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Dina Adinda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dinaadinda</w:t>
        </w:r>
      </w:hyperlink>
    </w:p>
    <w:p>
      <w:pPr>
        <w:numPr>
          <w:ilvl w:val="0"/>
          <w:numId w:val="1"/>
        </w:numPr>
      </w:pPr>
      <w:r>
        <w:rPr/>
        <w:t xml:space="preserve"> ORCID : </w:t>
      </w:r>
      <w:hyperlink r:id="rId9" w:history="1">
        <w:r>
          <w:rPr>
            <w:color w:val="#410a8c"/>
            <w:u w:val="single"/>
          </w:rPr>
          <w:t xml:space="preserve">0000-0002-5879-1349</w:t>
        </w:r>
      </w:hyperlink>
    </w:p>
    <w:p>
      <w:pPr>
        <w:numPr>
          <w:ilvl w:val="0"/>
          <w:numId w:val="1"/>
        </w:numPr>
      </w:pPr>
      <w:r>
        <w:rPr/>
        <w:t xml:space="preserve"> IdRef : </w:t>
      </w:r>
      <w:hyperlink r:id="rId10" w:history="1">
        <w:r>
          <w:rPr>
            <w:color w:val="#410a8c"/>
            <w:u w:val="single"/>
          </w:rPr>
          <w:t xml:space="preserve">243790694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Formations hybrides : utiliser un forum électronique pour favoriser l’autodirection des étudiants</w:t>
              </w:r>
            </w:hyperlink>
          </w:p>
          <w:p>
            <w:pPr/>
            <w:hyperlink r:id="rId12" w:history="1">
              <w:r>
                <w:rPr>
                  <w:color w:val="#410a8c"/>
                  <w:u w:val="single"/>
                </w:rPr>
                <w:t xml:space="preserve">Dina Adinda</w:t>
              </w:r>
            </w:hyperlink>
            <w:r>
              <w:rPr/>
              <w:t xml:space="preserve">,</w:t>
            </w:r>
            <w:hyperlink r:id="rId13" w:history="1">
              <w:r>
                <w:rPr>
                  <w:color w:val="#410a8c"/>
                  <w:u w:val="single"/>
                </w:rPr>
                <w:t xml:space="preserve">Maria Denami</w:t>
              </w:r>
            </w:hyperlink>
            <w:r>
              <w:rPr/>
              <w:t xml:space="preserve">,</w:t>
            </w:r>
            <w:hyperlink r:id="rId14" w:history="1">
              <w:r>
                <w:rPr>
                  <w:color w:val="#410a8c"/>
                  <w:u w:val="single"/>
                </w:rPr>
                <w:t xml:space="preserve">Pascal Marquet</w:t>
              </w:r>
            </w:hyperlink>
          </w:p>
          <w:p>
            <w:pPr/>
            <w:r>
              <w:rPr>
                <w:i w:val="1"/>
                <w:iCs w:val="1"/>
              </w:rPr>
              <w:t xml:space="preserve">Distances et Médiations des Savoirs</w:t>
            </w:r>
            <w:r>
              <w:rPr/>
              <w:t xml:space="preserve">, 2025, 51, </w:t>
            </w:r>
            <w:hyperlink r:id="rId15" w:history="1">
              <w:r>
                <w:rPr>
                  <w:color w:val="#410a8c"/>
                  <w:u w:val="single"/>
                </w:rPr>
                <w:t xml:space="preserve">⟨10.4000/14y43⟩</w:t>
              </w:r>
            </w:hyperlink>
          </w:p>
          <w:p>
            <w:pPr/>
            <w:r>
              <w:rPr/>
              <w:t xml:space="preserve">Article dans une revue</w:t>
            </w:r>
          </w:p>
          <w:p>
            <w:pPr/>
            <w:hyperlink r:id="rId11" w:history="1">
              <w:r>
                <w:rPr>
                  <w:color w:val="#410a8c"/>
                  <w:u w:val="single"/>
                </w:rPr>
                <w:t xml:space="preserve">hal-05464327v1</w:t>
              </w:r>
            </w:hyperlink>
          </w:p>
        </w:tc>
      </w:tr>
      <w:tr>
        <w:trPr/>
        <w:tc>
          <w:tcPr>
            <w:noWrap/>
          </w:tcPr>
          <w:p>
            <w:pPr>
              <w:spacing w:after="200"/>
            </w:pPr>
            <w:hyperlink r:id="rId16" w:history="1">
              <w:r>
                <w:rPr>
                  <w:color w:val="1e198e"/>
                  <w:b w:val="1"/>
                  <w:bCs w:val="1"/>
                  <w:u w:val="single"/>
                </w:rPr>
                <w:t xml:space="preserve">Recherches doctorales en accès libre intéressant la formation des adultes soutenues en France en 2024 et accessibles en ligne sur thèses.fr</w:t>
              </w:r>
            </w:hyperlink>
          </w:p>
          <w:p>
            <w:pPr/>
            <w:hyperlink r:id="rId12" w:history="1">
              <w:r>
                <w:rPr>
                  <w:color w:val="#410a8c"/>
                  <w:u w:val="single"/>
                </w:rPr>
                <w:t xml:space="preserve">Dina Adinda</w:t>
              </w:r>
            </w:hyperlink>
            <w:r>
              <w:rPr/>
              <w:t xml:space="preserve">,</w:t>
            </w:r>
            <w:hyperlink r:id="rId17"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2025, 67</w:t>
            </w:r>
          </w:p>
          <w:p>
            <w:pPr/>
            <w:r>
              <w:rPr/>
              <w:t xml:space="preserve">Article dans une revue</w:t>
            </w:r>
          </w:p>
          <w:p>
            <w:pPr/>
            <w:hyperlink r:id="rId16" w:history="1">
              <w:r>
                <w:rPr>
                  <w:color w:val="#410a8c"/>
                  <w:u w:val="single"/>
                </w:rPr>
                <w:t xml:space="preserve">hal-05007766v1</w:t>
              </w:r>
            </w:hyperlink>
          </w:p>
        </w:tc>
      </w:tr>
      <w:tr>
        <w:trPr/>
        <w:tc>
          <w:tcPr>
            <w:noWrap/>
          </w:tcPr>
          <w:p>
            <w:pPr>
              <w:spacing w:after="200"/>
            </w:pPr>
            <w:hyperlink r:id="rId18" w:history="1">
              <w:r>
                <w:rPr>
                  <w:color w:val="1e198e"/>
                  <w:b w:val="1"/>
                  <w:bCs w:val="1"/>
                  <w:u w:val="single"/>
                </w:rPr>
                <w:t xml:space="preserve">De la délégation à l’amplification : quand l’IA générative reconfigure nos façons d’apprendre</w:t>
              </w:r>
            </w:hyperlink>
          </w:p>
          <w:p>
            <w:pPr/>
            <w:hyperlink r:id="rId17" w:history="1">
              <w:r>
                <w:rPr>
                  <w:color w:val="#410a8c"/>
                  <w:u w:val="single"/>
                </w:rPr>
                <w:t xml:space="preserve">Olivier Las Vergnas</w:t>
              </w:r>
            </w:hyperlink>
            <w:r>
              <w:rPr/>
              <w:t xml:space="preserve">,</w:t>
            </w:r>
            <w:hyperlink r:id="rId19" w:history="1">
              <w:r>
                <w:rPr>
                  <w:color w:val="#410a8c"/>
                  <w:u w:val="single"/>
                </w:rPr>
                <w:t xml:space="preserve">Christophe Jeunesse</w:t>
              </w:r>
            </w:hyperlink>
            <w:r>
              <w:rPr/>
              <w:t xml:space="preserve">,</w:t>
            </w:r>
            <w:hyperlink r:id="rId12" w:history="1">
              <w:r>
                <w:rPr>
                  <w:color w:val="#410a8c"/>
                  <w:u w:val="single"/>
                </w:rPr>
                <w:t xml:space="preserve">Dina Adinda</w:t>
              </w:r>
            </w:hyperlink>
          </w:p>
          <w:p>
            <w:pPr/>
            <w:r>
              <w:rPr>
                <w:i w:val="1"/>
                <w:iCs w:val="1"/>
              </w:rPr>
              <w:t xml:space="preserve">Action publique. Recherche et pratiques</w:t>
            </w:r>
            <w:r>
              <w:rPr/>
              <w:t xml:space="preserve">, 2025, Formation et passage à l’action, 25, pp.23-36</w:t>
            </w:r>
          </w:p>
          <w:p>
            <w:pPr/>
            <w:r>
              <w:rPr/>
              <w:t xml:space="preserve">Article dans une revue</w:t>
            </w:r>
          </w:p>
          <w:p>
            <w:pPr/>
            <w:hyperlink r:id="rId18" w:history="1">
              <w:r>
                <w:rPr>
                  <w:color w:val="#410a8c"/>
                  <w:u w:val="single"/>
                </w:rPr>
                <w:t xml:space="preserve">hal-05329510v1</w:t>
              </w:r>
            </w:hyperlink>
          </w:p>
        </w:tc>
      </w:tr>
      <w:tr>
        <w:trPr/>
        <w:tc>
          <w:tcPr>
            <w:noWrap/>
          </w:tcPr>
          <w:p>
            <w:pPr>
              <w:spacing w:after="200"/>
            </w:pPr>
            <w:hyperlink r:id="rId20" w:history="1">
              <w:r>
                <w:rPr>
                  <w:color w:val="1e198e"/>
                  <w:b w:val="1"/>
                  <w:bCs w:val="1"/>
                  <w:u w:val="single"/>
                </w:rPr>
                <w:t xml:space="preserve">Recherches doctorales et HDR intéressant la formation des adultes soutenues en France de 2020 à 2023 et accessibles en ligne sur HAL</w:t>
              </w:r>
            </w:hyperlink>
          </w:p>
          <w:p>
            <w:pPr/>
            <w:hyperlink r:id="rId19" w:history="1">
              <w:r>
                <w:rPr>
                  <w:color w:val="#410a8c"/>
                  <w:u w:val="single"/>
                </w:rPr>
                <w:t xml:space="preserve">Christophe Jeunesse</w:t>
              </w:r>
            </w:hyperlink>
            <w:r>
              <w:rPr/>
              <w:t xml:space="preserve">,</w:t>
            </w:r>
            <w:hyperlink r:id="rId12" w:history="1">
              <w:r>
                <w:rPr>
                  <w:color w:val="#410a8c"/>
                  <w:u w:val="single"/>
                </w:rPr>
                <w:t xml:space="preserve">Dina Adinda</w:t>
              </w:r>
            </w:hyperlink>
            <w:r>
              <w:rPr/>
              <w:t xml:space="preserve">,</w:t>
            </w:r>
            <w:hyperlink r:id="rId17"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2024, N° 65 (2), pp.61-88</w:t>
            </w:r>
          </w:p>
          <w:p>
            <w:pPr/>
            <w:r>
              <w:rPr/>
              <w:t xml:space="preserve">Article dans une revue</w:t>
            </w:r>
          </w:p>
          <w:p>
            <w:pPr/>
            <w:hyperlink r:id="rId20" w:history="1">
              <w:r>
                <w:rPr>
                  <w:color w:val="#410a8c"/>
                  <w:u w:val="single"/>
                </w:rPr>
                <w:t xml:space="preserve">hal-04654805v1</w:t>
              </w:r>
            </w:hyperlink>
          </w:p>
        </w:tc>
      </w:tr>
      <w:tr>
        <w:trPr/>
        <w:tc>
          <w:tcPr>
            <w:noWrap/>
          </w:tcPr>
          <w:p>
            <w:pPr>
              <w:spacing w:after="200"/>
            </w:pPr>
            <w:hyperlink r:id="rId21" w:history="1">
              <w:r>
                <w:rPr>
                  <w:color w:val="1e198e"/>
                  <w:b w:val="1"/>
                  <w:bCs w:val="1"/>
                  <w:u w:val="single"/>
                </w:rPr>
                <w:t xml:space="preserve">Investigating the Efficacy of a Virtual Reality-Based Testing Station of Flexible Manufacturing System: A Usability and Heuristic Evaluation</w:t>
              </w:r>
            </w:hyperlink>
          </w:p>
          <w:p>
            <w:pPr/>
            <w:hyperlink r:id="rId22" w:history="1">
              <w:r>
                <w:rPr>
                  <w:color w:val="#410a8c"/>
                  <w:u w:val="single"/>
                </w:rPr>
                <w:t xml:space="preserve">Didik Hariyanto</w:t>
              </w:r>
            </w:hyperlink>
            <w:r>
              <w:rPr/>
              <w:t xml:space="preserve">,</w:t>
            </w:r>
            <w:hyperlink r:id="rId23" w:history="1">
              <w:r>
                <w:rPr>
                  <w:color w:val="#410a8c"/>
                  <w:u w:val="single"/>
                </w:rPr>
                <w:t xml:space="preserve">Vando Gusti Al Hakim</w:t>
              </w:r>
            </w:hyperlink>
            <w:r>
              <w:rPr/>
              <w:t xml:space="preserve">,</w:t>
            </w:r>
            <w:hyperlink r:id="rId24" w:history="1">
              <w:r>
                <w:rPr>
                  <w:color w:val="#410a8c"/>
                  <w:u w:val="single"/>
                </w:rPr>
                <w:t xml:space="preserve">Amelia Fauziah Husna</w:t>
              </w:r>
            </w:hyperlink>
            <w:r>
              <w:rPr/>
              <w:t xml:space="preserve">,</w:t>
            </w:r>
            <w:hyperlink r:id="rId25" w:history="1">
              <w:r>
                <w:rPr>
                  <w:color w:val="#410a8c"/>
                  <w:u w:val="single"/>
                </w:rPr>
                <w:t xml:space="preserve">Rohjai Badarudin</w:t>
              </w:r>
            </w:hyperlink>
            <w:r>
              <w:rPr/>
              <w:t xml:space="preserve">,</w:t>
            </w:r>
            <w:hyperlink r:id="rId26" w:history="1">
              <w:r>
                <w:rPr>
                  <w:color w:val="#410a8c"/>
                  <w:u w:val="single"/>
                </w:rPr>
                <w:t xml:space="preserve">Nurhening Yuniarti</w:t>
              </w:r>
            </w:hyperlink>
            <w:r>
              <w:rPr/>
              <w:t xml:space="preserve">et al.</w:t>
            </w:r>
          </w:p>
          <w:p>
            <w:pPr/>
            <w:r>
              <w:rPr>
                <w:i w:val="1"/>
                <w:iCs w:val="1"/>
              </w:rPr>
              <w:t xml:space="preserve">International Journal of Online and Biomedical Engineering (iJOE)</w:t>
            </w:r>
            <w:r>
              <w:rPr/>
              <w:t xml:space="preserve">, 2024, 20 (08), pp.67-82. </w:t>
            </w:r>
            <w:hyperlink r:id="rId27" w:history="1">
              <w:r>
                <w:rPr>
                  <w:color w:val="#410a8c"/>
                  <w:u w:val="single"/>
                </w:rPr>
                <w:t xml:space="preserve">⟨10.3991/ijoe.v20i08.47883⟩</w:t>
              </w:r>
            </w:hyperlink>
          </w:p>
          <w:p>
            <w:pPr/>
            <w:r>
              <w:rPr/>
              <w:t xml:space="preserve">Article dans une revue</w:t>
            </w:r>
          </w:p>
          <w:p>
            <w:pPr/>
            <w:hyperlink r:id="rId21" w:history="1">
              <w:r>
                <w:rPr>
                  <w:color w:val="#410a8c"/>
                  <w:u w:val="single"/>
                </w:rPr>
                <w:t xml:space="preserve">hal-04653576v1</w:t>
              </w:r>
            </w:hyperlink>
          </w:p>
        </w:tc>
      </w:tr>
      <w:tr>
        <w:trPr/>
        <w:tc>
          <w:tcPr>
            <w:noWrap/>
          </w:tcPr>
          <w:p>
            <w:pPr>
              <w:spacing w:after="200"/>
            </w:pPr>
            <w:hyperlink r:id="rId28" w:history="1">
              <w:r>
                <w:rPr>
                  <w:color w:val="1e198e"/>
                  <w:b w:val="1"/>
                  <w:bCs w:val="1"/>
                  <w:u w:val="single"/>
                </w:rPr>
                <w:t xml:space="preserve">In-World NPC: Analysing Artificial Intelligence Precision in Virtual Reality Settings</w:t>
              </w:r>
            </w:hyperlink>
          </w:p>
          <w:p>
            <w:pPr/>
            <w:hyperlink r:id="rId29" w:history="1">
              <w:r>
                <w:rPr>
                  <w:color w:val="#410a8c"/>
                  <w:u w:val="single"/>
                </w:rPr>
                <w:t xml:space="preserve">Bruri Triyono</w:t>
              </w:r>
            </w:hyperlink>
            <w:r>
              <w:rPr/>
              <w:t xml:space="preserve">,</w:t>
            </w:r>
            <w:hyperlink r:id="rId22" w:history="1">
              <w:r>
                <w:rPr>
                  <w:color w:val="#410a8c"/>
                  <w:u w:val="single"/>
                </w:rPr>
                <w:t xml:space="preserve">Didik Hariyanto</w:t>
              </w:r>
            </w:hyperlink>
            <w:r>
              <w:rPr/>
              <w:t xml:space="preserve">,</w:t>
            </w:r>
            <w:hyperlink r:id="rId30" w:history="1">
              <w:r>
                <w:rPr>
                  <w:color w:val="#410a8c"/>
                  <w:u w:val="single"/>
                </w:rPr>
                <w:t xml:space="preserve">Arif Ainur Rafiq</w:t>
              </w:r>
            </w:hyperlink>
            <w:r>
              <w:rPr/>
              <w:t xml:space="preserve">,</w:t>
            </w:r>
            <w:hyperlink r:id="rId12" w:history="1">
              <w:r>
                <w:rPr>
                  <w:color w:val="#410a8c"/>
                  <w:u w:val="single"/>
                </w:rPr>
                <w:t xml:space="preserve">Dina Adinda</w:t>
              </w:r>
            </w:hyperlink>
            <w:r>
              <w:rPr/>
              <w:t xml:space="preserve">,</w:t>
            </w:r>
            <w:hyperlink r:id="rId31" w:history="1">
              <w:r>
                <w:rPr>
                  <w:color w:val="#410a8c"/>
                  <w:u w:val="single"/>
                </w:rPr>
                <w:t xml:space="preserve">Maria Antonietta Denami</w:t>
              </w:r>
            </w:hyperlink>
          </w:p>
          <w:p>
            <w:pPr/>
            <w:r>
              <w:rPr>
                <w:i w:val="1"/>
                <w:iCs w:val="1"/>
              </w:rPr>
              <w:t xml:space="preserve">International Journal of Online and Biomedical Engineering (iJOE)</w:t>
            </w:r>
            <w:r>
              <w:rPr/>
              <w:t xml:space="preserve">, 2024, 20 (15), pp.19-42. </w:t>
            </w:r>
            <w:hyperlink r:id="rId32" w:history="1">
              <w:r>
                <w:rPr>
                  <w:color w:val="#410a8c"/>
                  <w:u w:val="single"/>
                </w:rPr>
                <w:t xml:space="preserve">⟨10.3991/ijoe.v20i15.51437⟩</w:t>
              </w:r>
            </w:hyperlink>
          </w:p>
          <w:p>
            <w:pPr/>
            <w:r>
              <w:rPr/>
              <w:t xml:space="preserve">Article dans une revue</w:t>
            </w:r>
          </w:p>
          <w:p>
            <w:pPr/>
            <w:hyperlink r:id="rId28" w:history="1">
              <w:r>
                <w:rPr>
                  <w:color w:val="#410a8c"/>
                  <w:u w:val="single"/>
                </w:rPr>
                <w:t xml:space="preserve">hal-05007760v1</w:t>
              </w:r>
            </w:hyperlink>
          </w:p>
        </w:tc>
      </w:tr>
      <w:tr>
        <w:trPr/>
        <w:tc>
          <w:tcPr>
            <w:noWrap/>
          </w:tcPr>
          <w:p>
            <w:pPr>
              <w:spacing w:after="200"/>
            </w:pPr>
            <w:hyperlink r:id="rId33" w:history="1">
              <w:r>
                <w:rPr>
                  <w:color w:val="1e198e"/>
                  <w:b w:val="1"/>
                  <w:bCs w:val="1"/>
                  <w:u w:val="single"/>
                </w:rPr>
                <w:t xml:space="preserve">Educational hackathon: preparing students for collaborative competency</w:t>
              </w:r>
            </w:hyperlink>
          </w:p>
          <w:p>
            <w:pPr/>
            <w:hyperlink r:id="rId12" w:history="1">
              <w:r>
                <w:rPr>
                  <w:color w:val="#410a8c"/>
                  <w:u w:val="single"/>
                </w:rPr>
                <w:t xml:space="preserve">Dina Adinda</w:t>
              </w:r>
            </w:hyperlink>
            <w:r>
              <w:rPr/>
              <w:t xml:space="preserve">,</w:t>
            </w:r>
            <w:hyperlink r:id="rId34" w:history="1">
              <w:r>
                <w:rPr>
                  <w:color w:val="#410a8c"/>
                  <w:u w:val="single"/>
                </w:rPr>
                <w:t xml:space="preserve">Nathalie Gettliffe</w:t>
              </w:r>
            </w:hyperlink>
            <w:r>
              <w:rPr/>
              <w:t xml:space="preserve">,</w:t>
            </w:r>
            <w:hyperlink r:id="rId35" w:history="1">
              <w:r>
                <w:rPr>
                  <w:color w:val="#410a8c"/>
                  <w:u w:val="single"/>
                </w:rPr>
                <w:t xml:space="preserve">Najoua Mohib</w:t>
              </w:r>
            </w:hyperlink>
          </w:p>
          <w:p>
            <w:pPr/>
            <w:r>
              <w:rPr>
                <w:i w:val="1"/>
                <w:iCs w:val="1"/>
              </w:rPr>
              <w:t xml:space="preserve">Educational Studies</w:t>
            </w:r>
            <w:r>
              <w:rPr/>
              <w:t xml:space="preserve">, 2024, 51 (5), pp.872-890. </w:t>
            </w:r>
            <w:hyperlink r:id="rId36" w:history="1">
              <w:r>
                <w:rPr>
                  <w:color w:val="#410a8c"/>
                  <w:u w:val="single"/>
                </w:rPr>
                <w:t xml:space="preserve">⟨10.1080/03055698.2024.2369868⟩</w:t>
              </w:r>
            </w:hyperlink>
          </w:p>
          <w:p>
            <w:pPr/>
            <w:r>
              <w:rPr/>
              <w:t xml:space="preserve">Article dans une revue</w:t>
            </w:r>
          </w:p>
          <w:p>
            <w:pPr/>
            <w:hyperlink r:id="rId33" w:history="1">
              <w:r>
                <w:rPr>
                  <w:color w:val="#410a8c"/>
                  <w:u w:val="single"/>
                </w:rPr>
                <w:t xml:space="preserve">hal-04653578v1</w:t>
              </w:r>
            </w:hyperlink>
          </w:p>
        </w:tc>
      </w:tr>
      <w:tr>
        <w:trPr/>
        <w:tc>
          <w:tcPr>
            <w:noWrap/>
          </w:tcPr>
          <w:p>
            <w:pPr>
              <w:spacing w:after="200"/>
            </w:pPr>
            <w:hyperlink r:id="rId37" w:history="1">
              <w:r>
                <w:rPr>
                  <w:color w:val="1e198e"/>
                  <w:b w:val="1"/>
                  <w:bCs w:val="1"/>
                  <w:u w:val="single"/>
                </w:rPr>
                <w:t xml:space="preserve">The reflective practice at university: how to enhance students’ competencies awareness by using ‘reflective breaks’</w:t>
              </w:r>
            </w:hyperlink>
          </w:p>
          <w:p>
            <w:pPr/>
            <w:hyperlink r:id="rId13" w:history="1">
              <w:r>
                <w:rPr>
                  <w:color w:val="#410a8c"/>
                  <w:u w:val="single"/>
                </w:rPr>
                <w:t xml:space="preserve">Maria Denami</w:t>
              </w:r>
            </w:hyperlink>
            <w:r>
              <w:rPr/>
              <w:t xml:space="preserve">,</w:t>
            </w:r>
            <w:hyperlink r:id="rId12" w:history="1">
              <w:r>
                <w:rPr>
                  <w:color w:val="#410a8c"/>
                  <w:u w:val="single"/>
                </w:rPr>
                <w:t xml:space="preserve">Dina Adinda</w:t>
              </w:r>
            </w:hyperlink>
          </w:p>
          <w:p>
            <w:pPr/>
            <w:r>
              <w:rPr>
                <w:i w:val="1"/>
                <w:iCs w:val="1"/>
              </w:rPr>
              <w:t xml:space="preserve">Reflective Practice</w:t>
            </w:r>
            <w:r>
              <w:rPr/>
              <w:t xml:space="preserve">, 2023, pp.1-20. </w:t>
            </w:r>
            <w:hyperlink r:id="rId38" w:history="1">
              <w:r>
                <w:rPr>
                  <w:color w:val="#410a8c"/>
                  <w:u w:val="single"/>
                </w:rPr>
                <w:t xml:space="preserve">⟨10.1080/14623943.2023.2200927⟩</w:t>
              </w:r>
            </w:hyperlink>
          </w:p>
          <w:p>
            <w:pPr/>
            <w:r>
              <w:rPr/>
              <w:t xml:space="preserve">Article dans une revue</w:t>
            </w:r>
          </w:p>
          <w:p>
            <w:pPr/>
            <w:hyperlink r:id="rId37" w:history="1">
              <w:r>
                <w:rPr>
                  <w:color w:val="#410a8c"/>
                  <w:u w:val="single"/>
                </w:rPr>
                <w:t xml:space="preserve">hal-04096009v1</w:t>
              </w:r>
            </w:hyperlink>
          </w:p>
        </w:tc>
      </w:tr>
      <w:tr>
        <w:trPr/>
        <w:tc>
          <w:tcPr>
            <w:noWrap/>
          </w:tcPr>
          <w:p>
            <w:pPr>
              <w:spacing w:after="200"/>
            </w:pPr>
            <w:hyperlink r:id="rId39" w:history="1">
              <w:r>
                <w:rPr>
                  <w:color w:val="1e198e"/>
                  <w:b w:val="1"/>
                  <w:bCs w:val="1"/>
                  <w:u w:val="single"/>
                </w:rPr>
                <w:t xml:space="preserve">Pauses réflexives : quel impact sur la conscientisation des compétences des étudiants ?</w:t>
              </w:r>
            </w:hyperlink>
          </w:p>
          <w:p>
            <w:pPr/>
            <w:hyperlink r:id="rId31" w:history="1">
              <w:r>
                <w:rPr>
                  <w:color w:val="#410a8c"/>
                  <w:u w:val="single"/>
                </w:rPr>
                <w:t xml:space="preserve">Maria Antonietta Denami</w:t>
              </w:r>
            </w:hyperlink>
            <w:r>
              <w:rPr/>
              <w:t xml:space="preserve">,</w:t>
            </w:r>
            <w:hyperlink r:id="rId12" w:history="1">
              <w:r>
                <w:rPr>
                  <w:color w:val="#410a8c"/>
                  <w:u w:val="single"/>
                </w:rPr>
                <w:t xml:space="preserve">Dina Adinda</w:t>
              </w:r>
            </w:hyperlink>
          </w:p>
          <w:p>
            <w:pPr/>
            <w:r>
              <w:rPr>
                <w:i w:val="1"/>
                <w:iCs w:val="1"/>
              </w:rPr>
              <w:t xml:space="preserve">Revue internationale de pédagogie de l’enseignement supérieur</w:t>
            </w:r>
            <w:r>
              <w:rPr/>
              <w:t xml:space="preserve">, 2023, 39 (3), </w:t>
            </w:r>
            <w:hyperlink r:id="rId40" w:history="1">
              <w:r>
                <w:rPr>
                  <w:color w:val="#410a8c"/>
                  <w:u w:val="single"/>
                </w:rPr>
                <w:t xml:space="preserve">⟨10.4000/ripes.5093⟩</w:t>
              </w:r>
            </w:hyperlink>
          </w:p>
          <w:p>
            <w:pPr/>
            <w:r>
              <w:rPr/>
              <w:t xml:space="preserve">Article dans une revue</w:t>
            </w:r>
          </w:p>
          <w:p>
            <w:pPr/>
            <w:hyperlink r:id="rId39" w:history="1">
              <w:r>
                <w:rPr>
                  <w:color w:val="#410a8c"/>
                  <w:u w:val="single"/>
                </w:rPr>
                <w:t xml:space="preserve">hal-04216101v1</w:t>
              </w:r>
            </w:hyperlink>
          </w:p>
        </w:tc>
      </w:tr>
      <w:tr>
        <w:trPr/>
        <w:tc>
          <w:tcPr>
            <w:noWrap/>
          </w:tcPr>
          <w:p>
            <w:pPr>
              <w:spacing w:after="200"/>
            </w:pPr>
            <w:hyperlink r:id="rId41" w:history="1">
              <w:r>
                <w:rPr>
                  <w:color w:val="1e198e"/>
                  <w:b w:val="1"/>
                  <w:bCs w:val="1"/>
                  <w:u w:val="single"/>
                </w:rPr>
                <w:t xml:space="preserve">Effets de situations à problèmes sur l’autodirection des étudiants : le cas d’une formation hybride à l’entrepreneuriat</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r>
              <w:rPr/>
              <w:t xml:space="preserve">,</w:t>
            </w:r>
            <w:hyperlink r:id="rId42" w:history="1">
              <w:r>
                <w:rPr>
                  <w:color w:val="#410a8c"/>
                  <w:u w:val="single"/>
                </w:rPr>
                <w:t xml:space="preserve">Jean-Michel Dalle</w:t>
              </w:r>
            </w:hyperlink>
            <w:r>
              <w:rPr/>
              <w:t xml:space="preserve">,</w:t>
            </w:r>
            <w:hyperlink r:id="rId43" w:history="1">
              <w:r>
                <w:rPr>
                  <w:color w:val="#410a8c"/>
                  <w:u w:val="single"/>
                </w:rPr>
                <w:t xml:space="preserve">Guillaume Dion</w:t>
              </w:r>
            </w:hyperlink>
          </w:p>
          <w:p>
            <w:pPr/>
            <w:r>
              <w:rPr>
                <w:i w:val="1"/>
                <w:iCs w:val="1"/>
              </w:rPr>
              <w:t xml:space="preserve">Revue internationale des technologies en pédagogie universitaire</w:t>
            </w:r>
            <w:r>
              <w:rPr/>
              <w:t xml:space="preserve">, 2022, 19 (2), pp.160-173. </w:t>
            </w:r>
            <w:hyperlink r:id="rId44" w:history="1">
              <w:r>
                <w:rPr>
                  <w:color w:val="#410a8c"/>
                  <w:u w:val="single"/>
                </w:rPr>
                <w:t xml:space="preserve">⟨10.18162/ritpu-2022-v19n2-11⟩</w:t>
              </w:r>
            </w:hyperlink>
          </w:p>
          <w:p>
            <w:pPr/>
            <w:r>
              <w:rPr/>
              <w:t xml:space="preserve">Article dans une revue</w:t>
            </w:r>
          </w:p>
          <w:p>
            <w:pPr/>
            <w:hyperlink r:id="rId41" w:history="1">
              <w:r>
                <w:rPr>
                  <w:color w:val="#410a8c"/>
                  <w:u w:val="single"/>
                </w:rPr>
                <w:t xml:space="preserve">hal-04096007v1</w:t>
              </w:r>
            </w:hyperlink>
          </w:p>
        </w:tc>
      </w:tr>
      <w:tr>
        <w:trPr/>
        <w:tc>
          <w:tcPr>
            <w:noWrap/>
          </w:tcPr>
          <w:p>
            <w:pPr>
              <w:spacing w:after="200"/>
            </w:pPr>
            <w:hyperlink r:id="rId45" w:history="1">
              <w:r>
                <w:rPr>
                  <w:color w:val="1e198e"/>
                  <w:b w:val="1"/>
                  <w:bCs w:val="1"/>
                  <w:u w:val="single"/>
                </w:rPr>
                <w:t xml:space="preserve">The Profile Improvement of Vocational School Teachers’ Competencies</w:t>
              </w:r>
            </w:hyperlink>
          </w:p>
          <w:p>
            <w:pPr/>
            <w:hyperlink r:id="rId29" w:history="1">
              <w:r>
                <w:rPr>
                  <w:color w:val="#410a8c"/>
                  <w:u w:val="single"/>
                </w:rPr>
                <w:t xml:space="preserve">Bruri Triyono</w:t>
              </w:r>
            </w:hyperlink>
            <w:r>
              <w:rPr/>
              <w:t xml:space="preserve">,</w:t>
            </w:r>
            <w:hyperlink r:id="rId35" w:history="1">
              <w:r>
                <w:rPr>
                  <w:color w:val="#410a8c"/>
                  <w:u w:val="single"/>
                </w:rPr>
                <w:t xml:space="preserve">Najoua Mohib</w:t>
              </w:r>
            </w:hyperlink>
            <w:r>
              <w:rPr/>
              <w:t xml:space="preserve">,</w:t>
            </w:r>
            <w:hyperlink r:id="rId46" w:history="1">
              <w:r>
                <w:rPr>
                  <w:color w:val="#410a8c"/>
                  <w:u w:val="single"/>
                </w:rPr>
                <w:t xml:space="preserve">Gulzhaina Kassymova</w:t>
              </w:r>
            </w:hyperlink>
            <w:r>
              <w:rPr/>
              <w:t xml:space="preserve">,</w:t>
            </w:r>
            <w:hyperlink r:id="rId47" w:history="1">
              <w:r>
                <w:rPr>
                  <w:color w:val="#410a8c"/>
                  <w:u w:val="single"/>
                </w:rPr>
                <w:t xml:space="preserve">Pratama Galeh</w:t>
              </w:r>
            </w:hyperlink>
            <w:r>
              <w:rPr/>
              <w:t xml:space="preserve">,</w:t>
            </w:r>
            <w:hyperlink r:id="rId12" w:history="1">
              <w:r>
                <w:rPr>
                  <w:color w:val="#410a8c"/>
                  <w:u w:val="single"/>
                </w:rPr>
                <w:t xml:space="preserve">Dina Adinda</w:t>
              </w:r>
            </w:hyperlink>
            <w:r>
              <w:rPr/>
              <w:t xml:space="preserve">et al.</w:t>
            </w:r>
          </w:p>
          <w:p>
            <w:pPr/>
            <w:r>
              <w:rPr>
                <w:i w:val="1"/>
                <w:iCs w:val="1"/>
              </w:rPr>
              <w:t xml:space="preserve">Higher Education in Russia</w:t>
            </w:r>
            <w:r>
              <w:rPr/>
              <w:t xml:space="preserve">, 2020, 29 (2), pp.151-158. </w:t>
            </w:r>
            <w:hyperlink r:id="rId48" w:history="1">
              <w:r>
                <w:rPr>
                  <w:color w:val="#410a8c"/>
                  <w:u w:val="single"/>
                </w:rPr>
                <w:t xml:space="preserve">⟨10.31992/0869-3617-2020-29-2-151-158⟩</w:t>
              </w:r>
            </w:hyperlink>
          </w:p>
          <w:p>
            <w:pPr/>
            <w:r>
              <w:rPr/>
              <w:t xml:space="preserve">Article dans une revue</w:t>
            </w:r>
          </w:p>
          <w:p>
            <w:pPr/>
            <w:hyperlink r:id="rId45" w:history="1">
              <w:r>
                <w:rPr>
                  <w:color w:val="#410a8c"/>
                  <w:u w:val="single"/>
                </w:rPr>
                <w:t xml:space="preserve">hal-03020602v1</w:t>
              </w:r>
            </w:hyperlink>
          </w:p>
        </w:tc>
      </w:tr>
      <w:tr>
        <w:trPr/>
        <w:tc>
          <w:tcPr>
            <w:noWrap/>
          </w:tcPr>
          <w:p>
            <w:pPr>
              <w:spacing w:after="200"/>
            </w:pPr>
            <w:hyperlink r:id="rId49" w:history="1">
              <w:r>
                <w:rPr>
                  <w:color w:val="1e198e"/>
                  <w:b w:val="1"/>
                  <w:bCs w:val="1"/>
                  <w:u w:val="single"/>
                </w:rPr>
                <w:t xml:space="preserve">Teaching and Instructional Design Approaches to Enhance Students’ Self-Directed Learning in Blended Learning Environments</w:t>
              </w:r>
            </w:hyperlink>
          </w:p>
          <w:p>
            <w:pPr/>
            <w:hyperlink r:id="rId12" w:history="1">
              <w:r>
                <w:rPr>
                  <w:color w:val="#410a8c"/>
                  <w:u w:val="single"/>
                </w:rPr>
                <w:t xml:space="preserve">Dina Adinda</w:t>
              </w:r>
            </w:hyperlink>
            <w:r>
              <w:rPr/>
              <w:t xml:space="preserve">,</w:t>
            </w:r>
            <w:hyperlink r:id="rId35" w:history="1">
              <w:r>
                <w:rPr>
                  <w:color w:val="#410a8c"/>
                  <w:u w:val="single"/>
                </w:rPr>
                <w:t xml:space="preserve">Najoua Mohib</w:t>
              </w:r>
            </w:hyperlink>
          </w:p>
          <w:p>
            <w:pPr/>
            <w:r>
              <w:rPr>
                <w:i w:val="1"/>
                <w:iCs w:val="1"/>
              </w:rPr>
              <w:t xml:space="preserve">Electronic Journal of eLearning</w:t>
            </w:r>
            <w:r>
              <w:rPr/>
              <w:t xml:space="preserve">, 2020, 18 (2), pp.162-174. </w:t>
            </w:r>
            <w:hyperlink r:id="rId50" w:history="1">
              <w:r>
                <w:rPr>
                  <w:color w:val="#410a8c"/>
                  <w:u w:val="single"/>
                </w:rPr>
                <w:t xml:space="preserve">⟨10.34190/EJEL.20.18.2.005⟩</w:t>
              </w:r>
            </w:hyperlink>
          </w:p>
          <w:p>
            <w:pPr/>
            <w:r>
              <w:rPr/>
              <w:t xml:space="preserve">Article dans une revue</w:t>
            </w:r>
          </w:p>
          <w:p>
            <w:pPr/>
            <w:hyperlink r:id="rId49" w:history="1">
              <w:r>
                <w:rPr>
                  <w:color w:val="#410a8c"/>
                  <w:u w:val="single"/>
                </w:rPr>
                <w:t xml:space="preserve">hal-03020603v1</w:t>
              </w:r>
            </w:hyperlink>
          </w:p>
        </w:tc>
      </w:tr>
      <w:tr>
        <w:trPr/>
        <w:tc>
          <w:tcPr>
            <w:noWrap/>
          </w:tcPr>
          <w:p>
            <w:pPr>
              <w:spacing w:after="200"/>
            </w:pPr>
            <w:hyperlink r:id="rId51" w:history="1">
              <w:r>
                <w:rPr>
                  <w:color w:val="1e198e"/>
                  <w:b w:val="1"/>
                  <w:bCs w:val="1"/>
                  <w:u w:val="single"/>
                </w:rPr>
                <w:t xml:space="preserve">A Flipped Classroom to Enhance Students' Self-direction in Informatics and Physics Engineering</w:t>
              </w:r>
            </w:hyperlink>
          </w:p>
          <w:p>
            <w:pPr/>
            <w:hyperlink r:id="rId12" w:history="1">
              <w:r>
                <w:rPr>
                  <w:color w:val="#410a8c"/>
                  <w:u w:val="single"/>
                </w:rPr>
                <w:t xml:space="preserve">Dina Adinda</w:t>
              </w:r>
            </w:hyperlink>
          </w:p>
          <w:p>
            <w:pPr/>
            <w:r>
              <w:rPr>
                <w:i w:val="1"/>
                <w:iCs w:val="1"/>
              </w:rPr>
              <w:t xml:space="preserve">Jurnal Pendidikan Teknologi dan Kejuruan</w:t>
            </w:r>
            <w:r>
              <w:rPr/>
              <w:t xml:space="preserve">, 2018, 24 (1), pp.13-22. </w:t>
            </w:r>
            <w:hyperlink r:id="rId52" w:history="1">
              <w:r>
                <w:rPr>
                  <w:color w:val="#410a8c"/>
                  <w:u w:val="single"/>
                </w:rPr>
                <w:t xml:space="preserve">⟨10.21831/jptk.v24i1.18319⟩</w:t>
              </w:r>
            </w:hyperlink>
          </w:p>
          <w:p>
            <w:pPr/>
            <w:r>
              <w:rPr/>
              <w:t xml:space="preserve">Article dans une revue</w:t>
            </w:r>
          </w:p>
          <w:p>
            <w:pPr/>
            <w:hyperlink r:id="rId51" w:history="1">
              <w:r>
                <w:rPr>
                  <w:color w:val="#410a8c"/>
                  <w:u w:val="single"/>
                </w:rPr>
                <w:t xml:space="preserve">hal-03150198v1</w:t>
              </w:r>
            </w:hyperlink>
          </w:p>
        </w:tc>
      </w:tr>
      <w:tr>
        <w:trPr/>
        <w:tc>
          <w:tcPr>
            <w:noWrap/>
          </w:tcPr>
          <w:p>
            <w:pPr>
              <w:spacing w:after="200"/>
            </w:pPr>
            <w:hyperlink r:id="rId53" w:history="1">
              <w:r>
                <w:rPr>
                  <w:color w:val="1e198e"/>
                  <w:b w:val="1"/>
                  <w:bCs w:val="1"/>
                  <w:u w:val="single"/>
                </w:rPr>
                <w:t xml:space="preserve">Les stratégies d’accompagnement vers l’autonomie : le cas d’une formation hybride de réorientation des néo-bacheliers à l’université</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p>
          <w:p>
            <w:pPr/>
            <w:r>
              <w:rPr>
                <w:i w:val="1"/>
                <w:iCs w:val="1"/>
              </w:rPr>
              <w:t xml:space="preserve">Revue internationale de pédagogie de l’enseignement supérieur</w:t>
            </w:r>
            <w:r>
              <w:rPr/>
              <w:t xml:space="preserve">, 2017, 33 (2), </w:t>
            </w:r>
            <w:hyperlink r:id="rId54" w:history="1">
              <w:r>
                <w:rPr>
                  <w:color w:val="#410a8c"/>
                  <w:u w:val="single"/>
                </w:rPr>
                <w:t xml:space="preserve">⟨10.4000/ripes.1232⟩</w:t>
              </w:r>
            </w:hyperlink>
          </w:p>
          <w:p>
            <w:pPr/>
            <w:r>
              <w:rPr/>
              <w:t xml:space="preserve">Article dans une revue</w:t>
            </w:r>
          </w:p>
          <w:p>
            <w:pPr/>
            <w:hyperlink r:id="rId53" w:history="1">
              <w:r>
                <w:rPr>
                  <w:color w:val="#410a8c"/>
                  <w:u w:val="single"/>
                </w:rPr>
                <w:t xml:space="preserve">hal-03005188v1</w:t>
              </w:r>
            </w:hyperlink>
          </w:p>
        </w:tc>
      </w:tr>
      <w:tr>
        <w:trPr/>
        <w:tc>
          <w:tcPr>
            <w:noWrap/>
          </w:tcPr>
          <w:p>
            <w:pPr>
              <w:spacing w:after="200"/>
            </w:pPr>
            <w:hyperlink r:id="rId55" w:history="1">
              <w:r>
                <w:rPr>
                  <w:color w:val="1e198e"/>
                  <w:b w:val="1"/>
                  <w:bCs w:val="1"/>
                  <w:u w:val="single"/>
                </w:rPr>
                <w:t xml:space="preserve">Outcome of the European Member States and Public consultations on the draft guidance for the risk assessment of the presence at low level of genetically modified plant material in imported food and feed under Regulation (EC)</w:t>
              </w:r>
            </w:hyperlink>
          </w:p>
          <w:p>
            <w:pPr/>
            <w:hyperlink r:id="rId56" w:history="1">
              <w:r>
                <w:rPr>
                  <w:color w:val="#410a8c"/>
                  <w:u w:val="single"/>
                </w:rPr>
                <w:t xml:space="preserve">Andrew Nicholas Birch</w:t>
              </w:r>
            </w:hyperlink>
            <w:r>
              <w:rPr/>
              <w:t xml:space="preserve">,</w:t>
            </w:r>
            <w:hyperlink r:id="rId57" w:history="1">
              <w:r>
                <w:rPr>
                  <w:color w:val="#410a8c"/>
                  <w:u w:val="single"/>
                </w:rPr>
                <w:t xml:space="preserve">Josep Casacuberta</w:t>
              </w:r>
            </w:hyperlink>
            <w:r>
              <w:rPr/>
              <w:t xml:space="preserve">,</w:t>
            </w:r>
            <w:hyperlink r:id="rId58" w:history="1">
              <w:r>
                <w:rPr>
                  <w:color w:val="#410a8c"/>
                  <w:u w:val="single"/>
                </w:rPr>
                <w:t xml:space="preserve">Adinda De Schrijver</w:t>
              </w:r>
            </w:hyperlink>
            <w:r>
              <w:rPr/>
              <w:t xml:space="preserve">,</w:t>
            </w:r>
            <w:hyperlink r:id="rId59" w:history="1">
              <w:r>
                <w:rPr>
                  <w:color w:val="#410a8c"/>
                  <w:u w:val="single"/>
                </w:rPr>
                <w:t xml:space="preserve">Mikolaj Antoni Gralak</w:t>
              </w:r>
            </w:hyperlink>
            <w:r>
              <w:rPr/>
              <w:t xml:space="preserve">,</w:t>
            </w:r>
            <w:hyperlink r:id="rId60" w:history="1">
              <w:r>
                <w:rPr>
                  <w:color w:val="#410a8c"/>
                  <w:u w:val="single"/>
                </w:rPr>
                <w:t xml:space="preserve">Philippe Guerche</w:t>
              </w:r>
            </w:hyperlink>
            <w:r>
              <w:rPr/>
              <w:t xml:space="preserve">et al.</w:t>
            </w:r>
          </w:p>
          <w:p>
            <w:pPr/>
            <w:r>
              <w:rPr>
                <w:i w:val="1"/>
                <w:iCs w:val="1"/>
              </w:rPr>
              <w:t xml:space="preserve">EFSA Journal</w:t>
            </w:r>
            <w:r>
              <w:rPr/>
              <w:t xml:space="preserve">, 2017, pp.1-132. </w:t>
            </w:r>
            <w:hyperlink r:id="rId61" w:history="1">
              <w:r>
                <w:rPr>
                  <w:color w:val="#410a8c"/>
                  <w:u w:val="single"/>
                </w:rPr>
                <w:t xml:space="preserve">⟨10.2903/sp.efsa.2017.EN-1329⟩</w:t>
              </w:r>
            </w:hyperlink>
          </w:p>
          <w:p>
            <w:pPr/>
            <w:r>
              <w:rPr/>
              <w:t xml:space="preserve">Article dans une revue</w:t>
            </w:r>
          </w:p>
          <w:p>
            <w:pPr/>
            <w:hyperlink r:id="rId55" w:history="1">
              <w:r>
                <w:rPr>
                  <w:color w:val="#410a8c"/>
                  <w:u w:val="single"/>
                </w:rPr>
                <w:t xml:space="preserve">hal-02915292v1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Co-construction d’une grille d’évaluation et feedback par les pairs, quel impact de l’évaluation formative sur les motifs et processus d’engagement en formation ?</w:t>
              </w:r>
            </w:hyperlink>
          </w:p>
          <w:p>
            <w:pPr/>
            <w:hyperlink r:id="rId63" w:history="1">
              <w:r>
                <w:rPr>
                  <w:color w:val="#410a8c"/>
                  <w:u w:val="single"/>
                </w:rPr>
                <w:t xml:space="preserve">Céline Hoffert</w:t>
              </w:r>
            </w:hyperlink>
            <w:r>
              <w:rPr/>
              <w:t xml:space="preserve">,</w:t>
            </w:r>
            <w:hyperlink r:id="rId12" w:history="1">
              <w:r>
                <w:rPr>
                  <w:color w:val="#410a8c"/>
                  <w:u w:val="single"/>
                </w:rPr>
                <w:t xml:space="preserve">Dina Adinda</w:t>
              </w:r>
            </w:hyperlink>
          </w:p>
          <w:p>
            <w:pPr/>
            <w:r>
              <w:rPr>
                <w:i w:val="1"/>
                <w:iCs w:val="1"/>
              </w:rPr>
              <w:t xml:space="preserve">Colloque annuel de l’ADMEE</w:t>
            </w:r>
            <w:r>
              <w:rPr/>
              <w:t xml:space="preserve">, ADMEE, Jan 2025, Luxembourg, France</w:t>
            </w:r>
          </w:p>
          <w:p>
            <w:pPr/>
            <w:r>
              <w:rPr/>
              <w:t xml:space="preserve">Communication dans un congrès</w:t>
            </w:r>
          </w:p>
          <w:p>
            <w:pPr/>
            <w:hyperlink r:id="rId62" w:history="1">
              <w:r>
                <w:rPr>
                  <w:color w:val="#410a8c"/>
                  <w:u w:val="single"/>
                </w:rPr>
                <w:t xml:space="preserve">hal-05019673v1</w:t>
              </w:r>
            </w:hyperlink>
          </w:p>
        </w:tc>
      </w:tr>
      <w:tr>
        <w:trPr/>
        <w:tc>
          <w:tcPr>
            <w:noWrap/>
          </w:tcPr>
          <w:p>
            <w:pPr>
              <w:spacing w:after="200"/>
            </w:pPr>
            <w:hyperlink r:id="rId64" w:history="1">
              <w:r>
                <w:rPr>
                  <w:color w:val="1e198e"/>
                  <w:b w:val="1"/>
                  <w:bCs w:val="1"/>
                  <w:u w:val="single"/>
                </w:rPr>
                <w:t xml:space="preserve">Insights Into Student Self-Assessment Within Interdisciplinary Project-Based Learning</w:t>
              </w:r>
            </w:hyperlink>
          </w:p>
          <w:p>
            <w:pPr/>
            <w:hyperlink r:id="rId12" w:history="1">
              <w:r>
                <w:rPr>
                  <w:color w:val="#410a8c"/>
                  <w:u w:val="single"/>
                </w:rPr>
                <w:t xml:space="preserve">Dina Adinda</w:t>
              </w:r>
            </w:hyperlink>
            <w:r>
              <w:rPr/>
              <w:t xml:space="preserve">,</w:t>
            </w:r>
            <w:hyperlink r:id="rId31" w:history="1">
              <w:r>
                <w:rPr>
                  <w:color w:val="#410a8c"/>
                  <w:u w:val="single"/>
                </w:rPr>
                <w:t xml:space="preserve">Maria Antonietta Denami</w:t>
              </w:r>
            </w:hyperlink>
          </w:p>
          <w:p>
            <w:pPr/>
            <w:r>
              <w:rPr>
                <w:i w:val="1"/>
                <w:iCs w:val="1"/>
              </w:rPr>
              <w:t xml:space="preserve">The 5th Barcelona Conference on Education</w:t>
            </w:r>
            <w:r>
              <w:rPr/>
              <w:t xml:space="preserve">, Nov 2024, Barcelona, France. pp.651-663, </w:t>
            </w:r>
            <w:hyperlink r:id="rId65" w:history="1">
              <w:r>
                <w:rPr>
                  <w:color w:val="#410a8c"/>
                  <w:u w:val="single"/>
                </w:rPr>
                <w:t xml:space="preserve">⟨10.22492/issn.2435-9467.2024.57⟩</w:t>
              </w:r>
            </w:hyperlink>
          </w:p>
          <w:p>
            <w:pPr/>
            <w:r>
              <w:rPr/>
              <w:t xml:space="preserve">Communication dans un congrès</w:t>
            </w:r>
          </w:p>
          <w:p>
            <w:pPr/>
            <w:hyperlink r:id="rId64" w:history="1">
              <w:r>
                <w:rPr>
                  <w:color w:val="#410a8c"/>
                  <w:u w:val="single"/>
                </w:rPr>
                <w:t xml:space="preserve">hal-04942419v1</w:t>
              </w:r>
            </w:hyperlink>
          </w:p>
        </w:tc>
      </w:tr>
      <w:tr>
        <w:trPr/>
        <w:tc>
          <w:tcPr>
            <w:noWrap/>
          </w:tcPr>
          <w:p>
            <w:pPr>
              <w:spacing w:after="200"/>
            </w:pPr>
            <w:hyperlink r:id="rId66" w:history="1">
              <w:r>
                <w:rPr>
                  <w:color w:val="1e198e"/>
                  <w:b w:val="1"/>
                  <w:bCs w:val="1"/>
                  <w:u w:val="single"/>
                </w:rPr>
                <w:t xml:space="preserve">Online or blended learning : case study of an online professional bachelor program for tutoring and adult training</w:t>
              </w:r>
            </w:hyperlink>
          </w:p>
          <w:p>
            <w:pPr/>
            <w:hyperlink r:id="rId12" w:history="1">
              <w:r>
                <w:rPr>
                  <w:color w:val="#410a8c"/>
                  <w:u w:val="single"/>
                </w:rPr>
                <w:t xml:space="preserve">Dina Adinda</w:t>
              </w:r>
            </w:hyperlink>
          </w:p>
          <w:p>
            <w:pPr/>
            <w:r>
              <w:rPr>
                <w:i w:val="1"/>
                <w:iCs w:val="1"/>
              </w:rPr>
              <w:t xml:space="preserve">Academic Discussion Series #3</w:t>
            </w:r>
            <w:r>
              <w:rPr/>
              <w:t xml:space="preserve">, Graduate School, Yogyakarta State University, Indonésie, Nov 2023, Yogyakarta, Indonesia</w:t>
            </w:r>
          </w:p>
          <w:p>
            <w:pPr/>
            <w:r>
              <w:rPr/>
              <w:t xml:space="preserve">Communication dans un congrès</w:t>
            </w:r>
          </w:p>
          <w:p>
            <w:pPr/>
            <w:hyperlink r:id="rId66" w:history="1">
              <w:r>
                <w:rPr>
                  <w:color w:val="#410a8c"/>
                  <w:u w:val="single"/>
                </w:rPr>
                <w:t xml:space="preserve">hal-04315484v1</w:t>
              </w:r>
            </w:hyperlink>
          </w:p>
        </w:tc>
      </w:tr>
      <w:tr>
        <w:trPr/>
        <w:tc>
          <w:tcPr>
            <w:noWrap/>
          </w:tcPr>
          <w:p>
            <w:pPr>
              <w:spacing w:after="200"/>
            </w:pPr>
            <w:hyperlink r:id="rId67" w:history="1">
              <w:r>
                <w:rPr>
                  <w:color w:val="1e198e"/>
                  <w:b w:val="1"/>
                  <w:bCs w:val="1"/>
                  <w:u w:val="single"/>
                </w:rPr>
                <w:t xml:space="preserve">A Systematic Review: Criteria and Dimensions of Learning Experience</w:t>
              </w:r>
            </w:hyperlink>
          </w:p>
          <w:p>
            <w:pPr/>
            <w:hyperlink r:id="rId68" w:history="1">
              <w:r>
                <w:rPr>
                  <w:color w:val="#410a8c"/>
                  <w:u w:val="single"/>
                </w:rPr>
                <w:t xml:space="preserve">Yingdong Liu</w:t>
              </w:r>
            </w:hyperlink>
            <w:r>
              <w:rPr/>
              <w:t xml:space="preserve">,</w:t>
            </w:r>
            <w:hyperlink r:id="rId69" w:history="1">
              <w:r>
                <w:rPr>
                  <w:color w:val="#410a8c"/>
                  <w:u w:val="single"/>
                </w:rPr>
                <w:t xml:space="preserve">Simon Morard</w:t>
              </w:r>
            </w:hyperlink>
            <w:r>
              <w:rPr/>
              <w:t xml:space="preserve">,</w:t>
            </w:r>
            <w:hyperlink r:id="rId12" w:history="1">
              <w:r>
                <w:rPr>
                  <w:color w:val="#410a8c"/>
                  <w:u w:val="single"/>
                </w:rPr>
                <w:t xml:space="preserve">Dina Adinda</w:t>
              </w:r>
            </w:hyperlink>
            <w:r>
              <w:rPr/>
              <w:t xml:space="preserve">,</w:t>
            </w:r>
            <w:hyperlink r:id="rId70" w:history="1">
              <w:r>
                <w:rPr>
                  <w:color w:val="#410a8c"/>
                  <w:u w:val="single"/>
                </w:rPr>
                <w:t xml:space="preserve">Eric Sanchez</w:t>
              </w:r>
            </w:hyperlink>
            <w:r>
              <w:rPr/>
              <w:t xml:space="preserve">,</w:t>
            </w:r>
            <w:hyperlink r:id="rId71"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67" w:history="1">
              <w:r>
                <w:rPr>
                  <w:color w:val="#410a8c"/>
                  <w:u w:val="single"/>
                </w:rPr>
                <w:t xml:space="preserve">hal-04264325v1</w:t>
              </w:r>
            </w:hyperlink>
          </w:p>
        </w:tc>
      </w:tr>
      <w:tr>
        <w:trPr/>
        <w:tc>
          <w:tcPr>
            <w:noWrap/>
          </w:tcPr>
          <w:p>
            <w:pPr>
              <w:spacing w:after="200"/>
            </w:pPr>
            <w:hyperlink r:id="rId72" w:history="1">
              <w:r>
                <w:rPr>
                  <w:color w:val="1e198e"/>
                  <w:b w:val="1"/>
                  <w:bCs w:val="1"/>
                  <w:u w:val="single"/>
                </w:rPr>
                <w:t xml:space="preserve">Post COVID-19: Enhancing Learners’ Project Management Skills Through Online and Face-to-Face Module</w:t>
              </w:r>
            </w:hyperlink>
          </w:p>
          <w:p>
            <w:pPr/>
            <w:hyperlink r:id="rId12" w:history="1">
              <w:r>
                <w:rPr>
                  <w:color w:val="#410a8c"/>
                  <w:u w:val="single"/>
                </w:rPr>
                <w:t xml:space="preserve">Dina Adinda</w:t>
              </w:r>
            </w:hyperlink>
            <w:r>
              <w:rPr/>
              <w:t xml:space="preserve">,</w:t>
            </w:r>
            <w:hyperlink r:id="rId31" w:history="1">
              <w:r>
                <w:rPr>
                  <w:color w:val="#410a8c"/>
                  <w:u w:val="single"/>
                </w:rPr>
                <w:t xml:space="preserve">Maria Antonietta Denami</w:t>
              </w:r>
            </w:hyperlink>
          </w:p>
          <w:p>
            <w:pPr/>
            <w:r>
              <w:rPr>
                <w:i w:val="1"/>
                <w:iCs w:val="1"/>
              </w:rPr>
              <w:t xml:space="preserve">The 15th Asian Conference on Education</w:t>
            </w:r>
            <w:r>
              <w:rPr/>
              <w:t xml:space="preserve">, The International Academic Forum (IAFOR), Nov 2023, Tokyo, Japan</w:t>
            </w:r>
          </w:p>
          <w:p>
            <w:pPr/>
            <w:r>
              <w:rPr/>
              <w:t xml:space="preserve">Communication dans un congrès</w:t>
            </w:r>
          </w:p>
          <w:p>
            <w:pPr/>
            <w:hyperlink r:id="rId72" w:history="1">
              <w:r>
                <w:rPr>
                  <w:color w:val="#410a8c"/>
                  <w:u w:val="single"/>
                </w:rPr>
                <w:t xml:space="preserve">hal-04290409v1</w:t>
              </w:r>
            </w:hyperlink>
          </w:p>
        </w:tc>
      </w:tr>
      <w:tr>
        <w:trPr/>
        <w:tc>
          <w:tcPr>
            <w:noWrap/>
          </w:tcPr>
          <w:p>
            <w:pPr>
              <w:spacing w:after="200"/>
            </w:pPr>
            <w:hyperlink r:id="rId73" w:history="1">
              <w:r>
                <w:rPr>
                  <w:color w:val="1e198e"/>
                  <w:b w:val="1"/>
                  <w:bCs w:val="1"/>
                  <w:u w:val="single"/>
                </w:rPr>
                <w:t xml:space="preserve">Supporting learners' self-direction in blended learning</w:t>
              </w:r>
            </w:hyperlink>
          </w:p>
          <w:p>
            <w:pPr/>
            <w:hyperlink r:id="rId12" w:history="1">
              <w:r>
                <w:rPr>
                  <w:color w:val="#410a8c"/>
                  <w:u w:val="single"/>
                </w:rPr>
                <w:t xml:space="preserve">Dina Adinda</w:t>
              </w:r>
            </w:hyperlink>
          </w:p>
          <w:p>
            <w:pPr/>
            <w:r>
              <w:rPr>
                <w:i w:val="1"/>
                <w:iCs w:val="1"/>
              </w:rPr>
              <w:t xml:space="preserve">EPF Educational Thursdays</w:t>
            </w:r>
            <w:r>
              <w:rPr/>
              <w:t xml:space="preserve">, EPF Engineering School, Jun 2023, Cachan (Fr), France</w:t>
            </w:r>
          </w:p>
          <w:p>
            <w:pPr/>
            <w:r>
              <w:rPr/>
              <w:t xml:space="preserve">Communication dans un congrès</w:t>
            </w:r>
          </w:p>
          <w:p>
            <w:pPr/>
            <w:hyperlink r:id="rId73" w:history="1">
              <w:r>
                <w:rPr>
                  <w:color w:val="#410a8c"/>
                  <w:u w:val="single"/>
                </w:rPr>
                <w:t xml:space="preserve">hal-04316105v1</w:t>
              </w:r>
            </w:hyperlink>
          </w:p>
        </w:tc>
      </w:tr>
      <w:tr>
        <w:trPr/>
        <w:tc>
          <w:tcPr>
            <w:noWrap/>
          </w:tcPr>
          <w:p>
            <w:pPr>
              <w:spacing w:after="200"/>
            </w:pPr>
            <w:hyperlink r:id="rId74" w:history="1">
              <w:r>
                <w:rPr>
                  <w:color w:val="1e198e"/>
                  <w:b w:val="1"/>
                  <w:bCs w:val="1"/>
                  <w:u w:val="single"/>
                </w:rPr>
                <w:t xml:space="preserve">“Emergency course” during the Covid 19 pandemic: How to support students’ competencies development</w:t>
              </w:r>
            </w:hyperlink>
          </w:p>
          <w:p>
            <w:pPr/>
            <w:hyperlink r:id="rId12" w:history="1">
              <w:r>
                <w:rPr>
                  <w:color w:val="#410a8c"/>
                  <w:u w:val="single"/>
                </w:rPr>
                <w:t xml:space="preserve">Dina Adinda</w:t>
              </w:r>
            </w:hyperlink>
            <w:r>
              <w:rPr/>
              <w:t xml:space="preserve">,</w:t>
            </w:r>
            <w:hyperlink r:id="rId13" w:history="1">
              <w:r>
                <w:rPr>
                  <w:color w:val="#410a8c"/>
                  <w:u w:val="single"/>
                </w:rPr>
                <w:t xml:space="preserve">Maria Denami</w:t>
              </w:r>
            </w:hyperlink>
          </w:p>
          <w:p>
            <w:pPr/>
            <w:r>
              <w:rPr>
                <w:i w:val="1"/>
                <w:iCs w:val="1"/>
              </w:rPr>
              <w:t xml:space="preserve">4th International Conference on Vocational and Technology</w:t>
            </w:r>
            <w:r>
              <w:rPr/>
              <w:t xml:space="preserve">, Universitas Pendidikan Ganesha, Bali, Nov 2021, Singaraja, Indonesia. </w:t>
            </w:r>
            <w:hyperlink r:id="rId75" w:history="1">
              <w:r>
                <w:rPr>
                  <w:color w:val="#410a8c"/>
                  <w:u w:val="single"/>
                </w:rPr>
                <w:t xml:space="preserve">⟨10.4108/eai.27-11-2021.2315642⟩</w:t>
              </w:r>
            </w:hyperlink>
          </w:p>
          <w:p>
            <w:pPr/>
            <w:r>
              <w:rPr/>
              <w:t xml:space="preserve">Communication dans un congrès</w:t>
            </w:r>
          </w:p>
          <w:p>
            <w:pPr/>
            <w:hyperlink r:id="rId74" w:history="1">
              <w:r>
                <w:rPr>
                  <w:color w:val="#410a8c"/>
                  <w:u w:val="single"/>
                </w:rPr>
                <w:t xml:space="preserve">hal-03611173v1</w:t>
              </w:r>
            </w:hyperlink>
          </w:p>
        </w:tc>
      </w:tr>
      <w:tr>
        <w:trPr/>
        <w:tc>
          <w:tcPr>
            <w:noWrap/>
          </w:tcPr>
          <w:p>
            <w:pPr>
              <w:spacing w:after="200"/>
            </w:pPr>
            <w:hyperlink r:id="rId76" w:history="1">
              <w:r>
                <w:rPr>
                  <w:color w:val="1e198e"/>
                  <w:b w:val="1"/>
                  <w:bCs w:val="1"/>
                  <w:u w:val="single"/>
                </w:rPr>
                <w:t xml:space="preserve">Investigating Learning Experience When Lecturer and Learners’ Roles are Reversed</w:t>
              </w:r>
            </w:hyperlink>
          </w:p>
          <w:p>
            <w:pPr/>
            <w:hyperlink r:id="rId12" w:history="1">
              <w:r>
                <w:rPr>
                  <w:color w:val="#410a8c"/>
                  <w:u w:val="single"/>
                </w:rPr>
                <w:t xml:space="preserve">Dina Adinda</w:t>
              </w:r>
            </w:hyperlink>
            <w:r>
              <w:rPr/>
              <w:t xml:space="preserve">,</w:t>
            </w:r>
            <w:hyperlink r:id="rId13" w:history="1">
              <w:r>
                <w:rPr>
                  <w:color w:val="#410a8c"/>
                  <w:u w:val="single"/>
                </w:rPr>
                <w:t xml:space="preserve">Maria Denami</w:t>
              </w:r>
            </w:hyperlink>
            <w:r>
              <w:rPr/>
              <w:t xml:space="preserve">,</w:t>
            </w:r>
            <w:hyperlink r:id="rId19" w:history="1">
              <w:r>
                <w:rPr>
                  <w:color w:val="#410a8c"/>
                  <w:u w:val="single"/>
                </w:rPr>
                <w:t xml:space="preserve">Christophe Jeunesse</w:t>
              </w:r>
            </w:hyperlink>
          </w:p>
          <w:p>
            <w:pPr/>
            <w:r>
              <w:rPr>
                <w:i w:val="1"/>
                <w:iCs w:val="1"/>
              </w:rPr>
              <w:t xml:space="preserve">21st European Conference on E-Learning</w:t>
            </w:r>
            <w:r>
              <w:rPr/>
              <w:t xml:space="preserve">, the University of Brighton, Oct 2022, Brighton (UK), United Kingdom. pp.1-9, </w:t>
            </w:r>
            <w:hyperlink r:id="rId77" w:history="1">
              <w:r>
                <w:rPr>
                  <w:color w:val="#410a8c"/>
                  <w:u w:val="single"/>
                </w:rPr>
                <w:t xml:space="preserve">⟨10.34190/ecel.21.1.730⟩</w:t>
              </w:r>
            </w:hyperlink>
          </w:p>
          <w:p>
            <w:pPr/>
            <w:r>
              <w:rPr/>
              <w:t xml:space="preserve">Communication dans un congrès</w:t>
            </w:r>
          </w:p>
          <w:p>
            <w:pPr/>
            <w:hyperlink r:id="rId76" w:history="1">
              <w:r>
                <w:rPr>
                  <w:color w:val="#410a8c"/>
                  <w:u w:val="single"/>
                </w:rPr>
                <w:t xml:space="preserve">hal-04101658v1</w:t>
              </w:r>
            </w:hyperlink>
          </w:p>
        </w:tc>
      </w:tr>
      <w:tr>
        <w:trPr/>
        <w:tc>
          <w:tcPr>
            <w:noWrap/>
          </w:tcPr>
          <w:p>
            <w:pPr>
              <w:spacing w:after="200"/>
            </w:pPr>
            <w:hyperlink r:id="rId78" w:history="1">
              <w:r>
                <w:rPr>
                  <w:color w:val="1e198e"/>
                  <w:b w:val="1"/>
                  <w:bCs w:val="1"/>
                  <w:u w:val="single"/>
                </w:rPr>
                <w:t xml:space="preserve">A Competency-Based Approach to Support e-Learning During the Covid-19 Situation</w:t>
              </w:r>
            </w:hyperlink>
          </w:p>
          <w:p>
            <w:pPr/>
            <w:hyperlink r:id="rId12" w:history="1">
              <w:r>
                <w:rPr>
                  <w:color w:val="#410a8c"/>
                  <w:u w:val="single"/>
                </w:rPr>
                <w:t xml:space="preserve">Dina Adinda</w:t>
              </w:r>
            </w:hyperlink>
          </w:p>
          <w:p>
            <w:pPr/>
            <w:r>
              <w:rPr>
                <w:i w:val="1"/>
                <w:iCs w:val="1"/>
              </w:rPr>
              <w:t xml:space="preserve">20th European Conference on e-Learning</w:t>
            </w:r>
            <w:r>
              <w:rPr/>
              <w:t xml:space="preserve">, Oct 2021, Berlin, Germany. </w:t>
            </w:r>
            <w:hyperlink r:id="rId79" w:history="1">
              <w:r>
                <w:rPr>
                  <w:color w:val="#410a8c"/>
                  <w:u w:val="single"/>
                </w:rPr>
                <w:t xml:space="preserve">⟨10.34190/EEL.21.043⟩</w:t>
              </w:r>
            </w:hyperlink>
          </w:p>
          <w:p>
            <w:pPr/>
            <w:r>
              <w:rPr/>
              <w:t xml:space="preserve">Communication dans un congrès</w:t>
            </w:r>
          </w:p>
          <w:p>
            <w:pPr/>
            <w:hyperlink r:id="rId78" w:history="1">
              <w:r>
                <w:rPr>
                  <w:color w:val="#410a8c"/>
                  <w:u w:val="single"/>
                </w:rPr>
                <w:t xml:space="preserve">hal-03467643v1</w:t>
              </w:r>
            </w:hyperlink>
          </w:p>
        </w:tc>
      </w:tr>
      <w:tr>
        <w:trPr/>
        <w:tc>
          <w:tcPr>
            <w:noWrap/>
          </w:tcPr>
          <w:p>
            <w:pPr>
              <w:spacing w:after="200"/>
            </w:pPr>
            <w:hyperlink r:id="rId80" w:history="1">
              <w:r>
                <w:rPr>
                  <w:color w:val="1e198e"/>
                  <w:b w:val="1"/>
                  <w:bCs w:val="1"/>
                  <w:u w:val="single"/>
                </w:rPr>
                <w:t xml:space="preserve">Coaches’ mentoring roles and students’ self-efficacy beliefs</w:t>
              </w:r>
            </w:hyperlink>
          </w:p>
          <w:p>
            <w:pPr/>
            <w:hyperlink r:id="rId12" w:history="1">
              <w:r>
                <w:rPr>
                  <w:color w:val="#410a8c"/>
                  <w:u w:val="single"/>
                </w:rPr>
                <w:t xml:space="preserve">Dina Adinda</w:t>
              </w:r>
            </w:hyperlink>
          </w:p>
          <w:p>
            <w:pPr/>
            <w:r>
              <w:rPr>
                <w:i w:val="1"/>
                <w:iCs w:val="1"/>
              </w:rPr>
              <w:t xml:space="preserve">Education and Technology : Gamification, artificial intelligence and support to motivation</w:t>
            </w:r>
            <w:r>
              <w:rPr/>
              <w:t xml:space="preserve">, Oct 2020, Strasbourg, France</w:t>
            </w:r>
          </w:p>
          <w:p>
            <w:pPr/>
            <w:r>
              <w:rPr/>
              <w:t xml:space="preserve">Communication dans un congrès</w:t>
            </w:r>
          </w:p>
          <w:p>
            <w:pPr/>
            <w:hyperlink r:id="rId80" w:history="1">
              <w:r>
                <w:rPr>
                  <w:color w:val="#410a8c"/>
                  <w:u w:val="single"/>
                </w:rPr>
                <w:t xml:space="preserve">hal-03528184v1</w:t>
              </w:r>
            </w:hyperlink>
          </w:p>
        </w:tc>
      </w:tr>
      <w:tr>
        <w:trPr/>
        <w:tc>
          <w:tcPr>
            <w:noWrap/>
          </w:tcPr>
          <w:p>
            <w:pPr>
              <w:spacing w:after="200"/>
            </w:pPr>
            <w:hyperlink r:id="rId81" w:history="1">
              <w:r>
                <w:rPr>
                  <w:color w:val="1e198e"/>
                  <w:b w:val="1"/>
                  <w:bCs w:val="1"/>
                  <w:u w:val="single"/>
                </w:rPr>
                <w:t xml:space="preserve">Effets de la résolution de problèmes axée sur la collaboration dans un scénario de formation hybride à l’entrepreneuriat</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r>
              <w:rPr/>
              <w:t xml:space="preserve">,</w:t>
            </w:r>
            <w:hyperlink r:id="rId42" w:history="1">
              <w:r>
                <w:rPr>
                  <w:color w:val="#410a8c"/>
                  <w:u w:val="single"/>
                </w:rPr>
                <w:t xml:space="preserve">Jean-Michel Dalle</w:t>
              </w:r>
            </w:hyperlink>
            <w:r>
              <w:rPr/>
              <w:t xml:space="preserve">,</w:t>
            </w:r>
            <w:hyperlink r:id="rId43" w:history="1">
              <w:r>
                <w:rPr>
                  <w:color w:val="#410a8c"/>
                  <w:u w:val="single"/>
                </w:rPr>
                <w:t xml:space="preserve">Guillaume Dion</w:t>
              </w:r>
            </w:hyperlink>
          </w:p>
          <w:p>
            <w:pPr/>
            <w:r>
              <w:rPr>
                <w:i w:val="1"/>
                <w:iCs w:val="1"/>
              </w:rPr>
              <w:t xml:space="preserve">Colloque International Pédagogie Universitaire Numérique</w:t>
            </w:r>
            <w:r>
              <w:rPr/>
              <w:t xml:space="preserve">, Nov 2020, Mulhouse, France</w:t>
            </w:r>
          </w:p>
          <w:p>
            <w:pPr/>
            <w:r>
              <w:rPr/>
              <w:t xml:space="preserve">Communication dans un congrès</w:t>
            </w:r>
          </w:p>
          <w:p>
            <w:pPr/>
            <w:hyperlink r:id="rId81" w:history="1">
              <w:r>
                <w:rPr>
                  <w:color w:val="#410a8c"/>
                  <w:u w:val="single"/>
                </w:rPr>
                <w:t xml:space="preserve">hal-03731325v1</w:t>
              </w:r>
            </w:hyperlink>
          </w:p>
        </w:tc>
      </w:tr>
      <w:tr>
        <w:trPr/>
        <w:tc>
          <w:tcPr>
            <w:noWrap/>
          </w:tcPr>
          <w:p>
            <w:pPr>
              <w:spacing w:after="200"/>
            </w:pPr>
            <w:hyperlink r:id="rId82" w:history="1">
              <w:r>
                <w:rPr>
                  <w:color w:val="1e198e"/>
                  <w:b w:val="1"/>
                  <w:bCs w:val="1"/>
                  <w:u w:val="single"/>
                </w:rPr>
                <w:t xml:space="preserve">Teacher-centered blended learning courses : Which strategy fits better to enhance students' self-direction?</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p>
          <w:p>
            <w:pPr/>
            <w:r>
              <w:rPr>
                <w:i w:val="1"/>
                <w:iCs w:val="1"/>
              </w:rPr>
              <w:t xml:space="preserve">The 33rd International Self-Directed Learning Symposium, February 6-9, 2019, Cocoa Beach, Florida, USA</w:t>
            </w:r>
            <w:r>
              <w:rPr/>
              <w:t xml:space="preserve">, Feb 2019, Cocoa Beach, United States</w:t>
            </w:r>
          </w:p>
          <w:p>
            <w:pPr/>
            <w:r>
              <w:rPr/>
              <w:t xml:space="preserve">Communication dans un congrès</w:t>
            </w:r>
          </w:p>
          <w:p>
            <w:pPr/>
            <w:hyperlink r:id="rId82" w:history="1">
              <w:r>
                <w:rPr>
                  <w:color w:val="#410a8c"/>
                  <w:u w:val="single"/>
                </w:rPr>
                <w:t xml:space="preserve">hal-03594815v1</w:t>
              </w:r>
            </w:hyperlink>
          </w:p>
        </w:tc>
      </w:tr>
      <w:tr>
        <w:trPr/>
        <w:tc>
          <w:tcPr>
            <w:noWrap/>
          </w:tcPr>
          <w:p>
            <w:pPr>
              <w:spacing w:after="200"/>
            </w:pPr>
            <w:hyperlink r:id="rId83" w:history="1">
              <w:r>
                <w:rPr>
                  <w:color w:val="1e198e"/>
                  <w:b w:val="1"/>
                  <w:bCs w:val="1"/>
                  <w:u w:val="single"/>
                </w:rPr>
                <w:t xml:space="preserve">Does blended learning always favor students' self-direction ?</w:t>
              </w:r>
            </w:hyperlink>
          </w:p>
          <w:p>
            <w:pPr/>
            <w:hyperlink r:id="rId12" w:history="1">
              <w:r>
                <w:rPr>
                  <w:color w:val="#410a8c"/>
                  <w:u w:val="single"/>
                </w:rPr>
                <w:t xml:space="preserve">Dina Adinda</w:t>
              </w:r>
            </w:hyperlink>
          </w:p>
          <w:p>
            <w:pPr/>
            <w:r>
              <w:rPr>
                <w:i w:val="1"/>
                <w:iCs w:val="1"/>
              </w:rPr>
              <w:t xml:space="preserve">12th International Summer School Education and Technology in cooperation with the 9th International Alumni Workshop Education and Technology Transfer</w:t>
            </w:r>
            <w:r>
              <w:rPr/>
              <w:t xml:space="preserve">, Oct 2019, Hanoï, Vietnam</w:t>
            </w:r>
          </w:p>
          <w:p>
            <w:pPr/>
            <w:r>
              <w:rPr/>
              <w:t xml:space="preserve">Communication dans un congrès</w:t>
            </w:r>
          </w:p>
          <w:p>
            <w:pPr/>
            <w:hyperlink r:id="rId83" w:history="1">
              <w:r>
                <w:rPr>
                  <w:color w:val="#410a8c"/>
                  <w:u w:val="single"/>
                </w:rPr>
                <w:t xml:space="preserve">hal-03763905v1</w:t>
              </w:r>
            </w:hyperlink>
          </w:p>
        </w:tc>
      </w:tr>
      <w:tr>
        <w:trPr/>
        <w:tc>
          <w:tcPr>
            <w:noWrap/>
          </w:tcPr>
          <w:p>
            <w:pPr>
              <w:spacing w:after="200"/>
            </w:pPr>
            <w:hyperlink r:id="rId84" w:history="1">
              <w:r>
                <w:rPr>
                  <w:color w:val="1e198e"/>
                  <w:b w:val="1"/>
                  <w:bCs w:val="1"/>
                  <w:u w:val="single"/>
                </w:rPr>
                <w:t xml:space="preserve">EFL Blended Learning Course: Implementing a Discussion Forum to Enhance Students’ Self-Direction</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r>
              <w:rPr/>
              <w:t xml:space="preserve">,</w:t>
            </w:r>
            <w:hyperlink r:id="rId85" w:history="1">
              <w:r>
                <w:rPr>
                  <w:color w:val="#410a8c"/>
                  <w:u w:val="single"/>
                </w:rPr>
                <w:t xml:space="preserve">Thaddee Ntihinyuzwa</w:t>
              </w:r>
            </w:hyperlink>
          </w:p>
          <w:p>
            <w:pPr/>
            <w:r>
              <w:rPr>
                <w:i w:val="1"/>
                <w:iCs w:val="1"/>
              </w:rPr>
              <w:t xml:space="preserve">18th European Conference on e-Learning</w:t>
            </w:r>
            <w:r>
              <w:rPr/>
              <w:t xml:space="preserve">, ACPI UK, Nov 2019, Copenhagen, Denmark. </w:t>
            </w:r>
            <w:hyperlink r:id="rId86" w:history="1">
              <w:r>
                <w:rPr>
                  <w:color w:val="#410a8c"/>
                  <w:u w:val="single"/>
                </w:rPr>
                <w:t xml:space="preserve">⟨10.34190/EEL.19.047⟩</w:t>
              </w:r>
            </w:hyperlink>
          </w:p>
          <w:p>
            <w:pPr/>
            <w:r>
              <w:rPr/>
              <w:t xml:space="preserve">Communication dans un congrès</w:t>
            </w:r>
          </w:p>
          <w:p>
            <w:pPr/>
            <w:hyperlink r:id="rId84" w:history="1">
              <w:r>
                <w:rPr>
                  <w:color w:val="#410a8c"/>
                  <w:u w:val="single"/>
                </w:rPr>
                <w:t xml:space="preserve">hal-03150316v1</w:t>
              </w:r>
            </w:hyperlink>
          </w:p>
        </w:tc>
      </w:tr>
      <w:tr>
        <w:trPr/>
        <w:tc>
          <w:tcPr>
            <w:noWrap/>
          </w:tcPr>
          <w:p>
            <w:pPr>
              <w:spacing w:after="200"/>
            </w:pPr>
            <w:hyperlink r:id="rId87" w:history="1">
              <w:r>
                <w:rPr>
                  <w:color w:val="1e198e"/>
                  <w:b w:val="1"/>
                  <w:bCs w:val="1"/>
                  <w:u w:val="single"/>
                </w:rPr>
                <w:t xml:space="preserve">Effects of Blended Learning Teaching Strategies on Students' Self-Direction</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p>
          <w:p>
            <w:pPr/>
            <w:r>
              <w:rPr>
                <w:i w:val="1"/>
                <w:iCs w:val="1"/>
              </w:rPr>
              <w:t xml:space="preserve">13th International Conference on e-Learning,</w:t>
            </w:r>
            <w:r>
              <w:rPr/>
              <w:t xml:space="preserve">, Jul 2018, Cape Town, South Africa</w:t>
            </w:r>
          </w:p>
          <w:p>
            <w:pPr/>
            <w:r>
              <w:rPr/>
              <w:t xml:space="preserve">Communication dans un congrès</w:t>
            </w:r>
          </w:p>
          <w:p>
            <w:pPr/>
            <w:hyperlink r:id="rId87" w:history="1">
              <w:r>
                <w:rPr>
                  <w:color w:val="#410a8c"/>
                  <w:u w:val="single"/>
                </w:rPr>
                <w:t xml:space="preserve">hal-03763900v1</w:t>
              </w:r>
            </w:hyperlink>
          </w:p>
        </w:tc>
      </w:tr>
      <w:tr>
        <w:trPr/>
        <w:tc>
          <w:tcPr>
            <w:noWrap/>
          </w:tcPr>
          <w:p>
            <w:pPr>
              <w:spacing w:after="200"/>
            </w:pPr>
            <w:hyperlink r:id="rId88" w:history="1">
              <w:r>
                <w:rPr>
                  <w:color w:val="1e198e"/>
                  <w:b w:val="1"/>
                  <w:bCs w:val="1"/>
                  <w:u w:val="single"/>
                </w:rPr>
                <w:t xml:space="preserve">Mentoring strategies in blended learning courses: lecturers’ declaration vs observation results</w:t>
              </w:r>
            </w:hyperlink>
          </w:p>
          <w:p>
            <w:pPr/>
            <w:hyperlink r:id="rId12" w:history="1">
              <w:r>
                <w:rPr>
                  <w:color w:val="#410a8c"/>
                  <w:u w:val="single"/>
                </w:rPr>
                <w:t xml:space="preserve">Dina Adinda</w:t>
              </w:r>
            </w:hyperlink>
          </w:p>
          <w:p>
            <w:pPr/>
            <w:r>
              <w:rPr>
                <w:i w:val="1"/>
                <w:iCs w:val="1"/>
              </w:rPr>
              <w:t xml:space="preserve">Education and Technology Research Training Network and Summer School</w:t>
            </w:r>
            <w:r>
              <w:rPr/>
              <w:t xml:space="preserve">, Oct 2018, Bergen, Norway</w:t>
            </w:r>
          </w:p>
          <w:p>
            <w:pPr/>
            <w:r>
              <w:rPr/>
              <w:t xml:space="preserve">Communication dans un congrès</w:t>
            </w:r>
          </w:p>
          <w:p>
            <w:pPr/>
            <w:hyperlink r:id="rId88" w:history="1">
              <w:r>
                <w:rPr>
                  <w:color w:val="#410a8c"/>
                  <w:u w:val="single"/>
                </w:rPr>
                <w:t xml:space="preserve">hal-03736005v1</w:t>
              </w:r>
            </w:hyperlink>
          </w:p>
        </w:tc>
      </w:tr>
      <w:tr>
        <w:trPr/>
        <w:tc>
          <w:tcPr>
            <w:noWrap/>
          </w:tcPr>
          <w:p>
            <w:pPr>
              <w:spacing w:after="200"/>
            </w:pPr>
            <w:hyperlink r:id="rId89" w:history="1">
              <w:r>
                <w:rPr>
                  <w:color w:val="1e198e"/>
                  <w:b w:val="1"/>
                  <w:bCs w:val="1"/>
                  <w:u w:val="single"/>
                </w:rPr>
                <w:t xml:space="preserve">Les formations hybrides : sont-elles toujours centrées sur l'étudiant ?</w:t>
              </w:r>
            </w:hyperlink>
          </w:p>
          <w:p>
            <w:pPr/>
            <w:hyperlink r:id="rId12" w:history="1">
              <w:r>
                <w:rPr>
                  <w:color w:val="#410a8c"/>
                  <w:u w:val="single"/>
                </w:rPr>
                <w:t xml:space="preserve">Dina Adinda</w:t>
              </w:r>
            </w:hyperlink>
          </w:p>
          <w:p>
            <w:pPr/>
            <w:r>
              <w:rPr>
                <w:i w:val="1"/>
                <w:iCs w:val="1"/>
              </w:rPr>
              <w:t xml:space="preserve">Septièmes Rencontres Jeunes Chercheurs en EIAH (RJC EIAH 2018) </w:t>
            </w:r>
            <w:r>
              <w:rPr/>
              <w:t xml:space="preserve">, Apr 2018, Besançon, France</w:t>
            </w:r>
          </w:p>
          <w:p>
            <w:pPr/>
            <w:r>
              <w:rPr/>
              <w:t xml:space="preserve">Communication dans un congrès</w:t>
            </w:r>
          </w:p>
          <w:p>
            <w:pPr/>
            <w:hyperlink r:id="rId89" w:history="1">
              <w:r>
                <w:rPr>
                  <w:color w:val="#410a8c"/>
                  <w:u w:val="single"/>
                </w:rPr>
                <w:t xml:space="preserve">hal-01769415v1</w:t>
              </w:r>
            </w:hyperlink>
          </w:p>
        </w:tc>
      </w:tr>
      <w:tr>
        <w:trPr/>
        <w:tc>
          <w:tcPr>
            <w:noWrap/>
          </w:tcPr>
          <w:p>
            <w:pPr>
              <w:spacing w:after="200"/>
            </w:pPr>
            <w:hyperlink r:id="rId90" w:history="1">
              <w:r>
                <w:rPr>
                  <w:color w:val="1e198e"/>
                  <w:b w:val="1"/>
                  <w:bCs w:val="1"/>
                  <w:u w:val="single"/>
                </w:rPr>
                <w:t xml:space="preserve">Mentoring strategies: The relation of teachers' teaching approach and students' self-direction in blended learning environment</w:t>
              </w:r>
            </w:hyperlink>
          </w:p>
          <w:p>
            <w:pPr/>
            <w:hyperlink r:id="rId12" w:history="1">
              <w:r>
                <w:rPr>
                  <w:color w:val="#410a8c"/>
                  <w:u w:val="single"/>
                </w:rPr>
                <w:t xml:space="preserve">Dina Adinda</w:t>
              </w:r>
            </w:hyperlink>
          </w:p>
          <w:p>
            <w:pPr/>
            <w:r>
              <w:rPr>
                <w:i w:val="1"/>
                <w:iCs w:val="1"/>
              </w:rPr>
              <w:t xml:space="preserve">Summer School in Education and Technology - Yogyakarta State University</w:t>
            </w:r>
            <w:r>
              <w:rPr/>
              <w:t xml:space="preserve">, Mar 2017, Yogyakarta, Indonesia</w:t>
            </w:r>
          </w:p>
          <w:p>
            <w:pPr/>
            <w:r>
              <w:rPr/>
              <w:t xml:space="preserve">Communication dans un congrès</w:t>
            </w:r>
          </w:p>
          <w:p>
            <w:pPr/>
            <w:hyperlink r:id="rId90" w:history="1">
              <w:r>
                <w:rPr>
                  <w:color w:val="#410a8c"/>
                  <w:u w:val="single"/>
                </w:rPr>
                <w:t xml:space="preserve">hal-03600906v1</w:t>
              </w:r>
            </w:hyperlink>
          </w:p>
        </w:tc>
      </w:tr>
      <w:tr>
        <w:trPr/>
        <w:tc>
          <w:tcPr>
            <w:noWrap/>
          </w:tcPr>
          <w:p>
            <w:pPr>
              <w:spacing w:after="200"/>
            </w:pPr>
            <w:hyperlink r:id="rId91" w:history="1">
              <w:r>
                <w:rPr>
                  <w:color w:val="1e198e"/>
                  <w:b w:val="1"/>
                  <w:bCs w:val="1"/>
                  <w:u w:val="single"/>
                </w:rPr>
                <w:t xml:space="preserve">Undergraduate Students’ Failure in France: Mentoring Strategies to Enhance Self-direction in Learning</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p>
          <w:p>
            <w:pPr/>
            <w:r>
              <w:rPr>
                <w:i w:val="1"/>
                <w:iCs w:val="1"/>
              </w:rPr>
              <w:t xml:space="preserve">16th European Conference on E-Learning (ECEL 2017)</w:t>
            </w:r>
            <w:r>
              <w:rPr/>
              <w:t xml:space="preserve">, Oct 2017, Porto, Portugal. pp.577-579</w:t>
            </w:r>
          </w:p>
          <w:p>
            <w:pPr/>
            <w:r>
              <w:rPr/>
              <w:t xml:space="preserve">Communication dans un congrès</w:t>
            </w:r>
          </w:p>
          <w:p>
            <w:pPr/>
            <w:hyperlink r:id="rId91" w:history="1">
              <w:r>
                <w:rPr>
                  <w:color w:val="#410a8c"/>
                  <w:u w:val="single"/>
                </w:rPr>
                <w:t xml:space="preserve">hal-03763903v1</w:t>
              </w:r>
            </w:hyperlink>
          </w:p>
        </w:tc>
      </w:tr>
      <w:tr>
        <w:trPr/>
        <w:tc>
          <w:tcPr>
            <w:noWrap/>
          </w:tcPr>
          <w:p>
            <w:pPr>
              <w:spacing w:after="200"/>
            </w:pPr>
            <w:hyperlink r:id="rId92" w:history="1">
              <w:r>
                <w:rPr>
                  <w:color w:val="1e198e"/>
                  <w:b w:val="1"/>
                  <w:bCs w:val="1"/>
                  <w:u w:val="single"/>
                </w:rPr>
                <w:t xml:space="preserve">Meningkatkan Kemampuan Otonomi Mahasiswa Melalui Pembelajaran Berbasis Blended Learning</w:t>
              </w:r>
            </w:hyperlink>
          </w:p>
          <w:p>
            <w:pPr/>
            <w:hyperlink r:id="rId12" w:history="1">
              <w:r>
                <w:rPr>
                  <w:color w:val="#410a8c"/>
                  <w:u w:val="single"/>
                </w:rPr>
                <w:t xml:space="preserve">Dina Adinda</w:t>
              </w:r>
            </w:hyperlink>
          </w:p>
          <w:p>
            <w:pPr/>
            <w:r>
              <w:rPr>
                <w:i w:val="1"/>
                <w:iCs w:val="1"/>
              </w:rPr>
              <w:t xml:space="preserve">Simposium Nasional Riset Pendidikan II tahun 2015</w:t>
            </w:r>
            <w:r>
              <w:rPr/>
              <w:t xml:space="preserve">, Nov 2015, Jakarta, Indonesia. pp.606-619</w:t>
            </w:r>
          </w:p>
          <w:p>
            <w:pPr/>
            <w:r>
              <w:rPr/>
              <w:t xml:space="preserve">Communication dans un congrès</w:t>
            </w:r>
          </w:p>
          <w:p>
            <w:pPr/>
            <w:hyperlink r:id="rId92" w:history="1">
              <w:r>
                <w:rPr>
                  <w:color w:val="#410a8c"/>
                  <w:u w:val="single"/>
                </w:rPr>
                <w:t xml:space="preserve">hal-03150222v1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 Systematic Review: criteria and dimensions of learning experience</w:t>
              </w:r>
            </w:hyperlink>
          </w:p>
          <w:p>
            <w:pPr/>
            <w:hyperlink r:id="rId94" w:history="1">
              <w:r>
                <w:rPr>
                  <w:color w:val="#410a8c"/>
                  <w:u w:val="single"/>
                </w:rPr>
                <w:t xml:space="preserve">Ying-Dong Liu</w:t>
              </w:r>
            </w:hyperlink>
            <w:r>
              <w:rPr/>
              <w:t xml:space="preserve">,</w:t>
            </w:r>
            <w:hyperlink r:id="rId69" w:history="1">
              <w:r>
                <w:rPr>
                  <w:color w:val="#410a8c"/>
                  <w:u w:val="single"/>
                </w:rPr>
                <w:t xml:space="preserve">Simon Morard</w:t>
              </w:r>
            </w:hyperlink>
            <w:r>
              <w:rPr/>
              <w:t xml:space="preserve">,</w:t>
            </w:r>
            <w:hyperlink r:id="rId12" w:history="1">
              <w:r>
                <w:rPr>
                  <w:color w:val="#410a8c"/>
                  <w:u w:val="single"/>
                </w:rPr>
                <w:t xml:space="preserve">Dina Adinda</w:t>
              </w:r>
            </w:hyperlink>
            <w:r>
              <w:rPr/>
              <w:t xml:space="preserve">,</w:t>
            </w:r>
            <w:hyperlink r:id="rId70" w:history="1">
              <w:r>
                <w:rPr>
                  <w:color w:val="#410a8c"/>
                  <w:u w:val="single"/>
                </w:rPr>
                <w:t xml:space="preserve">Eric Sanchez</w:t>
              </w:r>
            </w:hyperlink>
            <w:r>
              <w:rPr/>
              <w:t xml:space="preserve">,</w:t>
            </w:r>
            <w:hyperlink r:id="rId71"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95" w:history="1">
              <w:r>
                <w:rPr>
                  <w:color w:val="#410a8c"/>
                  <w:u w:val="single"/>
                </w:rPr>
                <w:t xml:space="preserve">⟨10.34190/ecel.22.1.1927⟩</w:t>
              </w:r>
            </w:hyperlink>
          </w:p>
          <w:p>
            <w:pPr/>
            <w:r>
              <w:rPr/>
              <w:t xml:space="preserve">Proceedings/Recueil des communications</w:t>
            </w:r>
          </w:p>
          <w:p>
            <w:pPr/>
            <w:hyperlink r:id="rId93" w:history="1">
              <w:r>
                <w:rPr>
                  <w:color w:val="#410a8c"/>
                  <w:u w:val="single"/>
                </w:rPr>
                <w:t xml:space="preserve">hal-04722790v1</w:t>
              </w:r>
            </w:hyperlink>
          </w:p>
        </w:tc>
      </w:tr>
      <w:tr>
        <w:trPr/>
        <w:tc>
          <w:tcPr>
            <w:noWrap/>
          </w:tcPr>
          <w:p>
            <w:pPr>
              <w:spacing w:after="200"/>
            </w:pPr>
            <w:hyperlink r:id="rId96" w:history="1">
              <w:r>
                <w:rPr>
                  <w:color w:val="1e198e"/>
                  <w:b w:val="1"/>
                  <w:bCs w:val="1"/>
                  <w:u w:val="single"/>
                </w:rPr>
                <w:t xml:space="preserve">Gamification, Artificial Intelligence and Support to motivation, Actes de conférences</w:t>
              </w:r>
            </w:hyperlink>
          </w:p>
          <w:p>
            <w:pPr/>
            <w:hyperlink r:id="rId97" w:history="1">
              <w:r>
                <w:rPr>
                  <w:color w:val="#410a8c"/>
                  <w:u w:val="single"/>
                </w:rPr>
                <w:t xml:space="preserve">Diane Dufort</w:t>
              </w:r>
            </w:hyperlink>
            <w:r>
              <w:rPr/>
              <w:t xml:space="preserve">,</w:t>
            </w:r>
            <w:hyperlink r:id="rId12" w:history="1">
              <w:r>
                <w:rPr>
                  <w:color w:val="#410a8c"/>
                  <w:u w:val="single"/>
                </w:rPr>
                <w:t xml:space="preserve">Dina Adinda</w:t>
              </w:r>
            </w:hyperlink>
            <w:r>
              <w:rPr/>
              <w:t xml:space="preserve">,</w:t>
            </w:r>
            <w:hyperlink r:id="rId98" w:history="1">
              <w:r>
                <w:rPr>
                  <w:color w:val="#410a8c"/>
                  <w:u w:val="single"/>
                </w:rPr>
                <w:t xml:space="preserve">Chayma Yagoubi</w:t>
              </w:r>
            </w:hyperlink>
            <w:r>
              <w:rPr/>
              <w:t xml:space="preserve">,</w:t>
            </w:r>
            <w:hyperlink r:id="rId14" w:history="1">
              <w:r>
                <w:rPr>
                  <w:color w:val="#410a8c"/>
                  <w:u w:val="single"/>
                </w:rPr>
                <w:t xml:space="preserve">Pascal Marquet</w:t>
              </w:r>
            </w:hyperlink>
            <w:r>
              <w:rPr/>
              <w:t xml:space="preserve">,</w:t>
            </w:r>
            <w:hyperlink r:id="rId99" w:history="1">
              <w:r>
                <w:rPr>
                  <w:color w:val="#410a8c"/>
                  <w:u w:val="single"/>
                </w:rPr>
                <w:t xml:space="preserve">Daniel Apollon</w:t>
              </w:r>
            </w:hyperlink>
            <w:r>
              <w:rPr/>
              <w:t xml:space="preserve">et al.</w:t>
            </w:r>
          </w:p>
          <w:p>
            <w:pPr/>
            <w:r>
              <w:rPr>
                <w:i w:val="1"/>
                <w:iCs w:val="1"/>
              </w:rPr>
              <w:t xml:space="preserve">13th E&amp;T Autumn School</w:t>
            </w:r>
            <w:r>
              <w:rPr/>
              <w:t xml:space="preserve">, 2020</w:t>
            </w:r>
          </w:p>
          <w:p>
            <w:pPr/>
            <w:r>
              <w:rPr/>
              <w:t xml:space="preserve">Proceedings/Recueil des communications</w:t>
            </w:r>
          </w:p>
          <w:p>
            <w:pPr/>
            <w:hyperlink r:id="rId96" w:history="1">
              <w:r>
                <w:rPr>
                  <w:color w:val="#410a8c"/>
                  <w:u w:val="single"/>
                </w:rPr>
                <w:t xml:space="preserve">hal-03598969v1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Stratégies d’accompagnement des étudiants en formations hybrides et effets sur l’autodirection dans l’apprentissage</w:t>
              </w:r>
            </w:hyperlink>
          </w:p>
          <w:p>
            <w:pPr/>
            <w:hyperlink r:id="rId12" w:history="1">
              <w:r>
                <w:rPr>
                  <w:color w:val="#410a8c"/>
                  <w:u w:val="single"/>
                </w:rPr>
                <w:t xml:space="preserve">Dina Adinda</w:t>
              </w:r>
            </w:hyperlink>
          </w:p>
          <w:p>
            <w:pPr/>
            <w:r>
              <w:rPr/>
              <w:t xml:space="preserve">Education. Université de Strasbourg, 2020. Français. </w:t>
            </w:r>
            <w:hyperlink r:id="rId101" w:history="1">
              <w:r>
                <w:rPr>
                  <w:color w:val="#410a8c"/>
                  <w:u w:val="single"/>
                </w:rPr>
                <w:t xml:space="preserve">⟨NNT : 2020STRAG002⟩</w:t>
              </w:r>
            </w:hyperlink>
          </w:p>
          <w:p>
            <w:pPr/>
            <w:r>
              <w:rPr/>
              <w:t xml:space="preserve">Thèse</w:t>
            </w:r>
          </w:p>
          <w:p>
            <w:pPr/>
            <w:hyperlink r:id="rId100" w:history="1">
              <w:r>
                <w:rPr>
                  <w:color w:val="#410a8c"/>
                  <w:u w:val="single"/>
                </w:rPr>
                <w:t xml:space="preserve">tel-03145811v1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Revue &amp;quot;Savoirs&amp;quot; numéro spécial 68 : Digital, IA et formation des adultes, synthèse de treize ans de recherche internationale</w:t>
              </w:r>
            </w:hyperlink>
          </w:p>
          <w:p>
            <w:pPr/>
            <w:hyperlink r:id="rId12" w:history="1">
              <w:r>
                <w:rPr>
                  <w:color w:val="#410a8c"/>
                  <w:u w:val="single"/>
                </w:rPr>
                <w:t xml:space="preserve">Dina Adinda</w:t>
              </w:r>
            </w:hyperlink>
            <w:r>
              <w:rPr/>
              <w:t xml:space="preserve">,</w:t>
            </w:r>
            <w:hyperlink r:id="rId103" w:history="1">
              <w:r>
                <w:rPr>
                  <w:color w:val="#410a8c"/>
                  <w:u w:val="single"/>
                </w:rPr>
                <w:t xml:space="preserve">Bernard Blandin</w:t>
              </w:r>
            </w:hyperlink>
            <w:r>
              <w:rPr/>
              <w:t xml:space="preserve">,</w:t>
            </w:r>
            <w:hyperlink r:id="rId19" w:history="1">
              <w:r>
                <w:rPr>
                  <w:color w:val="#410a8c"/>
                  <w:u w:val="single"/>
                </w:rPr>
                <w:t xml:space="preserve">Christophe Jeunesse</w:t>
              </w:r>
            </w:hyperlink>
            <w:r>
              <w:rPr/>
              <w:t xml:space="preserve">,</w:t>
            </w:r>
            <w:hyperlink r:id="rId17"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n° 68 (2), pp.13-118, 2025, </w:t>
            </w:r>
            <w:hyperlink r:id="rId104" w:history="1">
              <w:r>
                <w:rPr>
                  <w:color w:val="#410a8c"/>
                  <w:u w:val="single"/>
                </w:rPr>
                <w:t xml:space="preserve">⟨10.3917/savo.068.0013⟩</w:t>
              </w:r>
            </w:hyperlink>
          </w:p>
          <w:p>
            <w:pPr/>
            <w:r>
              <w:rPr/>
              <w:t xml:space="preserve">N°spécial de revue/special issue</w:t>
            </w:r>
          </w:p>
          <w:p>
            <w:pPr/>
            <w:hyperlink r:id="rId102" w:history="1">
              <w:r>
                <w:rPr>
                  <w:color w:val="#410a8c"/>
                  <w:u w:val="single"/>
                </w:rPr>
                <w:t xml:space="preserve">hal-05113150v1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Blended Learning and Self-Direction: The Use of E-Forum</w:t>
              </w:r>
            </w:hyperlink>
          </w:p>
          <w:p>
            <w:pPr/>
            <w:hyperlink r:id="rId12" w:history="1">
              <w:r>
                <w:rPr>
                  <w:color w:val="#410a8c"/>
                  <w:u w:val="single"/>
                </w:rPr>
                <w:t xml:space="preserve">Dina Adinda</w:t>
              </w:r>
            </w:hyperlink>
            <w:r>
              <w:rPr/>
              <w:t xml:space="preserve">,</w:t>
            </w:r>
            <w:hyperlink r:id="rId13" w:history="1">
              <w:r>
                <w:rPr>
                  <w:color w:val="#410a8c"/>
                  <w:u w:val="single"/>
                </w:rPr>
                <w:t xml:space="preserve">Maria Denami</w:t>
              </w:r>
            </w:hyperlink>
          </w:p>
          <w:p>
            <w:pPr/>
            <w:r>
              <w:rPr>
                <w:i w:val="1"/>
                <w:iCs w:val="1"/>
              </w:rPr>
              <w:t xml:space="preserve">Perspectives on Enhancing Learning Experience Through Digital Strategy in Higher Education</w:t>
            </w:r>
            <w:r>
              <w:rPr/>
              <w:t xml:space="preserve">, IGI global, 2023, 1668482827. </w:t>
            </w:r>
            <w:hyperlink r:id="rId106" w:history="1">
              <w:r>
                <w:rPr>
                  <w:color w:val="#410a8c"/>
                  <w:u w:val="single"/>
                </w:rPr>
                <w:t xml:space="preserve">⟨10.4018/978-1-6684-8282-7.ch006⟩</w:t>
              </w:r>
            </w:hyperlink>
          </w:p>
          <w:p>
            <w:pPr/>
            <w:r>
              <w:rPr/>
              <w:t xml:space="preserve">Chapitre d'ouvrage</w:t>
            </w:r>
          </w:p>
          <w:p>
            <w:pPr/>
            <w:hyperlink r:id="rId105" w:history="1">
              <w:r>
                <w:rPr>
                  <w:color w:val="#410a8c"/>
                  <w:u w:val="single"/>
                </w:rPr>
                <w:t xml:space="preserve">hal-04162744v1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Mentoring strategies adopted in teacher-centered blended learning courses: which strategy fits better to enhance students’ self-direction</w:t>
              </w:r>
            </w:hyperlink>
          </w:p>
          <w:p>
            <w:pPr/>
            <w:hyperlink r:id="rId12" w:history="1">
              <w:r>
                <w:rPr>
                  <w:color w:val="#410a8c"/>
                  <w:u w:val="single"/>
                </w:rPr>
                <w:t xml:space="preserve">Dina Adinda</w:t>
              </w:r>
            </w:hyperlink>
          </w:p>
          <w:p>
            <w:pPr/>
            <w:r>
              <w:rPr/>
              <w:t xml:space="preserve">2019</w:t>
            </w:r>
          </w:p>
          <w:p>
            <w:pPr/>
            <w:r>
              <w:rPr/>
              <w:t xml:space="preserve">Autre publication scientifique</w:t>
            </w:r>
          </w:p>
          <w:p>
            <w:pPr/>
            <w:hyperlink r:id="rId107" w:history="1">
              <w:r>
                <w:rPr>
                  <w:color w:val="#410a8c"/>
                  <w:u w:val="single"/>
                </w:rPr>
                <w:t xml:space="preserve">hal-03528142v1</w:t>
              </w:r>
            </w:hyperlink>
          </w:p>
        </w:tc>
      </w:tr>
      <w:tr>
        <w:trPr/>
        <w:tc>
          <w:tcPr>
            <w:noWrap/>
          </w:tcPr>
          <w:p>
            <w:pPr>
              <w:spacing w:after="200"/>
            </w:pPr>
            <w:hyperlink r:id="rId108" w:history="1">
              <w:r>
                <w:rPr>
                  <w:color w:val="1e198e"/>
                  <w:b w:val="1"/>
                  <w:bCs w:val="1"/>
                  <w:u w:val="single"/>
                </w:rPr>
                <w:t xml:space="preserve">Menerapkan blended learning secara efektif (Mettre en place une formation hybride de manière efficace)</w:t>
              </w:r>
            </w:hyperlink>
          </w:p>
          <w:p>
            <w:pPr/>
            <w:hyperlink r:id="rId12" w:history="1">
              <w:r>
                <w:rPr>
                  <w:color w:val="#410a8c"/>
                  <w:u w:val="single"/>
                </w:rPr>
                <w:t xml:space="preserve">Dina Adinda</w:t>
              </w:r>
            </w:hyperlink>
          </w:p>
          <w:p>
            <w:pPr/>
            <w:r>
              <w:rPr/>
              <w:t xml:space="preserve">2019</w:t>
            </w:r>
          </w:p>
          <w:p>
            <w:pPr/>
            <w:r>
              <w:rPr/>
              <w:t xml:space="preserve">Autre publication scientifique</w:t>
            </w:r>
          </w:p>
          <w:p>
            <w:pPr/>
            <w:hyperlink r:id="rId108" w:history="1">
              <w:r>
                <w:rPr>
                  <w:color w:val="#410a8c"/>
                  <w:u w:val="single"/>
                </w:rPr>
                <w:t xml:space="preserve">hal-03528147v1</w:t>
              </w:r>
            </w:hyperlink>
          </w:p>
        </w:tc>
      </w:tr>
      <w:tr>
        <w:trPr/>
        <w:tc>
          <w:tcPr>
            <w:noWrap/>
          </w:tcPr>
          <w:p>
            <w:pPr>
              <w:spacing w:after="200"/>
            </w:pPr>
            <w:hyperlink r:id="rId109" w:history="1">
              <w:r>
                <w:rPr>
                  <w:color w:val="1e198e"/>
                  <w:b w:val="1"/>
                  <w:bCs w:val="1"/>
                  <w:u w:val="single"/>
                </w:rPr>
                <w:t xml:space="preserve">Developing learner’s self-direction through blended learning</w:t>
              </w:r>
            </w:hyperlink>
          </w:p>
          <w:p>
            <w:pPr/>
            <w:hyperlink r:id="rId12" w:history="1">
              <w:r>
                <w:rPr>
                  <w:color w:val="#410a8c"/>
                  <w:u w:val="single"/>
                </w:rPr>
                <w:t xml:space="preserve">Dina Adinda</w:t>
              </w:r>
            </w:hyperlink>
          </w:p>
          <w:p>
            <w:pPr/>
            <w:r>
              <w:rPr/>
              <w:t xml:space="preserve">2016</w:t>
            </w:r>
          </w:p>
          <w:p>
            <w:pPr/>
            <w:r>
              <w:rPr/>
              <w:t xml:space="preserve">Autre publication scientifique</w:t>
            </w:r>
          </w:p>
          <w:p>
            <w:pPr/>
            <w:hyperlink r:id="rId109" w:history="1">
              <w:r>
                <w:rPr>
                  <w:color w:val="#410a8c"/>
                  <w:u w:val="single"/>
                </w:rPr>
                <w:t xml:space="preserve">hal-03467802v1</w:t>
              </w:r>
            </w:hyperlink>
          </w:p>
        </w:tc>
      </w:tr>
      <w:tr>
        <w:trPr/>
        <w:tc>
          <w:tcPr>
            <w:noWrap/>
          </w:tcPr>
          <w:p>
            <w:pPr>
              <w:spacing w:after="200"/>
            </w:pPr>
            <w:hyperlink r:id="rId110" w:history="1">
              <w:r>
                <w:rPr>
                  <w:color w:val="1e198e"/>
                  <w:b w:val="1"/>
                  <w:bCs w:val="1"/>
                  <w:u w:val="single"/>
                </w:rPr>
                <w:t xml:space="preserve">Dessine-moi un concept : une sélection animée de 10 concepts de la recherche en éducation [Blog].</w:t>
              </w:r>
            </w:hyperlink>
          </w:p>
          <w:p>
            <w:pPr/>
            <w:hyperlink r:id="rId12" w:history="1">
              <w:r>
                <w:rPr>
                  <w:color w:val="#410a8c"/>
                  <w:u w:val="single"/>
                </w:rPr>
                <w:t xml:space="preserve">Dina Adinda</w:t>
              </w:r>
            </w:hyperlink>
            <w:r>
              <w:rPr/>
              <w:t xml:space="preserve">,</w:t>
            </w:r>
            <w:hyperlink r:id="rId111" w:history="1">
              <w:r>
                <w:rPr>
                  <w:color w:val="#410a8c"/>
                  <w:u w:val="single"/>
                </w:rPr>
                <w:t xml:space="preserve">Muriel Beasse</w:t>
              </w:r>
            </w:hyperlink>
            <w:r>
              <w:rPr/>
              <w:t xml:space="preserve">,</w:t>
            </w:r>
            <w:hyperlink r:id="rId35" w:history="1">
              <w:r>
                <w:rPr>
                  <w:color w:val="#410a8c"/>
                  <w:u w:val="single"/>
                </w:rPr>
                <w:t xml:space="preserve">Najoua Mohib</w:t>
              </w:r>
            </w:hyperlink>
          </w:p>
          <w:p>
            <w:pPr/>
            <w:r>
              <w:rPr/>
              <w:t xml:space="preserve">2015</w:t>
            </w:r>
          </w:p>
          <w:p>
            <w:pPr/>
            <w:r>
              <w:rPr/>
              <w:t xml:space="preserve">Autre publication scientifique</w:t>
            </w:r>
          </w:p>
          <w:p>
            <w:pPr/>
            <w:hyperlink r:id="rId110" w:history="1">
              <w:r>
                <w:rPr>
                  <w:color w:val="#410a8c"/>
                  <w:u w:val="single"/>
                </w:rPr>
                <w:t xml:space="preserve">hal-03287857v1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Effects of blended learning on students’ self-direction: The case of the Master school module in innovation and entrepreneurship of the EIT Digital Academy</w:t>
              </w:r>
            </w:hyperlink>
          </w:p>
          <w:p>
            <w:pPr/>
            <w:hyperlink r:id="rId12" w:history="1">
              <w:r>
                <w:rPr>
                  <w:color w:val="#410a8c"/>
                  <w:u w:val="single"/>
                </w:rPr>
                <w:t xml:space="preserve">Dina Adinda</w:t>
              </w:r>
            </w:hyperlink>
            <w:r>
              <w:rPr/>
              <w:t xml:space="preserve">,</w:t>
            </w:r>
            <w:hyperlink r:id="rId14" w:history="1">
              <w:r>
                <w:rPr>
                  <w:color w:val="#410a8c"/>
                  <w:u w:val="single"/>
                </w:rPr>
                <w:t xml:space="preserve">Pascal Marquet</w:t>
              </w:r>
            </w:hyperlink>
          </w:p>
          <w:p>
            <w:pPr/>
            <w:r>
              <w:rPr/>
              <w:t xml:space="preserve">[0] Agoranov/Université Pierre et Marie Curie. 2019</w:t>
            </w:r>
          </w:p>
          <w:p>
            <w:pPr/>
            <w:r>
              <w:rPr/>
              <w:t xml:space="preserve">Rapport</w:t>
            </w:r>
          </w:p>
          <w:p>
            <w:pPr/>
            <w:hyperlink r:id="rId112" w:history="1">
              <w:r>
                <w:rPr>
                  <w:color w:val="#410a8c"/>
                  <w:u w:val="single"/>
                </w:rPr>
                <w:t xml:space="preserve">hal-03811530v1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B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naadinda" TargetMode="External"/><Relationship Id="rId9" Type="http://schemas.openxmlformats.org/officeDocument/2006/relationships/hyperlink" Target="https://orcid.org/0000-0002-5879-1349" TargetMode="External"/><Relationship Id="rId10" Type="http://schemas.openxmlformats.org/officeDocument/2006/relationships/hyperlink" Target="https://www.idref.fr/243790694" TargetMode="External"/><Relationship Id="rId11" Type="http://schemas.openxmlformats.org/officeDocument/2006/relationships/hyperlink" Target="https://hal.science/hal-05464327v1" TargetMode="External"/><Relationship Id="rId12" Type="http://schemas.openxmlformats.org/officeDocument/2006/relationships/hyperlink" Target="https://hal.science/search/index/?q=*&amp;authFullName_s=Dina Adinda" TargetMode="External"/><Relationship Id="rId13" Type="http://schemas.openxmlformats.org/officeDocument/2006/relationships/hyperlink" Target="https://hal.science/search/index/?q=*&amp;authFullName_s=Maria Denami" TargetMode="External"/><Relationship Id="rId14" Type="http://schemas.openxmlformats.org/officeDocument/2006/relationships/hyperlink" Target="https://hal.science/search/index/?q=*&amp;authFullName_s=Pascal Marquet" TargetMode="External"/><Relationship Id="rId15" Type="http://schemas.openxmlformats.org/officeDocument/2006/relationships/hyperlink" Target="https://dx.doi.org/10.4000/14y43" TargetMode="External"/><Relationship Id="rId16" Type="http://schemas.openxmlformats.org/officeDocument/2006/relationships/hyperlink" Target="https://hal.science/hal-05007766v1" TargetMode="External"/><Relationship Id="rId17" Type="http://schemas.openxmlformats.org/officeDocument/2006/relationships/hyperlink" Target="https://hal.science/search/index/?q=*&amp;authFullName_s=Olivier Las Vergnas" TargetMode="External"/><Relationship Id="rId18" Type="http://schemas.openxmlformats.org/officeDocument/2006/relationships/hyperlink" Target="https://hal.science/hal-05329510v1" TargetMode="External"/><Relationship Id="rId19" Type="http://schemas.openxmlformats.org/officeDocument/2006/relationships/hyperlink" Target="https://hal.science/search/index/?q=*&amp;authFullName_s=Christophe Jeunesse" TargetMode="External"/><Relationship Id="rId20" Type="http://schemas.openxmlformats.org/officeDocument/2006/relationships/hyperlink" Target="https://hal.science/hal-04654805v1" TargetMode="External"/><Relationship Id="rId21" Type="http://schemas.openxmlformats.org/officeDocument/2006/relationships/hyperlink" Target="https://hal.science/hal-04653576v1" TargetMode="External"/><Relationship Id="rId22" Type="http://schemas.openxmlformats.org/officeDocument/2006/relationships/hyperlink" Target="https://hal.science/search/index/?q=*&amp;authFullName_s=Didik Hariyanto" TargetMode="External"/><Relationship Id="rId23" Type="http://schemas.openxmlformats.org/officeDocument/2006/relationships/hyperlink" Target="https://hal.science/search/index/?q=*&amp;authFullName_s=Vando Gusti Al Hakim" TargetMode="External"/><Relationship Id="rId24" Type="http://schemas.openxmlformats.org/officeDocument/2006/relationships/hyperlink" Target="https://hal.science/search/index/?q=*&amp;authFullName_s=Amelia Fauziah Husna" TargetMode="External"/><Relationship Id="rId25" Type="http://schemas.openxmlformats.org/officeDocument/2006/relationships/hyperlink" Target="https://hal.science/search/index/?q=*&amp;authFullName_s=Rohjai Badarudin" TargetMode="External"/><Relationship Id="rId26" Type="http://schemas.openxmlformats.org/officeDocument/2006/relationships/hyperlink" Target="https://hal.science/search/index/?q=*&amp;authFullName_s=Nurhening Yuniarti" TargetMode="External"/><Relationship Id="rId27" Type="http://schemas.openxmlformats.org/officeDocument/2006/relationships/hyperlink" Target="https://dx.doi.org/10.3991/ijoe.v20i08.47883" TargetMode="External"/><Relationship Id="rId28" Type="http://schemas.openxmlformats.org/officeDocument/2006/relationships/hyperlink" Target="https://hal.science/hal-05007760v1" TargetMode="External"/><Relationship Id="rId29" Type="http://schemas.openxmlformats.org/officeDocument/2006/relationships/hyperlink" Target="https://hal.science/search/index/?q=*&amp;authFullName_s=Bruri Triyono" TargetMode="External"/><Relationship Id="rId30" Type="http://schemas.openxmlformats.org/officeDocument/2006/relationships/hyperlink" Target="https://hal.science/search/index/?q=*&amp;authFullName_s=Arif Ainur Rafiq" TargetMode="External"/><Relationship Id="rId31" Type="http://schemas.openxmlformats.org/officeDocument/2006/relationships/hyperlink" Target="https://hal.science/search/index/?q=*&amp;authFullName_s=Maria Antonietta Denami" TargetMode="External"/><Relationship Id="rId32" Type="http://schemas.openxmlformats.org/officeDocument/2006/relationships/hyperlink" Target="https://dx.doi.org/10.3991/ijoe.v20i15.51437" TargetMode="External"/><Relationship Id="rId33" Type="http://schemas.openxmlformats.org/officeDocument/2006/relationships/hyperlink" Target="https://hal.science/hal-04653578v1" TargetMode="External"/><Relationship Id="rId34" Type="http://schemas.openxmlformats.org/officeDocument/2006/relationships/hyperlink" Target="https://hal.science/search/index/?q=*&amp;authFullName_s=Nathalie Gettliffe" TargetMode="External"/><Relationship Id="rId35" Type="http://schemas.openxmlformats.org/officeDocument/2006/relationships/hyperlink" Target="https://hal.science/search/index/?q=*&amp;authFullName_s=Najoua Mohib" TargetMode="External"/><Relationship Id="rId36" Type="http://schemas.openxmlformats.org/officeDocument/2006/relationships/hyperlink" Target="https://dx.doi.org/10.1080/03055698.2024.2369868" TargetMode="External"/><Relationship Id="rId37" Type="http://schemas.openxmlformats.org/officeDocument/2006/relationships/hyperlink" Target="https://hal.science/hal-04096009v1" TargetMode="External"/><Relationship Id="rId38" Type="http://schemas.openxmlformats.org/officeDocument/2006/relationships/hyperlink" Target="https://dx.doi.org/10.1080/14623943.2023.2200927" TargetMode="External"/><Relationship Id="rId39" Type="http://schemas.openxmlformats.org/officeDocument/2006/relationships/hyperlink" Target="https://hal.science/hal-04216101v1" TargetMode="External"/><Relationship Id="rId40" Type="http://schemas.openxmlformats.org/officeDocument/2006/relationships/hyperlink" Target="https://dx.doi.org/10.4000/ripes.5093" TargetMode="External"/><Relationship Id="rId41" Type="http://schemas.openxmlformats.org/officeDocument/2006/relationships/hyperlink" Target="https://hal.science/hal-04096007v1" TargetMode="External"/><Relationship Id="rId42" Type="http://schemas.openxmlformats.org/officeDocument/2006/relationships/hyperlink" Target="https://hal.science/search/index/?q=*&amp;authFullName_s=Jean-Michel Dalle" TargetMode="External"/><Relationship Id="rId43" Type="http://schemas.openxmlformats.org/officeDocument/2006/relationships/hyperlink" Target="https://hal.science/search/index/?q=*&amp;authFullName_s=Guillaume Dion" TargetMode="External"/><Relationship Id="rId44" Type="http://schemas.openxmlformats.org/officeDocument/2006/relationships/hyperlink" Target="https://dx.doi.org/10.18162/ritpu-2022-v19n2-11" TargetMode="External"/><Relationship Id="rId45" Type="http://schemas.openxmlformats.org/officeDocument/2006/relationships/hyperlink" Target="https://hal.science/hal-03020602v1" TargetMode="External"/><Relationship Id="rId46" Type="http://schemas.openxmlformats.org/officeDocument/2006/relationships/hyperlink" Target="https://hal.science/search/index/?q=*&amp;authFullName_s=Gulzhaina Kassymova" TargetMode="External"/><Relationship Id="rId47" Type="http://schemas.openxmlformats.org/officeDocument/2006/relationships/hyperlink" Target="https://hal.science/search/index/?q=*&amp;authFullName_s=Pratama Galeh" TargetMode="External"/><Relationship Id="rId48" Type="http://schemas.openxmlformats.org/officeDocument/2006/relationships/hyperlink" Target="https://dx.doi.org/10.31992/0869-3617-2020-29-2-151-158" TargetMode="External"/><Relationship Id="rId49" Type="http://schemas.openxmlformats.org/officeDocument/2006/relationships/hyperlink" Target="https://hal.science/hal-03020603v1" TargetMode="External"/><Relationship Id="rId50" Type="http://schemas.openxmlformats.org/officeDocument/2006/relationships/hyperlink" Target="https://dx.doi.org/10.34190/EJEL.20.18.2.005" TargetMode="External"/><Relationship Id="rId51" Type="http://schemas.openxmlformats.org/officeDocument/2006/relationships/hyperlink" Target="https://hal.science/hal-03150198v1" TargetMode="External"/><Relationship Id="rId52" Type="http://schemas.openxmlformats.org/officeDocument/2006/relationships/hyperlink" Target="https://dx.doi.org/10.21831/jptk.v24i1.18319" TargetMode="External"/><Relationship Id="rId53" Type="http://schemas.openxmlformats.org/officeDocument/2006/relationships/hyperlink" Target="https://hal.science/hal-03005188v1" TargetMode="External"/><Relationship Id="rId54" Type="http://schemas.openxmlformats.org/officeDocument/2006/relationships/hyperlink" Target="https://dx.doi.org/10.4000/ripes.1232" TargetMode="External"/><Relationship Id="rId55" Type="http://schemas.openxmlformats.org/officeDocument/2006/relationships/hyperlink" Target="https://hal.inrae.fr/hal-02915292v1" TargetMode="External"/><Relationship Id="rId56" Type="http://schemas.openxmlformats.org/officeDocument/2006/relationships/hyperlink" Target="https://hal.science/search/index/?q=*&amp;authFullName_s=Andrew Nicholas Birch" TargetMode="External"/><Relationship Id="rId57" Type="http://schemas.openxmlformats.org/officeDocument/2006/relationships/hyperlink" Target="https://hal.science/search/index/?q=*&amp;authFullName_s=Josep Casacuberta" TargetMode="External"/><Relationship Id="rId58" Type="http://schemas.openxmlformats.org/officeDocument/2006/relationships/hyperlink" Target="https://hal.science/search/index/?q=*&amp;authFullName_s=Adinda De Schrijver" TargetMode="External"/><Relationship Id="rId59" Type="http://schemas.openxmlformats.org/officeDocument/2006/relationships/hyperlink" Target="https://hal.science/search/index/?q=*&amp;authFullName_s=Mikolaj Antoni Gralak" TargetMode="External"/><Relationship Id="rId60" Type="http://schemas.openxmlformats.org/officeDocument/2006/relationships/hyperlink" Target="https://hal.science/search/index/?q=*&amp;authFullName_s=Philippe Guerche" TargetMode="External"/><Relationship Id="rId61" Type="http://schemas.openxmlformats.org/officeDocument/2006/relationships/hyperlink" Target="https://dx.doi.org/10.2903/sp.efsa.2017.EN-1329" TargetMode="External"/><Relationship Id="rId62" Type="http://schemas.openxmlformats.org/officeDocument/2006/relationships/hyperlink" Target="https://hal.science/hal-05019673v1" TargetMode="External"/><Relationship Id="rId63" Type="http://schemas.openxmlformats.org/officeDocument/2006/relationships/hyperlink" Target="https://hal.science/search/index/?q=*&amp;authFullName_s=C&#233;line Hoffert" TargetMode="External"/><Relationship Id="rId64" Type="http://schemas.openxmlformats.org/officeDocument/2006/relationships/hyperlink" Target="https://hal.science/hal-04942419v1" TargetMode="External"/><Relationship Id="rId65" Type="http://schemas.openxmlformats.org/officeDocument/2006/relationships/hyperlink" Target="https://dx.doi.org/10.22492/issn.2435-9467.2024.57" TargetMode="External"/><Relationship Id="rId66" Type="http://schemas.openxmlformats.org/officeDocument/2006/relationships/hyperlink" Target="https://hal.parisnanterre.fr/hal-04315484v1" TargetMode="External"/><Relationship Id="rId67" Type="http://schemas.openxmlformats.org/officeDocument/2006/relationships/hyperlink" Target="https://hal.science/hal-04264325v1" TargetMode="External"/><Relationship Id="rId68" Type="http://schemas.openxmlformats.org/officeDocument/2006/relationships/hyperlink" Target="https://hal.science/search/index/?q=*&amp;authFullName_s=Yingdong Liu" TargetMode="External"/><Relationship Id="rId69" Type="http://schemas.openxmlformats.org/officeDocument/2006/relationships/hyperlink" Target="https://hal.science/search/index/?q=*&amp;authFullName_s=Simon Morard" TargetMode="External"/><Relationship Id="rId70" Type="http://schemas.openxmlformats.org/officeDocument/2006/relationships/hyperlink" Target="https://hal.science/search/index/?q=*&amp;authFullName_s=Eric Sanchez" TargetMode="External"/><Relationship Id="rId71" Type="http://schemas.openxmlformats.org/officeDocument/2006/relationships/hyperlink" Target="https://hal.science/search/index/?q=*&amp;authFullName_s=Marc Trestini" TargetMode="External"/><Relationship Id="rId72" Type="http://schemas.openxmlformats.org/officeDocument/2006/relationships/hyperlink" Target="https://hal.science/hal-04290409v1" TargetMode="External"/><Relationship Id="rId73" Type="http://schemas.openxmlformats.org/officeDocument/2006/relationships/hyperlink" Target="https://hal.parisnanterre.fr/hal-04316105v1" TargetMode="External"/><Relationship Id="rId74" Type="http://schemas.openxmlformats.org/officeDocument/2006/relationships/hyperlink" Target="https://hal.science/hal-03611173v1" TargetMode="External"/><Relationship Id="rId75" Type="http://schemas.openxmlformats.org/officeDocument/2006/relationships/hyperlink" Target="https://dx.doi.org/10.4108/eai.27-11-2021.2315642" TargetMode="External"/><Relationship Id="rId76" Type="http://schemas.openxmlformats.org/officeDocument/2006/relationships/hyperlink" Target="https://hal.science/hal-04101658v1" TargetMode="External"/><Relationship Id="rId77" Type="http://schemas.openxmlformats.org/officeDocument/2006/relationships/hyperlink" Target="https://dx.doi.org/10.34190/ecel.21.1.730" TargetMode="External"/><Relationship Id="rId78" Type="http://schemas.openxmlformats.org/officeDocument/2006/relationships/hyperlink" Target="https://hal.science/hal-03467643v1" TargetMode="External"/><Relationship Id="rId79" Type="http://schemas.openxmlformats.org/officeDocument/2006/relationships/hyperlink" Target="https://dx.doi.org/10.34190/EEL.21.043" TargetMode="External"/><Relationship Id="rId80" Type="http://schemas.openxmlformats.org/officeDocument/2006/relationships/hyperlink" Target="https://hal.science/hal-03528184v1" TargetMode="External"/><Relationship Id="rId81" Type="http://schemas.openxmlformats.org/officeDocument/2006/relationships/hyperlink" Target="https://hal.science/hal-03731325v1" TargetMode="External"/><Relationship Id="rId82" Type="http://schemas.openxmlformats.org/officeDocument/2006/relationships/hyperlink" Target="https://hal.science/hal-03594815v1" TargetMode="External"/><Relationship Id="rId83" Type="http://schemas.openxmlformats.org/officeDocument/2006/relationships/hyperlink" Target="https://hal.science/hal-03763905v1" TargetMode="External"/><Relationship Id="rId84" Type="http://schemas.openxmlformats.org/officeDocument/2006/relationships/hyperlink" Target="https://hal.science/hal-03150316v1" TargetMode="External"/><Relationship Id="rId85" Type="http://schemas.openxmlformats.org/officeDocument/2006/relationships/hyperlink" Target="https://hal.science/search/index/?q=*&amp;authFullName_s=Thaddee Ntihinyuzwa" TargetMode="External"/><Relationship Id="rId86" Type="http://schemas.openxmlformats.org/officeDocument/2006/relationships/hyperlink" Target="https://dx.doi.org/10.34190/EEL.19.047" TargetMode="External"/><Relationship Id="rId87" Type="http://schemas.openxmlformats.org/officeDocument/2006/relationships/hyperlink" Target="https://hal.science/hal-03763900v1" TargetMode="External"/><Relationship Id="rId88" Type="http://schemas.openxmlformats.org/officeDocument/2006/relationships/hyperlink" Target="https://hal.science/hal-03736005v1" TargetMode="External"/><Relationship Id="rId89" Type="http://schemas.openxmlformats.org/officeDocument/2006/relationships/hyperlink" Target="https://hal.science/hal-01769415v1" TargetMode="External"/><Relationship Id="rId90" Type="http://schemas.openxmlformats.org/officeDocument/2006/relationships/hyperlink" Target="https://hal.science/hal-03600906v1" TargetMode="External"/><Relationship Id="rId91" Type="http://schemas.openxmlformats.org/officeDocument/2006/relationships/hyperlink" Target="https://hal.science/hal-03763903v1" TargetMode="External"/><Relationship Id="rId92" Type="http://schemas.openxmlformats.org/officeDocument/2006/relationships/hyperlink" Target="https://hal.science/hal-03150222v1" TargetMode="External"/><Relationship Id="rId93" Type="http://schemas.openxmlformats.org/officeDocument/2006/relationships/hyperlink" Target="https://hal.science/hal-04722790v1" TargetMode="External"/><Relationship Id="rId94" Type="http://schemas.openxmlformats.org/officeDocument/2006/relationships/hyperlink" Target="https://hal.science/search/index/?q=*&amp;authFullName_s=Ying-Dong Liu" TargetMode="External"/><Relationship Id="rId95" Type="http://schemas.openxmlformats.org/officeDocument/2006/relationships/hyperlink" Target="https://dx.doi.org/10.34190/ecel.22.1.1927" TargetMode="External"/><Relationship Id="rId96" Type="http://schemas.openxmlformats.org/officeDocument/2006/relationships/hyperlink" Target="https://hal.science/hal-03598969v1" TargetMode="External"/><Relationship Id="rId97" Type="http://schemas.openxmlformats.org/officeDocument/2006/relationships/hyperlink" Target="https://hal.science/search/index/?q=*&amp;authFullName_s=Diane Dufort" TargetMode="External"/><Relationship Id="rId98" Type="http://schemas.openxmlformats.org/officeDocument/2006/relationships/hyperlink" Target="https://hal.science/search/index/?q=*&amp;authFullName_s=Chayma Yagoubi" TargetMode="External"/><Relationship Id="rId99" Type="http://schemas.openxmlformats.org/officeDocument/2006/relationships/hyperlink" Target="https://hal.science/search/index/?q=*&amp;authFullName_s=Daniel Apollon" TargetMode="External"/><Relationship Id="rId100" Type="http://schemas.openxmlformats.org/officeDocument/2006/relationships/hyperlink" Target="https://theses.hal.science/tel-03145811v1" TargetMode="External"/><Relationship Id="rId101" Type="http://schemas.openxmlformats.org/officeDocument/2006/relationships/hyperlink" Target="https://www.theses.fr/2020STRAG002" TargetMode="External"/><Relationship Id="rId102" Type="http://schemas.openxmlformats.org/officeDocument/2006/relationships/hyperlink" Target="https://hal.science/hal-05113150v1" TargetMode="External"/><Relationship Id="rId103" Type="http://schemas.openxmlformats.org/officeDocument/2006/relationships/hyperlink" Target="https://hal.science/search/index/?q=*&amp;authFullName_s=Bernard Blandin" TargetMode="External"/><Relationship Id="rId104" Type="http://schemas.openxmlformats.org/officeDocument/2006/relationships/hyperlink" Target="https://dx.doi.org/10.3917/savo.068.0013" TargetMode="External"/><Relationship Id="rId105" Type="http://schemas.openxmlformats.org/officeDocument/2006/relationships/hyperlink" Target="https://hal.science/hal-04162744v1" TargetMode="External"/><Relationship Id="rId106" Type="http://schemas.openxmlformats.org/officeDocument/2006/relationships/hyperlink" Target="https://dx.doi.org/10.4018/978-1-6684-8282-7.ch006" TargetMode="External"/><Relationship Id="rId107" Type="http://schemas.openxmlformats.org/officeDocument/2006/relationships/hyperlink" Target="https://hal.science/hal-03528142v1" TargetMode="External"/><Relationship Id="rId108" Type="http://schemas.openxmlformats.org/officeDocument/2006/relationships/hyperlink" Target="https://hal.science/hal-03528147v1" TargetMode="External"/><Relationship Id="rId109" Type="http://schemas.openxmlformats.org/officeDocument/2006/relationships/hyperlink" Target="https://hal.science/hal-03467802v1" TargetMode="External"/><Relationship Id="rId110" Type="http://schemas.openxmlformats.org/officeDocument/2006/relationships/hyperlink" Target="https://hal.science/hal-03287857v1" TargetMode="External"/><Relationship Id="rId111" Type="http://schemas.openxmlformats.org/officeDocument/2006/relationships/hyperlink" Target="https://hal.science/search/index/?q=*&amp;authFullName_s=Muriel Beasse" TargetMode="External"/><Relationship Id="rId112" Type="http://schemas.openxmlformats.org/officeDocument/2006/relationships/hyperlink" Target="https://hal.science/hal-0381153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Dina Adinda</dc:title>
  <dc:description>CV</dc:description>
  <dc:subject/>
  <cp:keywords/>
  <cp:category/>
  <cp:lastModifiedBy/>
  <dcterms:created xsi:type="dcterms:W3CDTF">2026-03-09T21:23:29+01:00</dcterms:created>
  <dcterms:modified xsi:type="dcterms:W3CDTF">2026-03-09T21:23:29+01:00</dcterms:modified>
</cp:coreProperties>
</file>

<file path=docProps/custom.xml><?xml version="1.0" encoding="utf-8"?>
<Properties xmlns="http://schemas.openxmlformats.org/officeDocument/2006/custom-properties" xmlns:vt="http://schemas.openxmlformats.org/officeDocument/2006/docPropsVTypes"/>
</file>