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DINA DIA </w:t>
      </w:r>
      <w:r>
        <w:rPr>
          <w:color w:val="641e6e"/>
        </w:rPr>
        <w:t xml:space="preserve">Maître de conférences de droit privé et sciences criminelles à l'Université Savoie Mont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dinadia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0009-0003-7663-6419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281071551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</w:t>
      </w:r>
      <w:r>
        <w:rPr/>
        <w:t xml:space="preserve">Maître de conférences en droit privé et sciences criminellesCentre de recherche en Droit Antoine Favre (CERDAF), Université Savoie Mont Blanc</w:t>
      </w:r>
    </w:p>
    <w:p>
      <w:pPr/>
      <w:r>
        <w:rPr>
          <w:b w:val="1"/>
          <w:bCs w:val="1"/>
        </w:rPr>
        <w:t xml:space="preserve">Titres</w:t>
      </w:r>
      <w:r>
        <w:rPr/>
        <w:t xml:space="preserve">Qualifiée aux fonctions de maître de conférences, section 01 – Droit privé et sciences criminelles (CNU, 2024)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Droit des contrats, droit des affaires, droit de la distribution, droit commercial</w:t>
      </w:r>
    </w:p>
    <w:p>
      <w:pPr/>
      <w:r>
        <w:rPr>
          <w:b w:val="1"/>
          <w:bCs w:val="1"/>
        </w:rPr>
        <w:t xml:space="preserve">Enseignements</w:t>
      </w:r>
      <w:r>
        <w:rPr/>
        <w:t xml:space="preserve">Droit des contratsDroit des affaires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 — Doctorat en droit privé, Essai sur l’équilibre de la relation contractuelle, paru en 2026 à la collection des thèses de droit privé, LGDJMaster 2 Droit économique, Aix-Marseille UniversitéLicence en droit (droit libanais) et Master 1, filière francophone de droit, Université Libanaise, Beyrouth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 agrément anticipé dans une société non encore immatriculée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11 mars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payé à l'agriculteur : quelles perspectives d'évolution à l'approche de la réforme EGalim 4 ? (première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150, pp.150‑23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payé à l’agriculteur : quelles perspectives d’évolution à l’approche de la réforme EGalim 4 ? (seconde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151, pp.151‑21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chauffeurs de taxi contre UberPop : l’action en concurrence déloyale facilitée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Nº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un nouvel accès à la justice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justice : Journée des doctorants du 22 juin 2018</w:t>
            </w:r>
            <w:r>
              <w:rPr/>
              <w:t xml:space="preserve">, 2020, Droits, pouvoirs &amp; sociétés,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l’équilibre de la relation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Dia</w:t>
              </w:r>
            </w:hyperlink>
          </w:p>
          <w:p>
            <w:pPr/>
            <w:r>
              <w:rPr/>
              <w:t xml:space="preserve">Droit. Aix-Marseile Université,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tel-04979829v1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9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nadia" TargetMode="External"/><Relationship Id="rId8" Type="http://schemas.openxmlformats.org/officeDocument/2006/relationships/hyperlink" Target="https://orcid.org/0009-0003-7663-6419" TargetMode="External"/><Relationship Id="rId9" Type="http://schemas.openxmlformats.org/officeDocument/2006/relationships/hyperlink" Target="https://www.idref.fr/281071551" TargetMode="External"/><Relationship Id="rId10" Type="http://schemas.openxmlformats.org/officeDocument/2006/relationships/hyperlink" Target="https://hal.science/hal-05549983v1" TargetMode="External"/><Relationship Id="rId11" Type="http://schemas.openxmlformats.org/officeDocument/2006/relationships/hyperlink" Target="https://hal.science/search/index/?q=*&amp;authFullName_s=Dina Dia" TargetMode="External"/><Relationship Id="rId12" Type="http://schemas.openxmlformats.org/officeDocument/2006/relationships/hyperlink" Target="https://hal.science/hal-05450532v1" TargetMode="External"/><Relationship Id="rId13" Type="http://schemas.openxmlformats.org/officeDocument/2006/relationships/hyperlink" Target="https://hal.science/hal-05450549v1" TargetMode="External"/><Relationship Id="rId14" Type="http://schemas.openxmlformats.org/officeDocument/2006/relationships/hyperlink" Target="https://univ-smb.hal.science/hal-04979805v1" TargetMode="External"/><Relationship Id="rId15" Type="http://schemas.openxmlformats.org/officeDocument/2006/relationships/hyperlink" Target="https://univ-smb.hal.science/hal-04979811v1" TargetMode="External"/><Relationship Id="rId16" Type="http://schemas.openxmlformats.org/officeDocument/2006/relationships/hyperlink" Target="https://univ-smb.hal.science/tel-04979829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DINA DIA</dc:title>
  <dc:description>CV</dc:description>
  <dc:subject/>
  <cp:keywords/>
  <cp:category/>
  <cp:lastModifiedBy/>
  <dcterms:created xsi:type="dcterms:W3CDTF">2026-05-26T06:17:17+02:00</dcterms:created>
  <dcterms:modified xsi:type="dcterms:W3CDTF">2026-05-26T06:17:17+02:00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