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dans les textes savants : essai d’une poétique historique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2021, S’asseoir à la table. La table des matières, du Moyen Âge à nos jours (dir. Lise Charles, Aude Leblond, Mathias Sieffert)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dans les textes savants : essai d’une poétique historique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« S’asseoir à la table ». La table des matières, du Moyen Âge à nos jours,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la figure de l’Érudit pendant la querelle des Anciens et des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Reconnaître l’érudition. Actes de la journée d’études des doctorants du CSLF. Paris Nanterre, le 6 juin 2018</w:t>
            </w:r>
            <w:r>
              <w:rPr/>
              <w:t xml:space="preserve">, La Taupe Médite, p.57-76, 2019, 979-10-97391-07-2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 : histoire d’une expérience moderne.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/>
              <w:t xml:space="preserve">Littérature générale [cs.GL]. Université Paris Nanterre,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tel-04157382v1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695v1" TargetMode="External"/><Relationship Id="rId8" Type="http://schemas.openxmlformats.org/officeDocument/2006/relationships/hyperlink" Target="https://hal.science/search/index/?q=*&amp;authFullName_s=J&#233;r&#233;my Na&#239;m" TargetMode="External"/><Relationship Id="rId9" Type="http://schemas.openxmlformats.org/officeDocument/2006/relationships/hyperlink" Target="https://hal.science/search/index/?q=*&amp;authFullName_s=David Roulier" TargetMode="External"/><Relationship Id="rId10" Type="http://schemas.openxmlformats.org/officeDocument/2006/relationships/hyperlink" Target="https://hal.science/hal-04157340v1" TargetMode="External"/><Relationship Id="rId11" Type="http://schemas.openxmlformats.org/officeDocument/2006/relationships/hyperlink" Target="https://hal.science/hal-04157296v1" TargetMode="External"/><Relationship Id="rId12" Type="http://schemas.openxmlformats.org/officeDocument/2006/relationships/hyperlink" Target="https://hal.science/tel-04157382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Roulier</dc:title>
  <dc:description>CV</dc:description>
  <dc:subject/>
  <cp:keywords/>
  <cp:category/>
  <cp:lastModifiedBy/>
  <dcterms:created xsi:type="dcterms:W3CDTF">2026-04-02T11:28:25+02:00</dcterms:created>
  <dcterms:modified xsi:type="dcterms:W3CDTF">2026-04-02T11:28:25+02:00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