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Dominic GLYNN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dominic-glynn</w:t>
        </w:r>
      </w:hyperlink>
    </w:p>
    <w:p>
      <w:pPr>
        <w:numPr>
          <w:ilvl w:val="0"/>
          <w:numId w:val="1"/>
        </w:numPr>
      </w:pPr>
      <w:r>
        <w:rPr/>
        <w:t xml:space="preserve"> ORCID : </w:t>
      </w:r>
      <w:hyperlink r:id="rId9" w:history="1">
        <w:r>
          <w:rPr>
            <w:color w:val="#410a8c"/>
            <w:u w:val="single"/>
          </w:rPr>
          <w:t xml:space="preserve">0000-0002-3328-632X</w:t>
        </w:r>
      </w:hyperlink>
    </w:p>
    <w:p>
      <w:pPr>
        <w:numPr>
          <w:ilvl w:val="0"/>
          <w:numId w:val="1"/>
        </w:numPr>
      </w:pPr>
      <w:r>
        <w:rPr/>
        <w:t xml:space="preserve"> IdRef : </w:t>
      </w:r>
      <w:hyperlink r:id="rId10" w:history="1">
        <w:r>
          <w:rPr>
            <w:color w:val="#410a8c"/>
            <w:u w:val="single"/>
          </w:rPr>
          <w:t xml:space="preserve">188556230</w:t>
        </w:r>
      </w:hyperlink>
    </w:p>
    <w:p>
      <w:pPr>
        <w:numPr>
          <w:ilvl w:val="0"/>
          <w:numId w:val="1"/>
        </w:numPr>
      </w:pPr>
      <w:r>
        <w:rPr/>
        <w:t xml:space="preserve"> VIAF : </w:t>
      </w:r>
      <w:hyperlink r:id="rId11" w:history="1">
        <w:r>
          <w:rPr>
            <w:color w:val="#410a8c"/>
            <w:u w:val="single"/>
          </w:rPr>
          <w:t xml:space="preserve">315980640</w:t>
        </w:r>
      </w:hyperlink>
    </w:p>
    <w:p>
      <w:pPr>
        <w:numPr>
          <w:ilvl w:val="0"/>
          <w:numId w:val="1"/>
        </w:numPr>
      </w:pPr>
      <w:r>
        <w:rPr/>
        <w:t xml:space="preserve"> ISNI : </w:t>
      </w:r>
      <w:hyperlink r:id="rId12" w:history="1">
        <w:r>
          <w:rPr>
            <w:color w:val="#410a8c"/>
            <w:u w:val="single"/>
          </w:rPr>
          <w:t xml:space="preserve">000000037642876X</w:t>
        </w:r>
      </w:hyperlink>
    </w:p>
    <w:p>
      <w:pPr>
        <w:numPr>
          <w:ilvl w:val="0"/>
          <w:numId w:val="1"/>
        </w:numPr>
      </w:pPr>
      <w:r>
        <w:rPr/>
        <w:t xml:space="preserve"> ResearcherID : </w:t>
      </w:r>
      <w:hyperlink r:id="rId13" w:history="1">
        <w:r>
          <w:rPr>
            <w:color w:val="#410a8c"/>
            <w:u w:val="single"/>
          </w:rPr>
          <w:t xml:space="preserve">P-1033-2016</w:t>
        </w:r>
      </w:hyperlink>
    </w:p>
    <w:p>
      <w:pPr>
        <w:spacing w:before="600"/>
      </w:pPr>
    </w:p>
    <w:p>
      <w:pPr>
        <w:pStyle w:val="Heading2"/>
      </w:pPr>
      <w:r>
        <w:rPr>
          <w:color w:val="1e198e"/>
          <w:b w:val="1"/>
          <w:bCs w:val="1"/>
        </w:rPr>
        <w:t xml:space="preserve">Présentation</w:t>
      </w:r>
    </w:p>
    <w:p>
      <w:pPr>
        <w:spacing w:after="100"/>
      </w:pPr>
    </w:p>
    <w:p>
      <w:pPr/>
      <w:r>
        <w:rPr/>
        <w:t xml:space="preserve">Diplômé des Universités de Warwick et de Londres, docteur de l’Université d’Oxford, j’ai d’abord été dramaturge dans le théâtre public avant de m’investir dans l’enseignement et la recherche en France, au Royaume-Uni et à Hong Kong. Depuis 2021, je suis maître de conférences à l’Université d’Évry Paris-Saclay, et rattaché au laboratoire SLAM </w:t>
      </w:r>
      <w:hyperlink r:id="rId14" w:history="1">
        <w:r>
          <w:rPr>
            <w:color w:val="#410a8c"/>
            <w:u w:val="single"/>
          </w:rPr>
          <w:t xml:space="preserve">https://slam.univ-evry.fr/accueil.html</w:t>
        </w:r>
      </w:hyperlink>
      <w:r>
        <w:rPr/>
        <w:t xml:space="preserve">. J’enseigne le théâtre, les lettres, l’interculturalité et la traduction, au département des langues étrangères appliquées.</w:t>
      </w:r>
    </w:p>
    <w:p>
      <w:pPr/>
      <w:r>
        <w:rPr/>
        <w:t xml:space="preserve">Mes recherches ont d’abord porté sur les pratiques théâtrales de metteurs en scène reconnus, dont Peter Brook et Ariane Mnouchkine. Plus particulièrement, j’ai étudié les problématiques concernant l’adaptation de matériaux dramaturgiques antiques à la scène contemporaine. Je me suis ensuite intéressé aux contraintes régissant la littérature récente, dans le cadre du projet « Littératures sous containtes » (codirigé avec le sociologue Sébastien Lemerle), qui a bénéficié du soutien financier d’un Arts and Humanities Research Council Grant (Royaume-Uni), de 2017 à 2019.</w:t>
      </w:r>
    </w:p>
    <w:p>
      <w:pPr/>
      <w:r>
        <w:rPr/>
        <w:t xml:space="preserve">Mes travaux actuels s’articulent principalement autour de trois axes ; le premier concerne la visibilité des traductions et des traducteurs. Je mène des études empiriques portant sur des cas précis émanant du domaine littéraire (littérature des arts martiaux, exportation du théâtre d’expression française), et de faits extralittéraires (médecine traditionnelle chinoise). Dans cette optique, j’ai obtenu un financement General Research Fund du Research Grants Committee de Hong Kong en 2021, pour étudier la visibilité de la traduction au Festival d’Avignon.</w:t>
      </w:r>
    </w:p>
    <w:p>
      <w:pPr/>
      <w:r>
        <w:rPr/>
        <w:t xml:space="preserve">Le deuxième foyer consiste à développer une réflexion théorique plus généralisée sur les mécanismes de résistance à la traduction. Plus particulièrement, je considère différents aspects de la notion de l’intraduisible en rapport avec celle, apparentée, de l’injouable au théâtre. Enfin, le troisième axe s'articule autour de l’élaboration d’une méthode d’analyse « socio-dramaturgique », à la faveur d’un appareillage méthodologique se nourrissant des dernières avancées en sciences humaines et sociales. Le théâtre de la Restauration anglaise me fournit un objet d’étude particulièrement riche pour bâtir cette approche.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Posture in translation: research and educational perspectives</w:t>
              </w:r>
            </w:hyperlink>
          </w:p>
          <w:p>
            <w:pPr/>
            <w:hyperlink r:id="rId16" w:history="1">
              <w:r>
                <w:rPr>
                  <w:color w:val="#410a8c"/>
                  <w:u w:val="single"/>
                </w:rPr>
                <w:t xml:space="preserve">Andrea Musumeci</w:t>
              </w:r>
            </w:hyperlink>
            <w:r>
              <w:rPr/>
              <w:t xml:space="preserve">,</w:t>
            </w:r>
            <w:hyperlink r:id="rId17" w:history="1">
              <w:r>
                <w:rPr>
                  <w:color w:val="#410a8c"/>
                  <w:u w:val="single"/>
                </w:rPr>
                <w:t xml:space="preserve">Dominic Glynn</w:t>
              </w:r>
            </w:hyperlink>
          </w:p>
          <w:p>
            <w:pPr/>
            <w:r>
              <w:rPr>
                <w:i w:val="1"/>
                <w:iCs w:val="1"/>
              </w:rPr>
              <w:t xml:space="preserve">Perspectives: Studies in Translatology</w:t>
            </w:r>
            <w:r>
              <w:rPr/>
              <w:t xml:space="preserve">, 2025, pp.1-21. </w:t>
            </w:r>
            <w:hyperlink r:id="rId18" w:history="1">
              <w:r>
                <w:rPr>
                  <w:color w:val="#410a8c"/>
                  <w:u w:val="single"/>
                </w:rPr>
                <w:t xml:space="preserve">⟨10.1080/0907676X.2025.2492597⟩</w:t>
              </w:r>
            </w:hyperlink>
          </w:p>
          <w:p>
            <w:pPr/>
            <w:r>
              <w:rPr/>
              <w:t xml:space="preserve">Article dans une revue</w:t>
            </w:r>
          </w:p>
          <w:p>
            <w:pPr/>
            <w:hyperlink r:id="rId15" w:history="1">
              <w:r>
                <w:rPr>
                  <w:color w:val="#410a8c"/>
                  <w:u w:val="single"/>
                </w:rPr>
                <w:t xml:space="preserve">hal-05058806v1</w:t>
              </w:r>
            </w:hyperlink>
          </w:p>
        </w:tc>
      </w:tr>
      <w:tr>
        <w:trPr/>
        <w:tc>
          <w:tcPr>
            <w:noWrap/>
          </w:tcPr>
          <w:p>
            <w:pPr>
              <w:spacing w:after="200"/>
            </w:pPr>
            <w:hyperlink r:id="rId19" w:history="1">
              <w:r>
                <w:rPr>
                  <w:color w:val="1e198e"/>
                  <w:b w:val="1"/>
                  <w:bCs w:val="1"/>
                  <w:u w:val="single"/>
                </w:rPr>
                <w:t xml:space="preserve">Dung Kai-cheung’s Atlas in translation</w:t>
              </w:r>
            </w:hyperlink>
          </w:p>
          <w:p>
            <w:pPr/>
            <w:hyperlink r:id="rId20" w:history="1">
              <w:r>
                <w:rPr>
                  <w:color w:val="#410a8c"/>
                  <w:u w:val="single"/>
                </w:rPr>
                <w:t xml:space="preserve">Zhu Lyujie</w:t>
              </w:r>
            </w:hyperlink>
            <w:r>
              <w:rPr/>
              <w:t xml:space="preserve">,</w:t>
            </w:r>
            <w:hyperlink r:id="rId17" w:history="1">
              <w:r>
                <w:rPr>
                  <w:color w:val="#410a8c"/>
                  <w:u w:val="single"/>
                </w:rPr>
                <w:t xml:space="preserve">Dominic Glynn</w:t>
              </w:r>
            </w:hyperlink>
          </w:p>
          <w:p>
            <w:pPr/>
            <w:r>
              <w:rPr>
                <w:i w:val="1"/>
                <w:iCs w:val="1"/>
              </w:rPr>
              <w:t xml:space="preserve">Babel</w:t>
            </w:r>
            <w:r>
              <w:rPr/>
              <w:t xml:space="preserve">, 2022, </w:t>
            </w:r>
            <w:hyperlink r:id="rId21" w:history="1">
              <w:r>
                <w:rPr>
                  <w:color w:val="#410a8c"/>
                  <w:u w:val="single"/>
                </w:rPr>
                <w:t xml:space="preserve">⟨10.1075/babel⟩</w:t>
              </w:r>
            </w:hyperlink>
          </w:p>
          <w:p>
            <w:pPr/>
            <w:r>
              <w:rPr/>
              <w:t xml:space="preserve">Article dans une revue</w:t>
            </w:r>
          </w:p>
          <w:p>
            <w:pPr/>
            <w:hyperlink r:id="rId19" w:history="1">
              <w:r>
                <w:rPr>
                  <w:color w:val="#410a8c"/>
                  <w:u w:val="single"/>
                </w:rPr>
                <w:t xml:space="preserve">hal-03684812v1</w:t>
              </w:r>
            </w:hyperlink>
          </w:p>
        </w:tc>
      </w:tr>
      <w:tr>
        <w:trPr/>
        <w:tc>
          <w:tcPr>
            <w:noWrap/>
          </w:tcPr>
          <w:p>
            <w:pPr>
              <w:spacing w:after="200"/>
            </w:pPr>
            <w:hyperlink r:id="rId22" w:history="1">
              <w:r>
                <w:rPr>
                  <w:color w:val="1e198e"/>
                  <w:b w:val="1"/>
                  <w:bCs w:val="1"/>
                  <w:u w:val="single"/>
                </w:rPr>
                <w:t xml:space="preserve">Legal constraints and translation variations: The packaging information of plant-based traditional Chinese medicine sold in the United States</w:t>
              </w:r>
            </w:hyperlink>
          </w:p>
          <w:p>
            <w:pPr/>
            <w:hyperlink r:id="rId23" w:history="1">
              <w:r>
                <w:rPr>
                  <w:color w:val="#410a8c"/>
                  <w:u w:val="single"/>
                </w:rPr>
                <w:t xml:space="preserve">Yang Cheng</w:t>
              </w:r>
            </w:hyperlink>
            <w:r>
              <w:rPr/>
              <w:t xml:space="preserve">,</w:t>
            </w:r>
            <w:hyperlink r:id="rId17" w:history="1">
              <w:r>
                <w:rPr>
                  <w:color w:val="#410a8c"/>
                  <w:u w:val="single"/>
                </w:rPr>
                <w:t xml:space="preserve">Dominic Glynn</w:t>
              </w:r>
            </w:hyperlink>
          </w:p>
          <w:p>
            <w:pPr/>
            <w:r>
              <w:rPr>
                <w:i w:val="1"/>
                <w:iCs w:val="1"/>
              </w:rPr>
              <w:t xml:space="preserve">Perspectives: Studies in Translatology</w:t>
            </w:r>
            <w:r>
              <w:rPr/>
              <w:t xml:space="preserve">, 2022, pp.1-13. </w:t>
            </w:r>
            <w:hyperlink r:id="rId24" w:history="1">
              <w:r>
                <w:rPr>
                  <w:color w:val="#410a8c"/>
                  <w:u w:val="single"/>
                </w:rPr>
                <w:t xml:space="preserve">⟨10.1080/0907676X.2022.2099293⟩</w:t>
              </w:r>
            </w:hyperlink>
          </w:p>
          <w:p>
            <w:pPr/>
            <w:r>
              <w:rPr/>
              <w:t xml:space="preserve">Article dans une revue</w:t>
            </w:r>
          </w:p>
          <w:p>
            <w:pPr/>
            <w:hyperlink r:id="rId22" w:history="1">
              <w:r>
                <w:rPr>
                  <w:color w:val="#410a8c"/>
                  <w:u w:val="single"/>
                </w:rPr>
                <w:t xml:space="preserve">hal-03740824v1</w:t>
              </w:r>
            </w:hyperlink>
          </w:p>
        </w:tc>
      </w:tr>
      <w:tr>
        <w:trPr/>
        <w:tc>
          <w:tcPr>
            <w:noWrap/>
          </w:tcPr>
          <w:p>
            <w:pPr>
              <w:spacing w:after="200"/>
            </w:pPr>
            <w:hyperlink r:id="rId25" w:history="1">
              <w:r>
                <w:rPr>
                  <w:color w:val="1e198e"/>
                  <w:b w:val="1"/>
                  <w:bCs w:val="1"/>
                  <w:u w:val="single"/>
                </w:rPr>
                <w:t xml:space="preserve">Traduire, la contrainte Introduction</w:t>
              </w:r>
            </w:hyperlink>
          </w:p>
          <w:p>
            <w:pPr/>
            <w:hyperlink r:id="rId17" w:history="1">
              <w:r>
                <w:rPr>
                  <w:color w:val="#410a8c"/>
                  <w:u w:val="single"/>
                </w:rPr>
                <w:t xml:space="preserve">Dominic Glynn</w:t>
              </w:r>
            </w:hyperlink>
            <w:r>
              <w:rPr/>
              <w:t xml:space="preserve">,</w:t>
            </w:r>
            <w:hyperlink r:id="rId26" w:history="1">
              <w:r>
                <w:rPr>
                  <w:color w:val="#410a8c"/>
                  <w:u w:val="single"/>
                </w:rPr>
                <w:t xml:space="preserve">Sébastien Lemerle</w:t>
              </w:r>
            </w:hyperlink>
          </w:p>
          <w:p>
            <w:pPr/>
            <w:r>
              <w:rPr>
                <w:i w:val="1"/>
                <w:iCs w:val="1"/>
              </w:rPr>
              <w:t xml:space="preserve">Francosphères</w:t>
            </w:r>
            <w:r>
              <w:rPr/>
              <w:t xml:space="preserve">, 2021, Traduction, la contrainte, 10, pp.177 - 184. </w:t>
            </w:r>
            <w:hyperlink r:id="rId27" w:history="1">
              <w:r>
                <w:rPr>
                  <w:color w:val="#410a8c"/>
                  <w:u w:val="single"/>
                </w:rPr>
                <w:t xml:space="preserve">⟨10.3828/franc.2021.13⟩</w:t>
              </w:r>
            </w:hyperlink>
          </w:p>
          <w:p>
            <w:pPr/>
            <w:r>
              <w:rPr/>
              <w:t xml:space="preserve">Article dans une revue</w:t>
            </w:r>
          </w:p>
          <w:p>
            <w:pPr/>
            <w:hyperlink r:id="rId25" w:history="1">
              <w:r>
                <w:rPr>
                  <w:color w:val="#410a8c"/>
                  <w:u w:val="single"/>
                </w:rPr>
                <w:t xml:space="preserve">hal-03516063v1</w:t>
              </w:r>
            </w:hyperlink>
          </w:p>
        </w:tc>
      </w:tr>
      <w:tr>
        <w:trPr/>
        <w:tc>
          <w:tcPr>
            <w:noWrap/>
          </w:tcPr>
          <w:p>
            <w:pPr>
              <w:spacing w:after="200"/>
            </w:pPr>
            <w:hyperlink r:id="rId28" w:history="1">
              <w:r>
                <w:rPr>
                  <w:color w:val="1e198e"/>
                  <w:b w:val="1"/>
                  <w:bCs w:val="1"/>
                  <w:u w:val="single"/>
                </w:rPr>
                <w:t xml:space="preserve">The constraints of translating martial arts fiction</w:t>
              </w:r>
            </w:hyperlink>
          </w:p>
          <w:p>
            <w:pPr/>
            <w:hyperlink r:id="rId16" w:history="1">
              <w:r>
                <w:rPr>
                  <w:color w:val="#410a8c"/>
                  <w:u w:val="single"/>
                </w:rPr>
                <w:t xml:space="preserve">Andrea Musumeci</w:t>
              </w:r>
            </w:hyperlink>
            <w:r>
              <w:rPr/>
              <w:t xml:space="preserve">,</w:t>
            </w:r>
            <w:hyperlink r:id="rId17" w:history="1">
              <w:r>
                <w:rPr>
                  <w:color w:val="#410a8c"/>
                  <w:u w:val="single"/>
                </w:rPr>
                <w:t xml:space="preserve">Dominic Glynn</w:t>
              </w:r>
            </w:hyperlink>
            <w:r>
              <w:rPr/>
              <w:t xml:space="preserve">,</w:t>
            </w:r>
            <w:hyperlink r:id="rId29" w:history="1">
              <w:r>
                <w:rPr>
                  <w:color w:val="#410a8c"/>
                  <w:u w:val="single"/>
                </w:rPr>
                <w:t xml:space="preserve">Qu Qifei</w:t>
              </w:r>
            </w:hyperlink>
          </w:p>
          <w:p>
            <w:pPr/>
            <w:r>
              <w:rPr>
                <w:i w:val="1"/>
                <w:iCs w:val="1"/>
              </w:rPr>
              <w:t xml:space="preserve">Francosphères</w:t>
            </w:r>
            <w:r>
              <w:rPr/>
              <w:t xml:space="preserve">, 2021, 10 (2), pp.245-264. </w:t>
            </w:r>
            <w:hyperlink r:id="rId30" w:history="1">
              <w:r>
                <w:rPr>
                  <w:color w:val="#410a8c"/>
                  <w:u w:val="single"/>
                </w:rPr>
                <w:t xml:space="preserve">⟨10.3828/franc.2021.17⟩</w:t>
              </w:r>
            </w:hyperlink>
          </w:p>
          <w:p>
            <w:pPr/>
            <w:r>
              <w:rPr/>
              <w:t xml:space="preserve">Article dans une revue</w:t>
            </w:r>
          </w:p>
          <w:p>
            <w:pPr/>
            <w:hyperlink r:id="rId28" w:history="1">
              <w:r>
                <w:rPr>
                  <w:color w:val="#410a8c"/>
                  <w:u w:val="single"/>
                </w:rPr>
                <w:t xml:space="preserve">hal-03516060v1</w:t>
              </w:r>
            </w:hyperlink>
          </w:p>
        </w:tc>
      </w:tr>
      <w:tr>
        <w:trPr/>
        <w:tc>
          <w:tcPr>
            <w:noWrap/>
          </w:tcPr>
          <w:p>
            <w:pPr>
              <w:spacing w:after="200"/>
            </w:pPr>
            <w:hyperlink r:id="rId31" w:history="1">
              <w:r>
                <w:rPr>
                  <w:color w:val="1e198e"/>
                  <w:b w:val="1"/>
                  <w:bCs w:val="1"/>
                  <w:u w:val="single"/>
                </w:rPr>
                <w:t xml:space="preserve">Aux frontières du réel : littérature et réalité au XXIe siècle. Introduction</w:t>
              </w:r>
            </w:hyperlink>
          </w:p>
          <w:p>
            <w:pPr/>
            <w:hyperlink r:id="rId26" w:history="1">
              <w:r>
                <w:rPr>
                  <w:color w:val="#410a8c"/>
                  <w:u w:val="single"/>
                </w:rPr>
                <w:t xml:space="preserve">Sébastien Lemerle</w:t>
              </w:r>
            </w:hyperlink>
            <w:r>
              <w:rPr/>
              <w:t xml:space="preserve">,</w:t>
            </w:r>
            <w:hyperlink r:id="rId17" w:history="1">
              <w:r>
                <w:rPr>
                  <w:color w:val="#410a8c"/>
                  <w:u w:val="single"/>
                </w:rPr>
                <w:t xml:space="preserve">Dominic Glynn</w:t>
              </w:r>
            </w:hyperlink>
          </w:p>
          <w:p>
            <w:pPr/>
            <w:r>
              <w:rPr>
                <w:i w:val="1"/>
                <w:iCs w:val="1"/>
              </w:rPr>
              <w:t xml:space="preserve">Australian Journal of French Studies</w:t>
            </w:r>
            <w:r>
              <w:rPr/>
              <w:t xml:space="preserve">, 2021, 58 (2), pp.117-122. </w:t>
            </w:r>
            <w:hyperlink r:id="rId32" w:history="1">
              <w:r>
                <w:rPr>
                  <w:color w:val="#410a8c"/>
                  <w:u w:val="single"/>
                </w:rPr>
                <w:t xml:space="preserve">⟨10.3828/AJFS.2021.10⟩</w:t>
              </w:r>
            </w:hyperlink>
          </w:p>
          <w:p>
            <w:pPr/>
            <w:r>
              <w:rPr/>
              <w:t xml:space="preserve">Article dans une revue</w:t>
            </w:r>
          </w:p>
          <w:p>
            <w:pPr/>
            <w:hyperlink r:id="rId31" w:history="1">
              <w:r>
                <w:rPr>
                  <w:color w:val="#410a8c"/>
                  <w:u w:val="single"/>
                </w:rPr>
                <w:t xml:space="preserve">hal-03321805v1</w:t>
              </w:r>
            </w:hyperlink>
          </w:p>
        </w:tc>
      </w:tr>
      <w:tr>
        <w:trPr/>
        <w:tc>
          <w:tcPr>
            <w:noWrap/>
          </w:tcPr>
          <w:p>
            <w:pPr>
              <w:spacing w:after="200"/>
            </w:pPr>
            <w:hyperlink r:id="rId33" w:history="1">
              <w:r>
                <w:rPr>
                  <w:color w:val="1e198e"/>
                  <w:b w:val="1"/>
                  <w:bCs w:val="1"/>
                  <w:u w:val="single"/>
                </w:rPr>
                <w:t xml:space="preserve">Qualitative Research Methods in Translation Theory</w:t>
              </w:r>
            </w:hyperlink>
          </w:p>
          <w:p>
            <w:pPr/>
            <w:hyperlink r:id="rId17" w:history="1">
              <w:r>
                <w:rPr>
                  <w:color w:val="#410a8c"/>
                  <w:u w:val="single"/>
                </w:rPr>
                <w:t xml:space="preserve">Dominic Glynn</w:t>
              </w:r>
            </w:hyperlink>
          </w:p>
          <w:p>
            <w:pPr/>
            <w:r>
              <w:rPr>
                <w:i w:val="1"/>
                <w:iCs w:val="1"/>
              </w:rPr>
              <w:t xml:space="preserve">Sage Open</w:t>
            </w:r>
            <w:r>
              <w:rPr/>
              <w:t xml:space="preserve">, 2021, 11 (3), pp.215824402110407. </w:t>
            </w:r>
            <w:hyperlink r:id="rId34" w:history="1">
              <w:r>
                <w:rPr>
                  <w:color w:val="#410a8c"/>
                  <w:u w:val="single"/>
                </w:rPr>
                <w:t xml:space="preserve">⟨10.1177/21582440211040795⟩</w:t>
              </w:r>
            </w:hyperlink>
          </w:p>
          <w:p>
            <w:pPr/>
            <w:r>
              <w:rPr/>
              <w:t xml:space="preserve">Article dans une revue</w:t>
            </w:r>
          </w:p>
          <w:p>
            <w:pPr/>
            <w:hyperlink r:id="rId33" w:history="1">
              <w:r>
                <w:rPr>
                  <w:color w:val="#410a8c"/>
                  <w:u w:val="single"/>
                </w:rPr>
                <w:t xml:space="preserve">hal-03349803v1</w:t>
              </w:r>
            </w:hyperlink>
          </w:p>
        </w:tc>
      </w:tr>
      <w:tr>
        <w:trPr/>
        <w:tc>
          <w:tcPr>
            <w:noWrap/>
          </w:tcPr>
          <w:p>
            <w:pPr>
              <w:spacing w:after="200"/>
            </w:pPr>
            <w:hyperlink r:id="rId35" w:history="1">
              <w:r>
                <w:rPr>
                  <w:color w:val="1e198e"/>
                  <w:b w:val="1"/>
                  <w:bCs w:val="1"/>
                  <w:u w:val="single"/>
                </w:rPr>
                <w:t xml:space="preserve">Outline of a theory of non-translation</w:t>
              </w:r>
            </w:hyperlink>
          </w:p>
          <w:p>
            <w:pPr/>
            <w:hyperlink r:id="rId17" w:history="1">
              <w:r>
                <w:rPr>
                  <w:color w:val="#410a8c"/>
                  <w:u w:val="single"/>
                </w:rPr>
                <w:t xml:space="preserve">Dominic Glynn</w:t>
              </w:r>
            </w:hyperlink>
          </w:p>
          <w:p>
            <w:pPr/>
            <w:r>
              <w:rPr>
                <w:i w:val="1"/>
                <w:iCs w:val="1"/>
              </w:rPr>
              <w:t xml:space="preserve">Across Languages and Cultures</w:t>
            </w:r>
            <w:r>
              <w:rPr/>
              <w:t xml:space="preserve">, 2021, 22 (1), pp.1-13. </w:t>
            </w:r>
            <w:hyperlink r:id="rId36" w:history="1">
              <w:r>
                <w:rPr>
                  <w:color w:val="#410a8c"/>
                  <w:u w:val="single"/>
                </w:rPr>
                <w:t xml:space="preserve">⟨10.1556/084.2021.00001⟩</w:t>
              </w:r>
            </w:hyperlink>
          </w:p>
          <w:p>
            <w:pPr/>
            <w:r>
              <w:rPr/>
              <w:t xml:space="preserve">Article dans une revue</w:t>
            </w:r>
          </w:p>
          <w:p>
            <w:pPr/>
            <w:hyperlink r:id="rId35" w:history="1">
              <w:r>
                <w:rPr>
                  <w:color w:val="#410a8c"/>
                  <w:u w:val="single"/>
                </w:rPr>
                <w:t xml:space="preserve">hal-03349832v1</w:t>
              </w:r>
            </w:hyperlink>
          </w:p>
        </w:tc>
      </w:tr>
      <w:tr>
        <w:trPr/>
        <w:tc>
          <w:tcPr>
            <w:noWrap/>
          </w:tcPr>
          <w:p>
            <w:pPr>
              <w:spacing w:after="200"/>
            </w:pPr>
            <w:hyperlink r:id="rId37" w:history="1">
              <w:r>
                <w:rPr>
                  <w:color w:val="1e198e"/>
                  <w:b w:val="1"/>
                  <w:bCs w:val="1"/>
                  <w:u w:val="single"/>
                </w:rPr>
                <w:t xml:space="preserve">Translating and publishing French theatre in China</w:t>
              </w:r>
            </w:hyperlink>
          </w:p>
          <w:p>
            <w:pPr/>
            <w:hyperlink r:id="rId38" w:history="1">
              <w:r>
                <w:rPr>
                  <w:color w:val="#410a8c"/>
                  <w:u w:val="single"/>
                </w:rPr>
                <w:t xml:space="preserve">Liang Xiaoyan</w:t>
              </w:r>
            </w:hyperlink>
            <w:r>
              <w:rPr/>
              <w:t xml:space="preserve">,</w:t>
            </w:r>
            <w:hyperlink r:id="rId39" w:history="1">
              <w:r>
                <w:rPr>
                  <w:color w:val="#410a8c"/>
                  <w:u w:val="single"/>
                </w:rPr>
                <w:t xml:space="preserve">Wang Kailun</w:t>
              </w:r>
            </w:hyperlink>
            <w:r>
              <w:rPr/>
              <w:t xml:space="preserve">,</w:t>
            </w:r>
            <w:hyperlink r:id="rId17" w:history="1">
              <w:r>
                <w:rPr>
                  <w:color w:val="#410a8c"/>
                  <w:u w:val="single"/>
                </w:rPr>
                <w:t xml:space="preserve">Dominic Glynn</w:t>
              </w:r>
            </w:hyperlink>
          </w:p>
          <w:p>
            <w:pPr/>
            <w:r>
              <w:rPr>
                <w:i w:val="1"/>
                <w:iCs w:val="1"/>
              </w:rPr>
              <w:t xml:space="preserve">Francosphères</w:t>
            </w:r>
            <w:r>
              <w:rPr/>
              <w:t xml:space="preserve">, 2021, 10, pp.225 - 243. </w:t>
            </w:r>
            <w:hyperlink r:id="rId40" w:history="1">
              <w:r>
                <w:rPr>
                  <w:color w:val="#410a8c"/>
                  <w:u w:val="single"/>
                </w:rPr>
                <w:t xml:space="preserve">⟨10.3828/franc.2021.16⟩</w:t>
              </w:r>
            </w:hyperlink>
          </w:p>
          <w:p>
            <w:pPr/>
            <w:r>
              <w:rPr/>
              <w:t xml:space="preserve">Article dans une revue</w:t>
            </w:r>
          </w:p>
          <w:p>
            <w:pPr/>
            <w:hyperlink r:id="rId37" w:history="1">
              <w:r>
                <w:rPr>
                  <w:color w:val="#410a8c"/>
                  <w:u w:val="single"/>
                </w:rPr>
                <w:t xml:space="preserve">hal-03516065v1</w:t>
              </w:r>
            </w:hyperlink>
          </w:p>
        </w:tc>
      </w:tr>
      <w:tr>
        <w:trPr/>
        <w:tc>
          <w:tcPr>
            <w:noWrap/>
          </w:tcPr>
          <w:p>
            <w:pPr>
              <w:spacing w:after="200"/>
            </w:pPr>
            <w:hyperlink r:id="rId41" w:history="1">
              <w:r>
                <w:rPr>
                  <w:color w:val="1e198e"/>
                  <w:b w:val="1"/>
                  <w:bCs w:val="1"/>
                  <w:u w:val="single"/>
                </w:rPr>
                <w:t xml:space="preserve">Theorising (un)performability and (un)translatability</w:t>
              </w:r>
            </w:hyperlink>
          </w:p>
          <w:p>
            <w:pPr/>
            <w:hyperlink r:id="rId17" w:history="1">
              <w:r>
                <w:rPr>
                  <w:color w:val="#410a8c"/>
                  <w:u w:val="single"/>
                </w:rPr>
                <w:t xml:space="preserve">Dominic Glynn</w:t>
              </w:r>
            </w:hyperlink>
            <w:r>
              <w:rPr/>
              <w:t xml:space="preserve">,</w:t>
            </w:r>
            <w:hyperlink r:id="rId42" w:history="1">
              <w:r>
                <w:rPr>
                  <w:color w:val="#410a8c"/>
                  <w:u w:val="single"/>
                </w:rPr>
                <w:t xml:space="preserve">James Hadley</w:t>
              </w:r>
            </w:hyperlink>
          </w:p>
          <w:p>
            <w:pPr/>
            <w:r>
              <w:rPr>
                <w:i w:val="1"/>
                <w:iCs w:val="1"/>
              </w:rPr>
              <w:t xml:space="preserve">Perspectives: Studies in Translatology</w:t>
            </w:r>
            <w:r>
              <w:rPr/>
              <w:t xml:space="preserve">, 2021, 29 (1), pp.20-32. </w:t>
            </w:r>
            <w:hyperlink r:id="rId43" w:history="1">
              <w:r>
                <w:rPr>
                  <w:color w:val="#410a8c"/>
                  <w:u w:val="single"/>
                </w:rPr>
                <w:t xml:space="preserve">⟨10.1080/0907676X.2020.1713827⟩</w:t>
              </w:r>
            </w:hyperlink>
          </w:p>
          <w:p>
            <w:pPr/>
            <w:r>
              <w:rPr/>
              <w:t xml:space="preserve">Article dans une revue</w:t>
            </w:r>
          </w:p>
          <w:p>
            <w:pPr/>
            <w:hyperlink r:id="rId41" w:history="1">
              <w:r>
                <w:rPr>
                  <w:color w:val="#410a8c"/>
                  <w:u w:val="single"/>
                </w:rPr>
                <w:t xml:space="preserve">hal-03349829v1</w:t>
              </w:r>
            </w:hyperlink>
          </w:p>
        </w:tc>
      </w:tr>
      <w:tr>
        <w:trPr/>
        <w:tc>
          <w:tcPr>
            <w:noWrap/>
          </w:tcPr>
          <w:p>
            <w:pPr>
              <w:spacing w:after="200"/>
            </w:pPr>
            <w:hyperlink r:id="rId44" w:history="1">
              <w:r>
                <w:rPr>
                  <w:color w:val="1e198e"/>
                  <w:b w:val="1"/>
                  <w:bCs w:val="1"/>
                  <w:u w:val="single"/>
                </w:rPr>
                <w:t xml:space="preserve">Theater Translation Research Methodologies</w:t>
              </w:r>
            </w:hyperlink>
          </w:p>
          <w:p>
            <w:pPr/>
            <w:hyperlink r:id="rId17" w:history="1">
              <w:r>
                <w:rPr>
                  <w:color w:val="#410a8c"/>
                  <w:u w:val="single"/>
                </w:rPr>
                <w:t xml:space="preserve">Dominic Glynn</w:t>
              </w:r>
            </w:hyperlink>
          </w:p>
          <w:p>
            <w:pPr/>
            <w:r>
              <w:rPr>
                <w:i w:val="1"/>
                <w:iCs w:val="1"/>
              </w:rPr>
              <w:t xml:space="preserve">International Journal of Qualitative Methods</w:t>
            </w:r>
            <w:r>
              <w:rPr/>
              <w:t xml:space="preserve">, 2020, 19, pp.160940692093714. </w:t>
            </w:r>
            <w:hyperlink r:id="rId45" w:history="1">
              <w:r>
                <w:rPr>
                  <w:color w:val="#410a8c"/>
                  <w:u w:val="single"/>
                </w:rPr>
                <w:t xml:space="preserve">⟨10.1177/1609406920937146⟩</w:t>
              </w:r>
            </w:hyperlink>
          </w:p>
          <w:p>
            <w:pPr/>
            <w:r>
              <w:rPr/>
              <w:t xml:space="preserve">Article dans une revue</w:t>
            </w:r>
          </w:p>
          <w:p>
            <w:pPr/>
            <w:hyperlink r:id="rId44" w:history="1">
              <w:r>
                <w:rPr>
                  <w:color w:val="#410a8c"/>
                  <w:u w:val="single"/>
                </w:rPr>
                <w:t xml:space="preserve">hal-03349811v1</w:t>
              </w:r>
            </w:hyperlink>
          </w:p>
        </w:tc>
      </w:tr>
      <w:tr>
        <w:trPr/>
        <w:tc>
          <w:tcPr>
            <w:noWrap/>
          </w:tcPr>
          <w:p>
            <w:pPr>
              <w:spacing w:after="200"/>
            </w:pPr>
            <w:hyperlink r:id="rId46" w:history="1">
              <w:r>
                <w:rPr>
                  <w:color w:val="1e198e"/>
                  <w:b w:val="1"/>
                  <w:bCs w:val="1"/>
                  <w:u w:val="single"/>
                </w:rPr>
                <w:t xml:space="preserve">Jouer Beckett/Performing Beckett</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i w:val="1"/>
                <w:iCs w:val="1"/>
              </w:rPr>
              <w:t xml:space="preserve">Francosphères</w:t>
            </w:r>
            <w:r>
              <w:rPr/>
              <w:t xml:space="preserve">, 2020, 9 (1), pp.1-6. </w:t>
            </w:r>
            <w:hyperlink r:id="rId48" w:history="1">
              <w:r>
                <w:rPr>
                  <w:color w:val="#410a8c"/>
                  <w:u w:val="single"/>
                </w:rPr>
                <w:t xml:space="preserve">⟨10.3828/franc.2020.1⟩</w:t>
              </w:r>
            </w:hyperlink>
          </w:p>
          <w:p>
            <w:pPr/>
            <w:r>
              <w:rPr/>
              <w:t xml:space="preserve">Article dans une revue</w:t>
            </w:r>
          </w:p>
          <w:p>
            <w:pPr/>
            <w:hyperlink r:id="rId46" w:history="1">
              <w:r>
                <w:rPr>
                  <w:color w:val="#410a8c"/>
                  <w:u w:val="single"/>
                </w:rPr>
                <w:t xml:space="preserve">hal-03349839v1</w:t>
              </w:r>
            </w:hyperlink>
          </w:p>
        </w:tc>
      </w:tr>
      <w:tr>
        <w:trPr/>
        <w:tc>
          <w:tcPr>
            <w:noWrap/>
          </w:tcPr>
          <w:p>
            <w:pPr>
              <w:spacing w:after="200"/>
            </w:pPr>
            <w:hyperlink r:id="rId49" w:history="1">
              <w:r>
                <w:rPr>
                  <w:color w:val="1e198e"/>
                  <w:b w:val="1"/>
                  <w:bCs w:val="1"/>
                  <w:u w:val="single"/>
                </w:rPr>
                <w:t xml:space="preserve">Beckett by Brook or theatre uplifted by abusive fidelity</w:t>
              </w:r>
            </w:hyperlink>
          </w:p>
          <w:p>
            <w:pPr/>
            <w:hyperlink r:id="rId17" w:history="1">
              <w:r>
                <w:rPr>
                  <w:color w:val="#410a8c"/>
                  <w:u w:val="single"/>
                </w:rPr>
                <w:t xml:space="preserve">Dominic Glynn</w:t>
              </w:r>
            </w:hyperlink>
          </w:p>
          <w:p>
            <w:pPr/>
            <w:r>
              <w:rPr>
                <w:i w:val="1"/>
                <w:iCs w:val="1"/>
              </w:rPr>
              <w:t xml:space="preserve">Francosphères</w:t>
            </w:r>
            <w:r>
              <w:rPr/>
              <w:t xml:space="preserve">, 2020, 9 (1), pp.55-69. </w:t>
            </w:r>
            <w:hyperlink r:id="rId50" w:history="1">
              <w:r>
                <w:rPr>
                  <w:color w:val="#410a8c"/>
                  <w:u w:val="single"/>
                </w:rPr>
                <w:t xml:space="preserve">⟨10.3828/franc.2020.5⟩</w:t>
              </w:r>
            </w:hyperlink>
          </w:p>
          <w:p>
            <w:pPr/>
            <w:r>
              <w:rPr/>
              <w:t xml:space="preserve">Article dans une revue</w:t>
            </w:r>
          </w:p>
          <w:p>
            <w:pPr/>
            <w:hyperlink r:id="rId49" w:history="1">
              <w:r>
                <w:rPr>
                  <w:color w:val="#410a8c"/>
                  <w:u w:val="single"/>
                </w:rPr>
                <w:t xml:space="preserve">hal-03349822v1</w:t>
              </w:r>
            </w:hyperlink>
          </w:p>
        </w:tc>
      </w:tr>
      <w:tr>
        <w:trPr/>
        <w:tc>
          <w:tcPr>
            <w:noWrap/>
          </w:tcPr>
          <w:p>
            <w:pPr>
              <w:spacing w:after="200"/>
            </w:pPr>
            <w:hyperlink r:id="rId51" w:history="1">
              <w:r>
                <w:rPr>
                  <w:color w:val="1e198e"/>
                  <w:b w:val="1"/>
                  <w:bCs w:val="1"/>
                  <w:u w:val="single"/>
                </w:rPr>
                <w:t xml:space="preserve">‘Traduire, la contrainte / Translating Constraints’ AHRC Literature under Constraint Network IMLR, 15, 16 November 2018</w:t>
              </w:r>
            </w:hyperlink>
          </w:p>
          <w:p>
            <w:pPr/>
            <w:hyperlink r:id="rId17" w:history="1">
              <w:r>
                <w:rPr>
                  <w:color w:val="#410a8c"/>
                  <w:u w:val="single"/>
                </w:rPr>
                <w:t xml:space="preserve">Dominic Glynn</w:t>
              </w:r>
            </w:hyperlink>
          </w:p>
          <w:p>
            <w:pPr/>
            <w:r>
              <w:rPr>
                <w:i w:val="1"/>
                <w:iCs w:val="1"/>
              </w:rPr>
              <w:t xml:space="preserve">Journal of Romance Studies</w:t>
            </w:r>
            <w:r>
              <w:rPr/>
              <w:t xml:space="preserve">, 2019, 19 (2), pp.303-304. </w:t>
            </w:r>
            <w:hyperlink r:id="rId52" w:history="1">
              <w:r>
                <w:rPr>
                  <w:color w:val="#410a8c"/>
                  <w:u w:val="single"/>
                </w:rPr>
                <w:t xml:space="preserve">⟨10.3828/jrs.2019.18⟩</w:t>
              </w:r>
            </w:hyperlink>
          </w:p>
          <w:p>
            <w:pPr/>
            <w:r>
              <w:rPr/>
              <w:t xml:space="preserve">Article dans une revue</w:t>
            </w:r>
          </w:p>
          <w:p>
            <w:pPr/>
            <w:hyperlink r:id="rId51" w:history="1">
              <w:r>
                <w:rPr>
                  <w:color w:val="#410a8c"/>
                  <w:u w:val="single"/>
                </w:rPr>
                <w:t xml:space="preserve">hal-03349877v1</w:t>
              </w:r>
            </w:hyperlink>
          </w:p>
        </w:tc>
      </w:tr>
      <w:tr>
        <w:trPr/>
        <w:tc>
          <w:tcPr>
            <w:noWrap/>
          </w:tcPr>
          <w:p>
            <w:pPr>
              <w:spacing w:after="200"/>
            </w:pPr>
            <w:hyperlink r:id="rId53" w:history="1">
              <w:r>
                <w:rPr>
                  <w:color w:val="1e198e"/>
                  <w:b w:val="1"/>
                  <w:bCs w:val="1"/>
                  <w:u w:val="single"/>
                </w:rPr>
                <w:t xml:space="preserve">The applicability of polysystem theory to analysing modern Chinese translated literature</w:t>
              </w:r>
            </w:hyperlink>
          </w:p>
          <w:p>
            <w:pPr/>
            <w:hyperlink r:id="rId54" w:history="1">
              <w:r>
                <w:rPr>
                  <w:color w:val="#410a8c"/>
                  <w:u w:val="single"/>
                </w:rPr>
                <w:t xml:space="preserve">Xiaoyan Gang</w:t>
              </w:r>
            </w:hyperlink>
            <w:r>
              <w:rPr/>
              <w:t xml:space="preserve">,</w:t>
            </w:r>
            <w:hyperlink r:id="rId17" w:history="1">
              <w:r>
                <w:rPr>
                  <w:color w:val="#410a8c"/>
                  <w:u w:val="single"/>
                </w:rPr>
                <w:t xml:space="preserve">Dominic Glynn</w:t>
              </w:r>
            </w:hyperlink>
          </w:p>
          <w:p>
            <w:pPr/>
            <w:r>
              <w:rPr>
                <w:i w:val="1"/>
                <w:iCs w:val="1"/>
              </w:rPr>
              <w:t xml:space="preserve">Academic Journal of Humanities and Social Sciences</w:t>
            </w:r>
            <w:r>
              <w:rPr/>
              <w:t xml:space="preserve">, 2019, 2 (6), </w:t>
            </w:r>
            <w:hyperlink r:id="rId55" w:history="1">
              <w:r>
                <w:rPr>
                  <w:color w:val="#410a8c"/>
                  <w:u w:val="single"/>
                </w:rPr>
                <w:t xml:space="preserve">⟨10.25236/AJHSS.2019.020604⟩</w:t>
              </w:r>
            </w:hyperlink>
          </w:p>
          <w:p>
            <w:pPr/>
            <w:r>
              <w:rPr/>
              <w:t xml:space="preserve">Article dans une revue</w:t>
            </w:r>
          </w:p>
          <w:p>
            <w:pPr/>
            <w:hyperlink r:id="rId53" w:history="1">
              <w:r>
                <w:rPr>
                  <w:color w:val="#410a8c"/>
                  <w:u w:val="single"/>
                </w:rPr>
                <w:t xml:space="preserve">hal-03994089v1</w:t>
              </w:r>
            </w:hyperlink>
          </w:p>
        </w:tc>
      </w:tr>
      <w:tr>
        <w:trPr/>
        <w:tc>
          <w:tcPr>
            <w:noWrap/>
          </w:tcPr>
          <w:p>
            <w:pPr>
              <w:spacing w:after="200"/>
            </w:pPr>
            <w:hyperlink r:id="rId56" w:history="1">
              <w:r>
                <w:rPr>
                  <w:color w:val="1e198e"/>
                  <w:b w:val="1"/>
                  <w:bCs w:val="1"/>
                  <w:u w:val="single"/>
                </w:rPr>
                <w:t xml:space="preserve">La littérature en médiations : Introduction</w:t>
              </w:r>
            </w:hyperlink>
          </w:p>
          <w:p>
            <w:pPr/>
            <w:hyperlink r:id="rId17" w:history="1">
              <w:r>
                <w:rPr>
                  <w:color w:val="#410a8c"/>
                  <w:u w:val="single"/>
                </w:rPr>
                <w:t xml:space="preserve">Dominic Glynn</w:t>
              </w:r>
            </w:hyperlink>
            <w:r>
              <w:rPr/>
              <w:t xml:space="preserve">,</w:t>
            </w:r>
            <w:hyperlink r:id="rId26" w:history="1">
              <w:r>
                <w:rPr>
                  <w:color w:val="#410a8c"/>
                  <w:u w:val="single"/>
                </w:rPr>
                <w:t xml:space="preserve">Sébastien Lemerle</w:t>
              </w:r>
            </w:hyperlink>
          </w:p>
          <w:p>
            <w:pPr/>
            <w:r>
              <w:rPr>
                <w:i w:val="1"/>
                <w:iCs w:val="1"/>
              </w:rPr>
              <w:t xml:space="preserve">French Cultural Studies</w:t>
            </w:r>
            <w:r>
              <w:rPr/>
              <w:t xml:space="preserve">, 2019, 30 (2), pp.97-104. </w:t>
            </w:r>
            <w:hyperlink r:id="rId57" w:history="1">
              <w:r>
                <w:rPr>
                  <w:color w:val="#410a8c"/>
                  <w:u w:val="single"/>
                </w:rPr>
                <w:t xml:space="preserve">⟨10.1177/0957155819842803⟩</w:t>
              </w:r>
            </w:hyperlink>
          </w:p>
          <w:p>
            <w:pPr/>
            <w:r>
              <w:rPr/>
              <w:t xml:space="preserve">Article dans une revue</w:t>
            </w:r>
          </w:p>
          <w:p>
            <w:pPr/>
            <w:hyperlink r:id="rId56" w:history="1">
              <w:r>
                <w:rPr>
                  <w:color w:val="#410a8c"/>
                  <w:u w:val="single"/>
                </w:rPr>
                <w:t xml:space="preserve">hal-03349857v1</w:t>
              </w:r>
            </w:hyperlink>
          </w:p>
        </w:tc>
      </w:tr>
      <w:tr>
        <w:trPr/>
        <w:tc>
          <w:tcPr>
            <w:noWrap/>
          </w:tcPr>
          <w:p>
            <w:pPr>
              <w:spacing w:after="200"/>
            </w:pPr>
            <w:hyperlink r:id="rId58" w:history="1">
              <w:r>
                <w:rPr>
                  <w:color w:val="1e198e"/>
                  <w:b w:val="1"/>
                  <w:bCs w:val="1"/>
                  <w:u w:val="single"/>
                </w:rPr>
                <w:t xml:space="preserve">“Franglais Fops” and Mocking the French in English Restoration Theater</w:t>
              </w:r>
            </w:hyperlink>
          </w:p>
          <w:p>
            <w:pPr/>
            <w:hyperlink r:id="rId17" w:history="1">
              <w:r>
                <w:rPr>
                  <w:color w:val="#410a8c"/>
                  <w:u w:val="single"/>
                </w:rPr>
                <w:t xml:space="preserve">Dominic Glynn</w:t>
              </w:r>
            </w:hyperlink>
          </w:p>
          <w:p>
            <w:pPr/>
            <w:r>
              <w:rPr>
                <w:i w:val="1"/>
                <w:iCs w:val="1"/>
              </w:rPr>
              <w:t xml:space="preserve">ANQ: A Quarterly Journal of Short Articles, Notes and Reviews</w:t>
            </w:r>
            <w:r>
              <w:rPr/>
              <w:t xml:space="preserve">, 2017, 31 (1), pp.18-21. </w:t>
            </w:r>
            <w:hyperlink r:id="rId59" w:history="1">
              <w:r>
                <w:rPr>
                  <w:color w:val="#410a8c"/>
                  <w:u w:val="single"/>
                </w:rPr>
                <w:t xml:space="preserve">⟨10.1080/0895769X.2017.1361804⟩</w:t>
              </w:r>
            </w:hyperlink>
          </w:p>
          <w:p>
            <w:pPr/>
            <w:r>
              <w:rPr/>
              <w:t xml:space="preserve">Article dans une revue</w:t>
            </w:r>
          </w:p>
          <w:p>
            <w:pPr/>
            <w:hyperlink r:id="rId58" w:history="1">
              <w:r>
                <w:rPr>
                  <w:color w:val="#410a8c"/>
                  <w:u w:val="single"/>
                </w:rPr>
                <w:t xml:space="preserve">hal-03349959v1</w:t>
              </w:r>
            </w:hyperlink>
          </w:p>
        </w:tc>
      </w:tr>
      <w:tr>
        <w:trPr/>
        <w:tc>
          <w:tcPr>
            <w:noWrap/>
          </w:tcPr>
          <w:p>
            <w:pPr>
              <w:spacing w:after="200"/>
            </w:pPr>
            <w:hyperlink r:id="rId60" w:history="1">
              <w:r>
                <w:rPr>
                  <w:color w:val="1e198e"/>
                  <w:b w:val="1"/>
                  <w:bCs w:val="1"/>
                  <w:u w:val="single"/>
                </w:rPr>
                <w:t xml:space="preserve">The shipwrecking of literature</w:t>
              </w:r>
            </w:hyperlink>
          </w:p>
          <w:p>
            <w:pPr/>
            <w:hyperlink r:id="rId17" w:history="1">
              <w:r>
                <w:rPr>
                  <w:color w:val="#410a8c"/>
                  <w:u w:val="single"/>
                </w:rPr>
                <w:t xml:space="preserve">Dominic Glynn</w:t>
              </w:r>
            </w:hyperlink>
          </w:p>
          <w:p>
            <w:pPr/>
            <w:r>
              <w:rPr>
                <w:i w:val="1"/>
                <w:iCs w:val="1"/>
              </w:rPr>
              <w:t xml:space="preserve">Journal of Romance Studies</w:t>
            </w:r>
            <w:r>
              <w:rPr/>
              <w:t xml:space="preserve">, 2017, 17 (1), pp.37-51. </w:t>
            </w:r>
            <w:hyperlink r:id="rId61" w:history="1">
              <w:r>
                <w:rPr>
                  <w:color w:val="#410a8c"/>
                  <w:u w:val="single"/>
                </w:rPr>
                <w:t xml:space="preserve">⟨10.3828/jrs.2017.2⟩</w:t>
              </w:r>
            </w:hyperlink>
          </w:p>
          <w:p>
            <w:pPr/>
            <w:r>
              <w:rPr/>
              <w:t xml:space="preserve">Article dans une revue</w:t>
            </w:r>
          </w:p>
          <w:p>
            <w:pPr/>
            <w:hyperlink r:id="rId60" w:history="1">
              <w:r>
                <w:rPr>
                  <w:color w:val="#410a8c"/>
                  <w:u w:val="single"/>
                </w:rPr>
                <w:t xml:space="preserve">hal-03349867v1</w:t>
              </w:r>
            </w:hyperlink>
          </w:p>
        </w:tc>
      </w:tr>
      <w:tr>
        <w:trPr/>
        <w:tc>
          <w:tcPr>
            <w:noWrap/>
          </w:tcPr>
          <w:p>
            <w:pPr>
              <w:spacing w:after="200"/>
            </w:pPr>
            <w:hyperlink r:id="rId62" w:history="1">
              <w:r>
                <w:rPr>
                  <w:color w:val="1e198e"/>
                  <w:b w:val="1"/>
                  <w:bCs w:val="1"/>
                  <w:u w:val="single"/>
                </w:rPr>
                <w:t xml:space="preserve">Backpages 26.3</w:t>
              </w:r>
            </w:hyperlink>
          </w:p>
          <w:p>
            <w:pPr/>
            <w:hyperlink r:id="rId17" w:history="1">
              <w:r>
                <w:rPr>
                  <w:color w:val="#410a8c"/>
                  <w:u w:val="single"/>
                </w:rPr>
                <w:t xml:space="preserve">Dominic Glynn</w:t>
              </w:r>
            </w:hyperlink>
          </w:p>
          <w:p>
            <w:pPr/>
            <w:r>
              <w:rPr>
                <w:i w:val="1"/>
                <w:iCs w:val="1"/>
              </w:rPr>
              <w:t xml:space="preserve">Contemporary Theatre Review</w:t>
            </w:r>
            <w:r>
              <w:rPr/>
              <w:t xml:space="preserve">, 2016, 26 (3), pp.387-405. </w:t>
            </w:r>
            <w:hyperlink r:id="rId63" w:history="1">
              <w:r>
                <w:rPr>
                  <w:color w:val="#410a8c"/>
                  <w:u w:val="single"/>
                </w:rPr>
                <w:t xml:space="preserve">⟨10.1080/10486801.2016.1189219⟩</w:t>
              </w:r>
            </w:hyperlink>
          </w:p>
          <w:p>
            <w:pPr/>
            <w:r>
              <w:rPr/>
              <w:t xml:space="preserve">Article dans une revue</w:t>
            </w:r>
          </w:p>
          <w:p>
            <w:pPr/>
            <w:hyperlink r:id="rId62" w:history="1">
              <w:r>
                <w:rPr>
                  <w:color w:val="#410a8c"/>
                  <w:u w:val="single"/>
                </w:rPr>
                <w:t xml:space="preserve">hal-03349964v1</w:t>
              </w:r>
            </w:hyperlink>
          </w:p>
        </w:tc>
      </w:tr>
      <w:tr>
        <w:trPr/>
        <w:tc>
          <w:tcPr>
            <w:noWrap/>
          </w:tcPr>
          <w:p>
            <w:pPr>
              <w:spacing w:after="200"/>
            </w:pPr>
            <w:hyperlink r:id="rId64" w:history="1">
              <w:r>
                <w:rPr>
                  <w:color w:val="1e198e"/>
                  <w:b w:val="1"/>
                  <w:bCs w:val="1"/>
                  <w:u w:val="single"/>
                </w:rPr>
                <w:t xml:space="preserve">Reloading the canon: Ariane Mnouchkine’s Les Atrides</w:t>
              </w:r>
            </w:hyperlink>
          </w:p>
          <w:p>
            <w:pPr/>
            <w:hyperlink r:id="rId17" w:history="1">
              <w:r>
                <w:rPr>
                  <w:color w:val="#410a8c"/>
                  <w:u w:val="single"/>
                </w:rPr>
                <w:t xml:space="preserve">Dominic Glynn</w:t>
              </w:r>
            </w:hyperlink>
          </w:p>
          <w:p>
            <w:pPr/>
            <w:r>
              <w:rPr>
                <w:i w:val="1"/>
                <w:iCs w:val="1"/>
              </w:rPr>
              <w:t xml:space="preserve">New Zealand Journal of French Studies</w:t>
            </w:r>
            <w:r>
              <w:rPr/>
              <w:t xml:space="preserve">, 2015, 36 (1-2), pp.7-18</w:t>
            </w:r>
          </w:p>
          <w:p>
            <w:pPr/>
            <w:r>
              <w:rPr/>
              <w:t xml:space="preserve">Article dans une revue</w:t>
            </w:r>
          </w:p>
          <w:p>
            <w:pPr/>
            <w:hyperlink r:id="rId64" w:history="1">
              <w:r>
                <w:rPr>
                  <w:color w:val="#410a8c"/>
                  <w:u w:val="single"/>
                </w:rPr>
                <w:t xml:space="preserve">hal-03985606v1</w:t>
              </w:r>
            </w:hyperlink>
          </w:p>
        </w:tc>
      </w:tr>
      <w:tr>
        <w:trPr/>
        <w:tc>
          <w:tcPr>
            <w:noWrap/>
          </w:tcPr>
          <w:p>
            <w:pPr>
              <w:spacing w:after="200"/>
            </w:pPr>
            <w:hyperlink r:id="rId65" w:history="1">
              <w:r>
                <w:rPr>
                  <w:color w:val="1e198e"/>
                  <w:b w:val="1"/>
                  <w:bCs w:val="1"/>
                  <w:u w:val="single"/>
                </w:rPr>
                <w:t xml:space="preserve">INTERTEXTUALITY AND/IN CADIOT</w:t>
              </w:r>
            </w:hyperlink>
          </w:p>
          <w:p>
            <w:pPr/>
            <w:hyperlink r:id="rId17" w:history="1">
              <w:r>
                <w:rPr>
                  <w:color w:val="#410a8c"/>
                  <w:u w:val="single"/>
                </w:rPr>
                <w:t xml:space="preserve">Dominic Glynn</w:t>
              </w:r>
            </w:hyperlink>
          </w:p>
          <w:p>
            <w:pPr/>
            <w:r>
              <w:rPr>
                <w:i w:val="1"/>
                <w:iCs w:val="1"/>
              </w:rPr>
              <w:t xml:space="preserve">French Studies Bulletin</w:t>
            </w:r>
            <w:r>
              <w:rPr/>
              <w:t xml:space="preserve">, 2015, 36 (136), pp.47-49. </w:t>
            </w:r>
            <w:hyperlink r:id="rId66" w:history="1">
              <w:r>
                <w:rPr>
                  <w:color w:val="#410a8c"/>
                  <w:u w:val="single"/>
                </w:rPr>
                <w:t xml:space="preserve">⟨10.1093/frebul/ktv014⟩</w:t>
              </w:r>
            </w:hyperlink>
          </w:p>
          <w:p>
            <w:pPr/>
            <w:r>
              <w:rPr/>
              <w:t xml:space="preserve">Article dans une revue</w:t>
            </w:r>
          </w:p>
          <w:p>
            <w:pPr/>
            <w:hyperlink r:id="rId65" w:history="1">
              <w:r>
                <w:rPr>
                  <w:color w:val="#410a8c"/>
                  <w:u w:val="single"/>
                </w:rPr>
                <w:t xml:space="preserve">hal-03349869v1</w:t>
              </w:r>
            </w:hyperlink>
          </w:p>
        </w:tc>
      </w:tr>
      <w:tr>
        <w:trPr/>
        <w:tc>
          <w:tcPr>
            <w:noWrap/>
          </w:tcPr>
          <w:p>
            <w:pPr>
              <w:spacing w:after="200"/>
            </w:pPr>
            <w:hyperlink r:id="rId67" w:history="1">
              <w:r>
                <w:rPr>
                  <w:color w:val="1e198e"/>
                  <w:b w:val="1"/>
                  <w:bCs w:val="1"/>
                  <w:u w:val="single"/>
                </w:rPr>
                <w:t xml:space="preserve">Opposing Forces: Distance and Proximity in Peter Brook's Mahabharata</w:t>
              </w:r>
            </w:hyperlink>
          </w:p>
          <w:p>
            <w:pPr/>
            <w:hyperlink r:id="rId17" w:history="1">
              <w:r>
                <w:rPr>
                  <w:color w:val="#410a8c"/>
                  <w:u w:val="single"/>
                </w:rPr>
                <w:t xml:space="preserve">Dominic Glynn</w:t>
              </w:r>
            </w:hyperlink>
          </w:p>
          <w:p>
            <w:pPr/>
            <w:r>
              <w:rPr>
                <w:i w:val="1"/>
                <w:iCs w:val="1"/>
              </w:rPr>
              <w:t xml:space="preserve">Irish Journal of French Studies</w:t>
            </w:r>
            <w:r>
              <w:rPr/>
              <w:t xml:space="preserve">, 2014, 14 (1), pp.119-136. </w:t>
            </w:r>
            <w:hyperlink r:id="rId68" w:history="1">
              <w:r>
                <w:rPr>
                  <w:color w:val="#410a8c"/>
                  <w:u w:val="single"/>
                </w:rPr>
                <w:t xml:space="preserve">⟨10.7173/164913314814213711⟩</w:t>
              </w:r>
            </w:hyperlink>
          </w:p>
          <w:p>
            <w:pPr/>
            <w:r>
              <w:rPr/>
              <w:t xml:space="preserve">Article dans une revue</w:t>
            </w:r>
          </w:p>
          <w:p>
            <w:pPr/>
            <w:hyperlink r:id="rId67" w:history="1">
              <w:r>
                <w:rPr>
                  <w:color w:val="#410a8c"/>
                  <w:u w:val="single"/>
                </w:rPr>
                <w:t xml:space="preserve">hal-03349871v1</w:t>
              </w:r>
            </w:hyperlink>
          </w:p>
        </w:tc>
      </w:tr>
      <w:tr>
        <w:trPr/>
        <w:tc>
          <w:tcPr>
            <w:noWrap/>
          </w:tcPr>
          <w:p>
            <w:pPr>
              <w:spacing w:after="200"/>
            </w:pPr>
            <w:hyperlink r:id="rId69" w:history="1">
              <w:r>
                <w:rPr>
                  <w:color w:val="1e198e"/>
                  <w:b w:val="1"/>
                  <w:bCs w:val="1"/>
                  <w:u w:val="single"/>
                </w:rPr>
                <w:t xml:space="preserve">Backpages 18.3</w:t>
              </w:r>
            </w:hyperlink>
          </w:p>
          <w:p>
            <w:pPr/>
            <w:hyperlink r:id="rId17" w:history="1">
              <w:r>
                <w:rPr>
                  <w:color w:val="#410a8c"/>
                  <w:u w:val="single"/>
                </w:rPr>
                <w:t xml:space="preserve">Dominic Glynn</w:t>
              </w:r>
            </w:hyperlink>
          </w:p>
          <w:p>
            <w:pPr/>
            <w:r>
              <w:rPr>
                <w:i w:val="1"/>
                <w:iCs w:val="1"/>
              </w:rPr>
              <w:t xml:space="preserve">Contemporary Theatre Review</w:t>
            </w:r>
            <w:r>
              <w:rPr/>
              <w:t xml:space="preserve">, 2008, 18 (3), pp.398-408. </w:t>
            </w:r>
            <w:hyperlink r:id="rId70" w:history="1">
              <w:r>
                <w:rPr>
                  <w:color w:val="#410a8c"/>
                  <w:u w:val="single"/>
                </w:rPr>
                <w:t xml:space="preserve">⟨10.1080/10486800802265442⟩</w:t>
              </w:r>
            </w:hyperlink>
          </w:p>
          <w:p>
            <w:pPr/>
            <w:r>
              <w:rPr/>
              <w:t xml:space="preserve">Article dans une revue</w:t>
            </w:r>
          </w:p>
          <w:p>
            <w:pPr/>
            <w:hyperlink r:id="rId69" w:history="1">
              <w:r>
                <w:rPr>
                  <w:color w:val="#410a8c"/>
                  <w:u w:val="single"/>
                </w:rPr>
                <w:t xml:space="preserve">hal-03349878v1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Littérature et réalité au XXIe siècle</w:t>
              </w:r>
            </w:hyperlink>
          </w:p>
          <w:p>
            <w:pPr/>
            <w:hyperlink r:id="rId17" w:history="1">
              <w:r>
                <w:rPr>
                  <w:color w:val="#410a8c"/>
                  <w:u w:val="single"/>
                </w:rPr>
                <w:t xml:space="preserve">Dominic Glynn</w:t>
              </w:r>
            </w:hyperlink>
            <w:r>
              <w:rPr/>
              <w:t xml:space="preserve">,</w:t>
            </w:r>
            <w:hyperlink r:id="rId26" w:history="1">
              <w:r>
                <w:rPr>
                  <w:color w:val="#410a8c"/>
                  <w:u w:val="single"/>
                </w:rPr>
                <w:t xml:space="preserve">Sébastien Lemerle</w:t>
              </w:r>
            </w:hyperlink>
          </w:p>
          <w:p>
            <w:pPr/>
            <w:r>
              <w:rPr>
                <w:i w:val="1"/>
                <w:iCs w:val="1"/>
              </w:rPr>
              <w:t xml:space="preserve">Australian Journal of French Studies</w:t>
            </w:r>
            <w:r>
              <w:rPr/>
              <w:t xml:space="preserve">, 58 (2), 2021</w:t>
            </w:r>
          </w:p>
          <w:p>
            <w:pPr/>
            <w:r>
              <w:rPr/>
              <w:t xml:space="preserve">N°spécial de revue/special issue</w:t>
            </w:r>
          </w:p>
          <w:p>
            <w:pPr/>
            <w:hyperlink r:id="rId71" w:history="1">
              <w:r>
                <w:rPr>
                  <w:color w:val="#410a8c"/>
                  <w:u w:val="single"/>
                </w:rPr>
                <w:t xml:space="preserve">hal-04702978v1</w:t>
              </w:r>
            </w:hyperlink>
          </w:p>
        </w:tc>
      </w:tr>
      <w:tr>
        <w:trPr/>
        <w:tc>
          <w:tcPr>
            <w:noWrap/>
          </w:tcPr>
          <w:p>
            <w:pPr>
              <w:spacing w:after="200"/>
            </w:pPr>
            <w:hyperlink r:id="rId72" w:history="1">
              <w:r>
                <w:rPr>
                  <w:color w:val="1e198e"/>
                  <w:b w:val="1"/>
                  <w:bCs w:val="1"/>
                  <w:u w:val="single"/>
                </w:rPr>
                <w:t xml:space="preserve">Aux frontières du réel : littérature et réalité au XXIe siècle</w:t>
              </w:r>
            </w:hyperlink>
          </w:p>
          <w:p>
            <w:pPr/>
            <w:hyperlink r:id="rId26" w:history="1">
              <w:r>
                <w:rPr>
                  <w:color w:val="#410a8c"/>
                  <w:u w:val="single"/>
                </w:rPr>
                <w:t xml:space="preserve">Sébastien Lemerle</w:t>
              </w:r>
            </w:hyperlink>
            <w:r>
              <w:rPr/>
              <w:t xml:space="preserve">,</w:t>
            </w:r>
            <w:hyperlink r:id="rId17" w:history="1">
              <w:r>
                <w:rPr>
                  <w:color w:val="#410a8c"/>
                  <w:u w:val="single"/>
                </w:rPr>
                <w:t xml:space="preserve">Dominic Glynn</w:t>
              </w:r>
            </w:hyperlink>
          </w:p>
          <w:p>
            <w:pPr/>
            <w:r>
              <w:rPr>
                <w:i w:val="1"/>
                <w:iCs w:val="1"/>
              </w:rPr>
              <w:t xml:space="preserve">Australian Journal of French Studies</w:t>
            </w:r>
            <w:r>
              <w:rPr/>
              <w:t xml:space="preserve">, 58 (2), 2021</w:t>
            </w:r>
          </w:p>
          <w:p>
            <w:pPr/>
            <w:r>
              <w:rPr/>
              <w:t xml:space="preserve">N°spécial de revue/special issue</w:t>
            </w:r>
          </w:p>
          <w:p>
            <w:pPr/>
            <w:hyperlink r:id="rId72" w:history="1">
              <w:r>
                <w:rPr>
                  <w:color w:val="#410a8c"/>
                  <w:u w:val="single"/>
                </w:rPr>
                <w:t xml:space="preserve">hal-03321810v1</w:t>
              </w:r>
            </w:hyperlink>
          </w:p>
        </w:tc>
      </w:tr>
      <w:tr>
        <w:trPr/>
        <w:tc>
          <w:tcPr>
            <w:noWrap/>
          </w:tcPr>
          <w:p>
            <w:pPr>
              <w:spacing w:after="200"/>
            </w:pPr>
            <w:hyperlink r:id="rId73" w:history="1">
              <w:r>
                <w:rPr>
                  <w:color w:val="1e198e"/>
                  <w:b w:val="1"/>
                  <w:bCs w:val="1"/>
                  <w:u w:val="single"/>
                </w:rPr>
                <w:t xml:space="preserve">Traduire, la contrainte</w:t>
              </w:r>
            </w:hyperlink>
          </w:p>
          <w:p>
            <w:pPr/>
            <w:hyperlink r:id="rId17" w:history="1">
              <w:r>
                <w:rPr>
                  <w:color w:val="#410a8c"/>
                  <w:u w:val="single"/>
                </w:rPr>
                <w:t xml:space="preserve">Dominic Glynn</w:t>
              </w:r>
            </w:hyperlink>
            <w:r>
              <w:rPr/>
              <w:t xml:space="preserve">,</w:t>
            </w:r>
            <w:hyperlink r:id="rId26" w:history="1">
              <w:r>
                <w:rPr>
                  <w:color w:val="#410a8c"/>
                  <w:u w:val="single"/>
                </w:rPr>
                <w:t xml:space="preserve">Sébastien Lemerle</w:t>
              </w:r>
            </w:hyperlink>
          </w:p>
          <w:p>
            <w:pPr/>
            <w:r>
              <w:rPr>
                <w:i w:val="1"/>
                <w:iCs w:val="1"/>
              </w:rPr>
              <w:t xml:space="preserve">Francosphères</w:t>
            </w:r>
            <w:r>
              <w:rPr/>
              <w:t xml:space="preserve">, 10 (2), 2021</w:t>
            </w:r>
          </w:p>
          <w:p>
            <w:pPr/>
            <w:r>
              <w:rPr/>
              <w:t xml:space="preserve">N°spécial de revue/special issue</w:t>
            </w:r>
          </w:p>
          <w:p>
            <w:pPr/>
            <w:hyperlink r:id="rId73" w:history="1">
              <w:r>
                <w:rPr>
                  <w:color w:val="#410a8c"/>
                  <w:u w:val="single"/>
                </w:rPr>
                <w:t xml:space="preserve">hal-04314819v1</w:t>
              </w:r>
            </w:hyperlink>
          </w:p>
        </w:tc>
      </w:tr>
      <w:tr>
        <w:trPr/>
        <w:tc>
          <w:tcPr>
            <w:noWrap/>
          </w:tcPr>
          <w:p>
            <w:pPr>
              <w:spacing w:after="200"/>
            </w:pPr>
            <w:hyperlink r:id="rId74" w:history="1">
              <w:r>
                <w:rPr>
                  <w:color w:val="1e198e"/>
                  <w:b w:val="1"/>
                  <w:bCs w:val="1"/>
                  <w:u w:val="single"/>
                </w:rPr>
                <w:t xml:space="preserve">Performing Beckett</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i w:val="1"/>
                <w:iCs w:val="1"/>
              </w:rPr>
              <w:t xml:space="preserve">Francosphères</w:t>
            </w:r>
            <w:r>
              <w:rPr/>
              <w:t xml:space="preserve">, 9 (1), 2020</w:t>
            </w:r>
          </w:p>
          <w:p>
            <w:pPr/>
            <w:r>
              <w:rPr/>
              <w:t xml:space="preserve">N°spécial de revue/special issue</w:t>
            </w:r>
          </w:p>
          <w:p>
            <w:pPr/>
            <w:hyperlink r:id="rId74" w:history="1">
              <w:r>
                <w:rPr>
                  <w:color w:val="#410a8c"/>
                  <w:u w:val="single"/>
                </w:rPr>
                <w:t xml:space="preserve">hal-04702970v1</w:t>
              </w:r>
            </w:hyperlink>
          </w:p>
        </w:tc>
      </w:tr>
      <w:tr>
        <w:trPr/>
        <w:tc>
          <w:tcPr>
            <w:noWrap/>
          </w:tcPr>
          <w:p>
            <w:pPr>
              <w:spacing w:after="200"/>
            </w:pPr>
            <w:hyperlink r:id="rId75" w:history="1">
              <w:r>
                <w:rPr>
                  <w:color w:val="1e198e"/>
                  <w:b w:val="1"/>
                  <w:bCs w:val="1"/>
                  <w:u w:val="single"/>
                </w:rPr>
                <w:t xml:space="preserve">Mediating Literature</w:t>
              </w:r>
            </w:hyperlink>
          </w:p>
          <w:p>
            <w:pPr/>
            <w:hyperlink r:id="rId17" w:history="1">
              <w:r>
                <w:rPr>
                  <w:color w:val="#410a8c"/>
                  <w:u w:val="single"/>
                </w:rPr>
                <w:t xml:space="preserve">Dominic Glynn</w:t>
              </w:r>
            </w:hyperlink>
            <w:r>
              <w:rPr/>
              <w:t xml:space="preserve">,</w:t>
            </w:r>
            <w:hyperlink r:id="rId26" w:history="1">
              <w:r>
                <w:rPr>
                  <w:color w:val="#410a8c"/>
                  <w:u w:val="single"/>
                </w:rPr>
                <w:t xml:space="preserve">Sébastien Lemerle</w:t>
              </w:r>
            </w:hyperlink>
          </w:p>
          <w:p>
            <w:pPr/>
            <w:r>
              <w:rPr>
                <w:i w:val="1"/>
                <w:iCs w:val="1"/>
              </w:rPr>
              <w:t xml:space="preserve">French Cultural Studies</w:t>
            </w:r>
            <w:r>
              <w:rPr/>
              <w:t xml:space="preserve">, 30 (2), pp.95-173, 2019</w:t>
            </w:r>
          </w:p>
          <w:p>
            <w:pPr/>
            <w:r>
              <w:rPr/>
              <w:t xml:space="preserve">N°spécial de revue/special issue</w:t>
            </w:r>
          </w:p>
          <w:p>
            <w:pPr/>
            <w:hyperlink r:id="rId75" w:history="1">
              <w:r>
                <w:rPr>
                  <w:color w:val="#410a8c"/>
                  <w:u w:val="single"/>
                </w:rPr>
                <w:t xml:space="preserve">hal-02495290v1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L'Oulipo et la Seconde Guerre mondiale</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t xml:space="preserve">Presses Universitaires de Bordeaux. , 2023, 979-10-300-0992-7</w:t>
            </w:r>
          </w:p>
          <w:p>
            <w:pPr/>
            <w:r>
              <w:rPr/>
              <w:t xml:space="preserve">Ouvrages</w:t>
            </w:r>
          </w:p>
          <w:p>
            <w:pPr/>
            <w:hyperlink r:id="rId76" w:history="1">
              <w:r>
                <w:rPr>
                  <w:color w:val="#410a8c"/>
                  <w:u w:val="single"/>
                </w:rPr>
                <w:t xml:space="preserve">hal-04314805v1</w:t>
              </w:r>
            </w:hyperlink>
          </w:p>
        </w:tc>
      </w:tr>
      <w:tr>
        <w:trPr/>
        <w:tc>
          <w:tcPr>
            <w:noWrap/>
          </w:tcPr>
          <w:p>
            <w:pPr>
              <w:spacing w:after="200"/>
            </w:pPr>
            <w:hyperlink r:id="rId77" w:history="1">
              <w:r>
                <w:rPr>
                  <w:color w:val="1e198e"/>
                  <w:b w:val="1"/>
                  <w:bCs w:val="1"/>
                  <w:u w:val="single"/>
                </w:rPr>
                <w:t xml:space="preserve">Littéraire. Pour Alain Viala</w:t>
              </w:r>
            </w:hyperlink>
          </w:p>
          <w:p>
            <w:pPr/>
            <w:hyperlink r:id="rId78" w:history="1">
              <w:r>
                <w:rPr>
                  <w:color w:val="#410a8c"/>
                  <w:u w:val="single"/>
                </w:rPr>
                <w:t xml:space="preserve">Marine Roussillon</w:t>
              </w:r>
            </w:hyperlink>
            <w:r>
              <w:rPr/>
              <w:t xml:space="preserve">,</w:t>
            </w:r>
            <w:hyperlink r:id="rId79" w:history="1">
              <w:r>
                <w:rPr>
                  <w:color w:val="#410a8c"/>
                  <w:u w:val="single"/>
                </w:rPr>
                <w:t xml:space="preserve">Sylvaine Guyot</w:t>
              </w:r>
            </w:hyperlink>
            <w:r>
              <w:rPr/>
              <w:t xml:space="preserve">,</w:t>
            </w:r>
            <w:hyperlink r:id="rId17" w:history="1">
              <w:r>
                <w:rPr>
                  <w:color w:val="#410a8c"/>
                  <w:u w:val="single"/>
                </w:rPr>
                <w:t xml:space="preserve">Dominic Glynn</w:t>
              </w:r>
            </w:hyperlink>
            <w:r>
              <w:rPr/>
              <w:t xml:space="preserve">,</w:t>
            </w:r>
            <w:hyperlink r:id="rId80" w:history="1">
              <w:r>
                <w:rPr>
                  <w:color w:val="#410a8c"/>
                  <w:u w:val="single"/>
                </w:rPr>
                <w:t xml:space="preserve">Marie-Madeleine Fragonard</w:t>
              </w:r>
            </w:hyperlink>
          </w:p>
          <w:p>
            <w:pPr/>
            <w:r>
              <w:rPr/>
              <w:t xml:space="preserve">Artois Presses Université, Tome 2, 368 p., 2018, Études littéraires, 978-2-84832-315-2. </w:t>
            </w:r>
            <w:hyperlink r:id="rId81" w:history="1">
              <w:r>
                <w:rPr>
                  <w:color w:val="#410a8c"/>
                  <w:u w:val="single"/>
                </w:rPr>
                <w:t xml:space="preserve">⟨10.4000/books.apu.20588⟩</w:t>
              </w:r>
            </w:hyperlink>
          </w:p>
          <w:p>
            <w:pPr/>
            <w:r>
              <w:rPr/>
              <w:t xml:space="preserve">Ouvrages</w:t>
            </w:r>
          </w:p>
          <w:p>
            <w:pPr/>
            <w:hyperlink r:id="rId77" w:history="1">
              <w:r>
                <w:rPr>
                  <w:color w:val="#410a8c"/>
                  <w:u w:val="single"/>
                </w:rPr>
                <w:t xml:space="preserve">hal-05088654v1</w:t>
              </w:r>
            </w:hyperlink>
          </w:p>
        </w:tc>
      </w:tr>
      <w:tr>
        <w:trPr/>
        <w:tc>
          <w:tcPr>
            <w:noWrap/>
          </w:tcPr>
          <w:p>
            <w:pPr>
              <w:spacing w:after="200"/>
            </w:pPr>
            <w:hyperlink r:id="rId82" w:history="1">
              <w:r>
                <w:rPr>
                  <w:color w:val="1e198e"/>
                  <w:b w:val="1"/>
                  <w:bCs w:val="1"/>
                  <w:u w:val="single"/>
                </w:rPr>
                <w:t xml:space="preserve">Littéraire. Pour Alain Viala</w:t>
              </w:r>
            </w:hyperlink>
          </w:p>
          <w:p>
            <w:pPr/>
            <w:hyperlink r:id="rId78" w:history="1">
              <w:r>
                <w:rPr>
                  <w:color w:val="#410a8c"/>
                  <w:u w:val="single"/>
                </w:rPr>
                <w:t xml:space="preserve">Marine Roussillon</w:t>
              </w:r>
            </w:hyperlink>
            <w:r>
              <w:rPr/>
              <w:t xml:space="preserve">,</w:t>
            </w:r>
            <w:hyperlink r:id="rId79" w:history="1">
              <w:r>
                <w:rPr>
                  <w:color w:val="#410a8c"/>
                  <w:u w:val="single"/>
                </w:rPr>
                <w:t xml:space="preserve">Sylvaine Guyot</w:t>
              </w:r>
            </w:hyperlink>
            <w:r>
              <w:rPr/>
              <w:t xml:space="preserve">,</w:t>
            </w:r>
            <w:hyperlink r:id="rId17" w:history="1">
              <w:r>
                <w:rPr>
                  <w:color w:val="#410a8c"/>
                  <w:u w:val="single"/>
                </w:rPr>
                <w:t xml:space="preserve">Dominic Glynn</w:t>
              </w:r>
            </w:hyperlink>
            <w:r>
              <w:rPr/>
              <w:t xml:space="preserve">,</w:t>
            </w:r>
            <w:hyperlink r:id="rId80" w:history="1">
              <w:r>
                <w:rPr>
                  <w:color w:val="#410a8c"/>
                  <w:u w:val="single"/>
                </w:rPr>
                <w:t xml:space="preserve">Marie-Madeleine Fragonard</w:t>
              </w:r>
            </w:hyperlink>
          </w:p>
          <w:p>
            <w:pPr/>
            <w:r>
              <w:rPr/>
              <w:t xml:space="preserve">Artois Presses Universités, Tome 1, 344 p., 2018, Études littéraires, 978-2-84832-313-8. </w:t>
            </w:r>
            <w:hyperlink r:id="rId83" w:history="1">
              <w:r>
                <w:rPr>
                  <w:color w:val="#410a8c"/>
                  <w:u w:val="single"/>
                </w:rPr>
                <w:t xml:space="preserve">⟨10.4000/books.apu.17812⟩</w:t>
              </w:r>
            </w:hyperlink>
          </w:p>
          <w:p>
            <w:pPr/>
            <w:r>
              <w:rPr/>
              <w:t xml:space="preserve">Ouvrages</w:t>
            </w:r>
          </w:p>
          <w:p>
            <w:pPr/>
            <w:hyperlink r:id="rId82" w:history="1">
              <w:r>
                <w:rPr>
                  <w:color w:val="#410a8c"/>
                  <w:u w:val="single"/>
                </w:rPr>
                <w:t xml:space="preserve">hal-01839388v1</w:t>
              </w:r>
            </w:hyperlink>
          </w:p>
        </w:tc>
      </w:tr>
      <w:tr>
        <w:trPr/>
        <w:tc>
          <w:tcPr>
            <w:noWrap/>
          </w:tcPr>
          <w:p>
            <w:pPr>
              <w:spacing w:after="200"/>
            </w:pPr>
            <w:hyperlink r:id="rId84" w:history="1">
              <w:r>
                <w:rPr>
                  <w:color w:val="1e198e"/>
                  <w:b w:val="1"/>
                  <w:bCs w:val="1"/>
                  <w:u w:val="single"/>
                </w:rPr>
                <w:t xml:space="preserve">(Re)telling Old Stories</w:t>
              </w:r>
            </w:hyperlink>
          </w:p>
          <w:p>
            <w:pPr/>
            <w:hyperlink r:id="rId17" w:history="1">
              <w:r>
                <w:rPr>
                  <w:color w:val="#410a8c"/>
                  <w:u w:val="single"/>
                </w:rPr>
                <w:t xml:space="preserve">Dominic Glynn</w:t>
              </w:r>
            </w:hyperlink>
          </w:p>
          <w:p>
            <w:pPr/>
            <w:r>
              <w:rPr/>
              <w:t xml:space="preserve">Peter Lang B, 2015, </w:t>
            </w:r>
            <w:hyperlink r:id="rId85" w:history="1">
              <w:r>
                <w:rPr>
                  <w:color w:val="#410a8c"/>
                  <w:u w:val="single"/>
                </w:rPr>
                <w:t xml:space="preserve">⟨10.3726/978-3-0352-6519-4⟩</w:t>
              </w:r>
            </w:hyperlink>
          </w:p>
          <w:p>
            <w:pPr/>
            <w:r>
              <w:rPr/>
              <w:t xml:space="preserve">Ouvrages</w:t>
            </w:r>
          </w:p>
          <w:p>
            <w:pPr/>
            <w:hyperlink r:id="rId84" w:history="1">
              <w:r>
                <w:rPr>
                  <w:color w:val="#410a8c"/>
                  <w:u w:val="single"/>
                </w:rPr>
                <w:t xml:space="preserve">hal-03349872v1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L’Oulipo et la Seconde Guerre mondiale : Introduction</w:t>
              </w:r>
            </w:hyperlink>
          </w:p>
          <w:p>
            <w:pPr/>
            <w:hyperlink r:id="rId17" w:history="1">
              <w:r>
                <w:rPr>
                  <w:color w:val="#410a8c"/>
                  <w:u w:val="single"/>
                </w:rPr>
                <w:t xml:space="preserve">Dominic Glynn</w:t>
              </w:r>
            </w:hyperlink>
            <w:r>
              <w:rPr/>
              <w:t xml:space="preserve">,</w:t>
            </w:r>
            <w:hyperlink r:id="rId47" w:history="1">
              <w:r>
                <w:rPr>
                  <w:color w:val="#410a8c"/>
                  <w:u w:val="single"/>
                </w:rPr>
                <w:t xml:space="preserve">Jean-Michel Gouvard</w:t>
              </w:r>
            </w:hyperlink>
          </w:p>
          <w:p>
            <w:pPr/>
            <w:r>
              <w:rPr/>
              <w:t xml:space="preserve">Presses Universitaires de Bordeaux. </w:t>
            </w:r>
            <w:r>
              <w:rPr>
                <w:i w:val="1"/>
                <w:iCs w:val="1"/>
              </w:rPr>
              <w:t xml:space="preserve">L'Oulipo et la Seconde Guerre mondiale</w:t>
            </w:r>
            <w:r>
              <w:rPr/>
              <w:t xml:space="preserve">, 2023, 979-10-300-0992-7</w:t>
            </w:r>
          </w:p>
          <w:p>
            <w:pPr/>
            <w:r>
              <w:rPr/>
              <w:t xml:space="preserve">Chapitre d'ouvrage</w:t>
            </w:r>
          </w:p>
          <w:p>
            <w:pPr/>
            <w:hyperlink r:id="rId86" w:history="1">
              <w:r>
                <w:rPr>
                  <w:color w:val="#410a8c"/>
                  <w:u w:val="single"/>
                </w:rPr>
                <w:t xml:space="preserve">hal-04314809v1</w:t>
              </w:r>
            </w:hyperlink>
          </w:p>
        </w:tc>
      </w:tr>
      <w:tr>
        <w:trPr/>
        <w:tc>
          <w:tcPr>
            <w:noWrap/>
          </w:tcPr>
          <w:p>
            <w:pPr>
              <w:spacing w:after="200"/>
            </w:pPr>
            <w:hyperlink r:id="rId87" w:history="1">
              <w:r>
                <w:rPr>
                  <w:color w:val="1e198e"/>
                  <w:b w:val="1"/>
                  <w:bCs w:val="1"/>
                  <w:u w:val="single"/>
                </w:rPr>
                <w:t xml:space="preserve">The (un)performability of death on stage in theory and practice</w:t>
              </w:r>
            </w:hyperlink>
          </w:p>
          <w:p>
            <w:pPr/>
            <w:hyperlink r:id="rId17" w:history="1">
              <w:r>
                <w:rPr>
                  <w:color w:val="#410a8c"/>
                  <w:u w:val="single"/>
                </w:rPr>
                <w:t xml:space="preserve">Dominic Glynn</w:t>
              </w:r>
            </w:hyperlink>
          </w:p>
          <w:p>
            <w:pPr/>
            <w:r>
              <w:rPr>
                <w:i w:val="1"/>
                <w:iCs w:val="1"/>
              </w:rPr>
              <w:t xml:space="preserve">Last scene of all: Representing death on the Western stage</w:t>
            </w:r>
            <w:r>
              <w:rPr/>
              <w:t xml:space="preserve">, </w:t>
            </w:r>
            <w:hyperlink r:id="rId88" w:history="1">
              <w:r>
                <w:rPr>
                  <w:color w:val="#410a8c"/>
                  <w:u w:val="single"/>
                </w:rPr>
                <w:t xml:space="preserve">Legenda</w:t>
              </w:r>
            </w:hyperlink>
            <w:r>
              <w:rPr/>
              <w:t xml:space="preserve">, pp.95-108, 2022, 978-1781886861</w:t>
            </w:r>
          </w:p>
          <w:p>
            <w:pPr/>
            <w:r>
              <w:rPr/>
              <w:t xml:space="preserve">Chapitre d'ouvrage</w:t>
            </w:r>
          </w:p>
          <w:p>
            <w:pPr/>
            <w:hyperlink r:id="rId87" w:history="1">
              <w:r>
                <w:rPr>
                  <w:color w:val="#410a8c"/>
                  <w:u w:val="single"/>
                </w:rPr>
                <w:t xml:space="preserve">hal-04314793v1</w:t>
              </w:r>
            </w:hyperlink>
          </w:p>
        </w:tc>
      </w:tr>
      <w:tr>
        <w:trPr/>
        <w:tc>
          <w:tcPr>
            <w:noWrap/>
          </w:tcPr>
          <w:p>
            <w:pPr>
              <w:spacing w:after="200"/>
            </w:pPr>
            <w:hyperlink r:id="rId89" w:history="1">
              <w:r>
                <w:rPr>
                  <w:color w:val="1e198e"/>
                  <w:b w:val="1"/>
                  <w:bCs w:val="1"/>
                  <w:u w:val="single"/>
                </w:rPr>
                <w:t xml:space="preserve">Yasmina Reza and Florian Zeller</w:t>
              </w:r>
            </w:hyperlink>
          </w:p>
          <w:p>
            <w:pPr/>
            <w:hyperlink r:id="rId17" w:history="1">
              <w:r>
                <w:rPr>
                  <w:color w:val="#410a8c"/>
                  <w:u w:val="single"/>
                </w:rPr>
                <w:t xml:space="preserve">Dominic Glynn</w:t>
              </w:r>
            </w:hyperlink>
          </w:p>
          <w:p>
            <w:pPr/>
            <w:r>
              <w:rPr>
                <w:i w:val="1"/>
                <w:iCs w:val="1"/>
              </w:rPr>
              <w:t xml:space="preserve">Contemporary European Playwrights</w:t>
            </w:r>
            <w:r>
              <w:rPr/>
              <w:t xml:space="preserve">, 1, Routledge, pp.261-276, 2020, </w:t>
            </w:r>
            <w:hyperlink r:id="rId90" w:history="1">
              <w:r>
                <w:rPr>
                  <w:color w:val="#410a8c"/>
                  <w:u w:val="single"/>
                </w:rPr>
                <w:t xml:space="preserve">⟨10.4324/9781315111940-14⟩</w:t>
              </w:r>
            </w:hyperlink>
          </w:p>
          <w:p>
            <w:pPr/>
            <w:r>
              <w:rPr/>
              <w:t xml:space="preserve">Chapitre d'ouvrage</w:t>
            </w:r>
          </w:p>
          <w:p>
            <w:pPr/>
            <w:hyperlink r:id="rId89" w:history="1">
              <w:r>
                <w:rPr>
                  <w:color w:val="#410a8c"/>
                  <w:u w:val="single"/>
                </w:rPr>
                <w:t xml:space="preserve">hal-03349875v1</w:t>
              </w:r>
            </w:hyperlink>
          </w:p>
        </w:tc>
      </w:tr>
      <w:tr>
        <w:trPr/>
        <w:tc>
          <w:tcPr>
            <w:noWrap/>
          </w:tcPr>
          <w:p>
            <w:pPr>
              <w:spacing w:after="200"/>
            </w:pPr>
            <w:hyperlink r:id="rId91" w:history="1">
              <w:r>
                <w:rPr>
                  <w:color w:val="1e198e"/>
                  <w:b w:val="1"/>
                  <w:bCs w:val="1"/>
                  <w:u w:val="single"/>
                </w:rPr>
                <w:t xml:space="preserve">Daniel Mesguich</w:t>
              </w:r>
            </w:hyperlink>
          </w:p>
          <w:p>
            <w:pPr/>
            <w:hyperlink r:id="rId92" w:history="1">
              <w:r>
                <w:rPr>
                  <w:color w:val="#410a8c"/>
                  <w:u w:val="single"/>
                </w:rPr>
                <w:t xml:space="preserve">Jim Carmody</w:t>
              </w:r>
            </w:hyperlink>
            <w:r>
              <w:rPr/>
              <w:t xml:space="preserve">,</w:t>
            </w:r>
            <w:hyperlink r:id="rId17" w:history="1">
              <w:r>
                <w:rPr>
                  <w:color w:val="#410a8c"/>
                  <w:u w:val="single"/>
                </w:rPr>
                <w:t xml:space="preserve">Dominic Glynn</w:t>
              </w:r>
            </w:hyperlink>
          </w:p>
          <w:p>
            <w:pPr/>
            <w:r>
              <w:rPr>
                <w:i w:val="1"/>
                <w:iCs w:val="1"/>
              </w:rPr>
              <w:t xml:space="preserve">Contemporary European Theatre Directors</w:t>
            </w:r>
            <w:r>
              <w:rPr/>
              <w:t xml:space="preserve">, 2, Routledge, pp.143-163, 2020, </w:t>
            </w:r>
            <w:hyperlink r:id="rId93" w:history="1">
              <w:r>
                <w:rPr>
                  <w:color w:val="#410a8c"/>
                  <w:u w:val="single"/>
                </w:rPr>
                <w:t xml:space="preserve">⟨10.4324/9780429400285-6⟩</w:t>
              </w:r>
            </w:hyperlink>
          </w:p>
          <w:p>
            <w:pPr/>
            <w:r>
              <w:rPr/>
              <w:t xml:space="preserve">Chapitre d'ouvrage</w:t>
            </w:r>
          </w:p>
          <w:p>
            <w:pPr/>
            <w:hyperlink r:id="rId91" w:history="1">
              <w:r>
                <w:rPr>
                  <w:color w:val="#410a8c"/>
                  <w:u w:val="single"/>
                </w:rPr>
                <w:t xml:space="preserve">hal-03349876v1</w:t>
              </w:r>
            </w:hyperlink>
          </w:p>
        </w:tc>
      </w:tr>
      <w:tr>
        <w:trPr/>
        <w:tc>
          <w:tcPr>
            <w:noWrap/>
          </w:tcPr>
          <w:p>
            <w:pPr>
              <w:spacing w:after="200"/>
            </w:pPr>
            <w:hyperlink r:id="rId94" w:history="1">
              <w:r>
                <w:rPr>
                  <w:color w:val="1e198e"/>
                  <w:b w:val="1"/>
                  <w:bCs w:val="1"/>
                  <w:u w:val="single"/>
                </w:rPr>
                <w:t xml:space="preserve">Ariane Mnouchkine's Les Atrides: Uncovering a Classic</w:t>
              </w:r>
            </w:hyperlink>
          </w:p>
          <w:p>
            <w:pPr/>
            <w:hyperlink r:id="rId17" w:history="1">
              <w:r>
                <w:rPr>
                  <w:color w:val="#410a8c"/>
                  <w:u w:val="single"/>
                </w:rPr>
                <w:t xml:space="preserve">Dominic Glynn</w:t>
              </w:r>
            </w:hyperlink>
          </w:p>
          <w:p>
            <w:pPr/>
            <w:r>
              <w:rPr>
                <w:i w:val="1"/>
                <w:iCs w:val="1"/>
              </w:rPr>
              <w:t xml:space="preserve">Contemporary Adaptations of Greek Tragedy: Auteurship and Directorial Visions</w:t>
            </w:r>
            <w:r>
              <w:rPr/>
              <w:t xml:space="preserve">, Bloomsbury, pp.213-226, 2017, 9781472591531</w:t>
            </w:r>
          </w:p>
          <w:p>
            <w:pPr/>
            <w:r>
              <w:rPr/>
              <w:t xml:space="preserve">Chapitre d'ouvrage</w:t>
            </w:r>
          </w:p>
          <w:p>
            <w:pPr/>
            <w:hyperlink r:id="rId94" w:history="1">
              <w:r>
                <w:rPr>
                  <w:color w:val="#410a8c"/>
                  <w:u w:val="single"/>
                </w:rPr>
                <w:t xml:space="preserve">hal-03985578v1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Florian Zeller’s kaleidoscopic theatre</w:t>
              </w:r>
            </w:hyperlink>
          </w:p>
          <w:p>
            <w:pPr/>
            <w:hyperlink r:id="rId17" w:history="1">
              <w:r>
                <w:rPr>
                  <w:color w:val="#410a8c"/>
                  <w:u w:val="single"/>
                </w:rPr>
                <w:t xml:space="preserve">Dominic Glynn</w:t>
              </w:r>
            </w:hyperlink>
          </w:p>
          <w:p>
            <w:pPr/>
            <w:r>
              <w:rPr/>
              <w:t xml:space="preserve">2022</w:t>
            </w:r>
          </w:p>
          <w:p>
            <w:pPr/>
            <w:r>
              <w:rPr/>
              <w:t xml:space="preserve">Autre publication scientifique</w:t>
            </w:r>
          </w:p>
          <w:p>
            <w:pPr/>
            <w:hyperlink r:id="rId95" w:history="1">
              <w:r>
                <w:rPr>
                  <w:color w:val="#410a8c"/>
                  <w:u w:val="single"/>
                </w:rPr>
                <w:t xml:space="preserve">hal-04314824v1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D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glynn" TargetMode="External"/><Relationship Id="rId9" Type="http://schemas.openxmlformats.org/officeDocument/2006/relationships/hyperlink" Target="https://orcid.org/0000-0002-3328-632X" TargetMode="External"/><Relationship Id="rId10" Type="http://schemas.openxmlformats.org/officeDocument/2006/relationships/hyperlink" Target="https://www.idref.fr/188556230" TargetMode="External"/><Relationship Id="rId11" Type="http://schemas.openxmlformats.org/officeDocument/2006/relationships/hyperlink" Target="https://viaf.org/viaf/315980640" TargetMode="External"/><Relationship Id="rId12" Type="http://schemas.openxmlformats.org/officeDocument/2006/relationships/hyperlink" Target="http://isni.org/isni/000000037642876X" TargetMode="External"/><Relationship Id="rId13" Type="http://schemas.openxmlformats.org/officeDocument/2006/relationships/hyperlink" Target="http://www.researcherid.com/rid/P-1033-2016" TargetMode="External"/><Relationship Id="rId14" Type="http://schemas.openxmlformats.org/officeDocument/2006/relationships/hyperlink" Target="https://slam.univ-evry.fr/accueil.html" TargetMode="External"/><Relationship Id="rId15" Type="http://schemas.openxmlformats.org/officeDocument/2006/relationships/hyperlink" Target="https://hal.science/hal-05058806v1" TargetMode="External"/><Relationship Id="rId16" Type="http://schemas.openxmlformats.org/officeDocument/2006/relationships/hyperlink" Target="https://hal.science/search/index/?q=*&amp;authFullName_s=Andrea Musumeci" TargetMode="External"/><Relationship Id="rId17" Type="http://schemas.openxmlformats.org/officeDocument/2006/relationships/hyperlink" Target="https://hal.science/search/index/?q=*&amp;authFullName_s=Dominic Glynn" TargetMode="External"/><Relationship Id="rId18" Type="http://schemas.openxmlformats.org/officeDocument/2006/relationships/hyperlink" Target="https://dx.doi.org/10.1080/0907676X.2025.2492597" TargetMode="External"/><Relationship Id="rId19" Type="http://schemas.openxmlformats.org/officeDocument/2006/relationships/hyperlink" Target="https://univ-evry.hal.science/hal-03684812v1" TargetMode="External"/><Relationship Id="rId20" Type="http://schemas.openxmlformats.org/officeDocument/2006/relationships/hyperlink" Target="https://hal.science/search/index/?q=*&amp;authFullName_s=Zhu Lyujie" TargetMode="External"/><Relationship Id="rId21" Type="http://schemas.openxmlformats.org/officeDocument/2006/relationships/hyperlink" Target="https://dx.doi.org/10.1075/babel" TargetMode="External"/><Relationship Id="rId22" Type="http://schemas.openxmlformats.org/officeDocument/2006/relationships/hyperlink" Target="https://univ-evry.hal.science/hal-03740824v1" TargetMode="External"/><Relationship Id="rId23" Type="http://schemas.openxmlformats.org/officeDocument/2006/relationships/hyperlink" Target="https://hal.science/search/index/?q=*&amp;authFullName_s=Yang Cheng" TargetMode="External"/><Relationship Id="rId24" Type="http://schemas.openxmlformats.org/officeDocument/2006/relationships/hyperlink" Target="https://dx.doi.org/10.1080/0907676X.2022.2099293" TargetMode="External"/><Relationship Id="rId25" Type="http://schemas.openxmlformats.org/officeDocument/2006/relationships/hyperlink" Target="https://univ-evry.hal.science/hal-03516063v1" TargetMode="External"/><Relationship Id="rId26" Type="http://schemas.openxmlformats.org/officeDocument/2006/relationships/hyperlink" Target="https://hal.science/search/index/?q=*&amp;authFullName_s=S&#233;bastien Lemerle" TargetMode="External"/><Relationship Id="rId27" Type="http://schemas.openxmlformats.org/officeDocument/2006/relationships/hyperlink" Target="https://dx.doi.org/10.3828/franc.2021.13" TargetMode="External"/><Relationship Id="rId28" Type="http://schemas.openxmlformats.org/officeDocument/2006/relationships/hyperlink" Target="https://univ-evry.hal.science/hal-03516060v1" TargetMode="External"/><Relationship Id="rId29" Type="http://schemas.openxmlformats.org/officeDocument/2006/relationships/hyperlink" Target="https://hal.science/search/index/?q=*&amp;authFullName_s=Qu Qifei" TargetMode="External"/><Relationship Id="rId30" Type="http://schemas.openxmlformats.org/officeDocument/2006/relationships/hyperlink" Target="https://dx.doi.org/10.3828/franc.2021.17" TargetMode="External"/><Relationship Id="rId31" Type="http://schemas.openxmlformats.org/officeDocument/2006/relationships/hyperlink" Target="https://hal.science/hal-03321805v1" TargetMode="External"/><Relationship Id="rId32" Type="http://schemas.openxmlformats.org/officeDocument/2006/relationships/hyperlink" Target="https://dx.doi.org/10.3828/AJFS.2021.10" TargetMode="External"/><Relationship Id="rId33" Type="http://schemas.openxmlformats.org/officeDocument/2006/relationships/hyperlink" Target="https://univ-evry.hal.science/hal-03349803v1" TargetMode="External"/><Relationship Id="rId34" Type="http://schemas.openxmlformats.org/officeDocument/2006/relationships/hyperlink" Target="https://dx.doi.org/10.1177/21582440211040795" TargetMode="External"/><Relationship Id="rId35" Type="http://schemas.openxmlformats.org/officeDocument/2006/relationships/hyperlink" Target="https://univ-evry.hal.science/hal-03349832v1" TargetMode="External"/><Relationship Id="rId36" Type="http://schemas.openxmlformats.org/officeDocument/2006/relationships/hyperlink" Target="https://dx.doi.org/10.1556/084.2021.00001" TargetMode="External"/><Relationship Id="rId37" Type="http://schemas.openxmlformats.org/officeDocument/2006/relationships/hyperlink" Target="https://univ-evry.hal.science/hal-03516065v1" TargetMode="External"/><Relationship Id="rId38" Type="http://schemas.openxmlformats.org/officeDocument/2006/relationships/hyperlink" Target="https://hal.science/search/index/?q=*&amp;authFullName_s=Liang Xiaoyan" TargetMode="External"/><Relationship Id="rId39" Type="http://schemas.openxmlformats.org/officeDocument/2006/relationships/hyperlink" Target="https://hal.science/search/index/?q=*&amp;authFullName_s=Wang Kailun" TargetMode="External"/><Relationship Id="rId40" Type="http://schemas.openxmlformats.org/officeDocument/2006/relationships/hyperlink" Target="https://dx.doi.org/10.3828/franc.2021.16" TargetMode="External"/><Relationship Id="rId41" Type="http://schemas.openxmlformats.org/officeDocument/2006/relationships/hyperlink" Target="https://univ-evry.hal.science/hal-03349829v1" TargetMode="External"/><Relationship Id="rId42" Type="http://schemas.openxmlformats.org/officeDocument/2006/relationships/hyperlink" Target="https://hal.science/search/index/?q=*&amp;authFullName_s=James Hadley" TargetMode="External"/><Relationship Id="rId43" Type="http://schemas.openxmlformats.org/officeDocument/2006/relationships/hyperlink" Target="https://dx.doi.org/10.1080/0907676X.2020.1713827" TargetMode="External"/><Relationship Id="rId44" Type="http://schemas.openxmlformats.org/officeDocument/2006/relationships/hyperlink" Target="https://univ-evry.hal.science/hal-03349811v1" TargetMode="External"/><Relationship Id="rId45" Type="http://schemas.openxmlformats.org/officeDocument/2006/relationships/hyperlink" Target="https://dx.doi.org/10.1177/1609406920937146" TargetMode="External"/><Relationship Id="rId46" Type="http://schemas.openxmlformats.org/officeDocument/2006/relationships/hyperlink" Target="https://univ-evry.hal.science/hal-03349839v1" TargetMode="External"/><Relationship Id="rId47" Type="http://schemas.openxmlformats.org/officeDocument/2006/relationships/hyperlink" Target="https://hal.science/search/index/?q=*&amp;authFullName_s=Jean-Michel Gouvard" TargetMode="External"/><Relationship Id="rId48" Type="http://schemas.openxmlformats.org/officeDocument/2006/relationships/hyperlink" Target="https://dx.doi.org/10.3828/franc.2020.1" TargetMode="External"/><Relationship Id="rId49" Type="http://schemas.openxmlformats.org/officeDocument/2006/relationships/hyperlink" Target="https://univ-evry.hal.science/hal-03349822v1" TargetMode="External"/><Relationship Id="rId50" Type="http://schemas.openxmlformats.org/officeDocument/2006/relationships/hyperlink" Target="https://dx.doi.org/10.3828/franc.2020.5" TargetMode="External"/><Relationship Id="rId51" Type="http://schemas.openxmlformats.org/officeDocument/2006/relationships/hyperlink" Target="https://univ-evry.hal.science/hal-03349877v1" TargetMode="External"/><Relationship Id="rId52" Type="http://schemas.openxmlformats.org/officeDocument/2006/relationships/hyperlink" Target="https://dx.doi.org/10.3828/jrs.2019.18" TargetMode="External"/><Relationship Id="rId53" Type="http://schemas.openxmlformats.org/officeDocument/2006/relationships/hyperlink" Target="https://hal.science/hal-03994089v1" TargetMode="External"/><Relationship Id="rId54" Type="http://schemas.openxmlformats.org/officeDocument/2006/relationships/hyperlink" Target="https://hal.science/search/index/?q=*&amp;authFullName_s=Xiaoyan Gang" TargetMode="External"/><Relationship Id="rId55" Type="http://schemas.openxmlformats.org/officeDocument/2006/relationships/hyperlink" Target="https://dx.doi.org/10.25236/AJHSS.2019.020604" TargetMode="External"/><Relationship Id="rId56" Type="http://schemas.openxmlformats.org/officeDocument/2006/relationships/hyperlink" Target="https://univ-evry.hal.science/hal-03349857v1" TargetMode="External"/><Relationship Id="rId57" Type="http://schemas.openxmlformats.org/officeDocument/2006/relationships/hyperlink" Target="https://dx.doi.org/10.1177/0957155819842803" TargetMode="External"/><Relationship Id="rId58" Type="http://schemas.openxmlformats.org/officeDocument/2006/relationships/hyperlink" Target="https://univ-evry.hal.science/hal-03349959v1" TargetMode="External"/><Relationship Id="rId59" Type="http://schemas.openxmlformats.org/officeDocument/2006/relationships/hyperlink" Target="https://dx.doi.org/10.1080/0895769X.2017.1361804" TargetMode="External"/><Relationship Id="rId60" Type="http://schemas.openxmlformats.org/officeDocument/2006/relationships/hyperlink" Target="https://univ-evry.hal.science/hal-03349867v1" TargetMode="External"/><Relationship Id="rId61" Type="http://schemas.openxmlformats.org/officeDocument/2006/relationships/hyperlink" Target="https://dx.doi.org/10.3828/jrs.2017.2" TargetMode="External"/><Relationship Id="rId62" Type="http://schemas.openxmlformats.org/officeDocument/2006/relationships/hyperlink" Target="https://univ-evry.hal.science/hal-03349964v1" TargetMode="External"/><Relationship Id="rId63" Type="http://schemas.openxmlformats.org/officeDocument/2006/relationships/hyperlink" Target="https://dx.doi.org/10.1080/10486801.2016.1189219" TargetMode="External"/><Relationship Id="rId64" Type="http://schemas.openxmlformats.org/officeDocument/2006/relationships/hyperlink" Target="https://hal.science/hal-03985606v1" TargetMode="External"/><Relationship Id="rId65" Type="http://schemas.openxmlformats.org/officeDocument/2006/relationships/hyperlink" Target="https://univ-evry.hal.science/hal-03349869v1" TargetMode="External"/><Relationship Id="rId66" Type="http://schemas.openxmlformats.org/officeDocument/2006/relationships/hyperlink" Target="https://dx.doi.org/10.1093/frebul/ktv014" TargetMode="External"/><Relationship Id="rId67" Type="http://schemas.openxmlformats.org/officeDocument/2006/relationships/hyperlink" Target="https://univ-evry.hal.science/hal-03349871v1" TargetMode="External"/><Relationship Id="rId68" Type="http://schemas.openxmlformats.org/officeDocument/2006/relationships/hyperlink" Target="https://dx.doi.org/10.7173/164913314814213711" TargetMode="External"/><Relationship Id="rId69" Type="http://schemas.openxmlformats.org/officeDocument/2006/relationships/hyperlink" Target="https://univ-evry.hal.science/hal-03349878v1" TargetMode="External"/><Relationship Id="rId70" Type="http://schemas.openxmlformats.org/officeDocument/2006/relationships/hyperlink" Target="https://dx.doi.org/10.1080/10486800802265442" TargetMode="External"/><Relationship Id="rId71" Type="http://schemas.openxmlformats.org/officeDocument/2006/relationships/hyperlink" Target="https://hal.science/hal-04702978v1" TargetMode="External"/><Relationship Id="rId72" Type="http://schemas.openxmlformats.org/officeDocument/2006/relationships/hyperlink" Target="https://hal.science/hal-03321810v1" TargetMode="External"/><Relationship Id="rId73" Type="http://schemas.openxmlformats.org/officeDocument/2006/relationships/hyperlink" Target="https://hal.science/hal-04314819v1" TargetMode="External"/><Relationship Id="rId74" Type="http://schemas.openxmlformats.org/officeDocument/2006/relationships/hyperlink" Target="https://hal.science/hal-04702970v1" TargetMode="External"/><Relationship Id="rId75" Type="http://schemas.openxmlformats.org/officeDocument/2006/relationships/hyperlink" Target="https://hal.science/hal-02495290v1" TargetMode="External"/><Relationship Id="rId76" Type="http://schemas.openxmlformats.org/officeDocument/2006/relationships/hyperlink" Target="https://hal.science/hal-04314805v1" TargetMode="External"/><Relationship Id="rId77" Type="http://schemas.openxmlformats.org/officeDocument/2006/relationships/hyperlink" Target="https://hal.science/hal-05088654v1" TargetMode="External"/><Relationship Id="rId78" Type="http://schemas.openxmlformats.org/officeDocument/2006/relationships/hyperlink" Target="https://hal.science/search/index/?q=*&amp;authFullName_s=Marine Roussillon" TargetMode="External"/><Relationship Id="rId79" Type="http://schemas.openxmlformats.org/officeDocument/2006/relationships/hyperlink" Target="https://hal.science/search/index/?q=*&amp;authFullName_s=Sylvaine Guyot" TargetMode="External"/><Relationship Id="rId80" Type="http://schemas.openxmlformats.org/officeDocument/2006/relationships/hyperlink" Target="https://hal.science/search/index/?q=*&amp;authFullName_s=Marie-Madeleine Fragonard" TargetMode="External"/><Relationship Id="rId81" Type="http://schemas.openxmlformats.org/officeDocument/2006/relationships/hyperlink" Target="https://dx.doi.org/10.4000/books.apu.20588" TargetMode="External"/><Relationship Id="rId82" Type="http://schemas.openxmlformats.org/officeDocument/2006/relationships/hyperlink" Target="https://hal.science/hal-01839388v1" TargetMode="External"/><Relationship Id="rId83" Type="http://schemas.openxmlformats.org/officeDocument/2006/relationships/hyperlink" Target="https://dx.doi.org/10.4000/books.apu.17812" TargetMode="External"/><Relationship Id="rId84" Type="http://schemas.openxmlformats.org/officeDocument/2006/relationships/hyperlink" Target="https://univ-evry.hal.science/hal-03349872v1" TargetMode="External"/><Relationship Id="rId85" Type="http://schemas.openxmlformats.org/officeDocument/2006/relationships/hyperlink" Target="https://dx.doi.org/10.3726/978-3-0352-6519-4" TargetMode="External"/><Relationship Id="rId86" Type="http://schemas.openxmlformats.org/officeDocument/2006/relationships/hyperlink" Target="https://hal.science/hal-04314809v1" TargetMode="External"/><Relationship Id="rId87" Type="http://schemas.openxmlformats.org/officeDocument/2006/relationships/hyperlink" Target="https://hal.science/hal-04314793v1" TargetMode="External"/><Relationship Id="rId88" Type="http://schemas.openxmlformats.org/officeDocument/2006/relationships/hyperlink" Target="https://www.mhra.org.uk/legenda/" TargetMode="External"/><Relationship Id="rId89" Type="http://schemas.openxmlformats.org/officeDocument/2006/relationships/hyperlink" Target="https://univ-evry.hal.science/hal-03349875v1" TargetMode="External"/><Relationship Id="rId90" Type="http://schemas.openxmlformats.org/officeDocument/2006/relationships/hyperlink" Target="https://dx.doi.org/10.4324/9781315111940-14" TargetMode="External"/><Relationship Id="rId91" Type="http://schemas.openxmlformats.org/officeDocument/2006/relationships/hyperlink" Target="https://univ-evry.hal.science/hal-03349876v1" TargetMode="External"/><Relationship Id="rId92" Type="http://schemas.openxmlformats.org/officeDocument/2006/relationships/hyperlink" Target="https://hal.science/search/index/?q=*&amp;authFullName_s=Jim Carmody" TargetMode="External"/><Relationship Id="rId93" Type="http://schemas.openxmlformats.org/officeDocument/2006/relationships/hyperlink" Target="https://dx.doi.org/10.4324/9780429400285-6" TargetMode="External"/><Relationship Id="rId94" Type="http://schemas.openxmlformats.org/officeDocument/2006/relationships/hyperlink" Target="https://hal.science/hal-03985578v1" TargetMode="External"/><Relationship Id="rId95" Type="http://schemas.openxmlformats.org/officeDocument/2006/relationships/hyperlink" Target="https://hal.science/hal-04314824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GLYNN</dc:title>
  <dc:description>CV</dc:description>
  <dc:subject/>
  <cp:keywords/>
  <cp:category/>
  <cp:lastModifiedBy/>
  <dcterms:created xsi:type="dcterms:W3CDTF">2026-04-06T13:08:52+02:00</dcterms:created>
  <dcterms:modified xsi:type="dcterms:W3CDTF">2026-04-06T13:08:52+02:00</dcterms:modified>
</cp:coreProperties>
</file>

<file path=docProps/custom.xml><?xml version="1.0" encoding="utf-8"?>
<Properties xmlns="http://schemas.openxmlformats.org/officeDocument/2006/custom-properties" xmlns:vt="http://schemas.openxmlformats.org/officeDocument/2006/docPropsVTypes"/>
</file>