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Willoughby </w:t>
      </w:r>
      <w:r>
        <w:rPr>
          <w:color w:val="641e6e"/>
        </w:rPr>
        <w:t xml:space="preserve">Professeur émérite Université Paris 8 Vincennes Saint-Denis Président, association Cinédoc Paris Films Coop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dominique-willoughby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0009-0006-3445-8759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000000008000508X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/ obsolescence : les temps profonds de l'expérimentation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Verraes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Quenault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Assises de la recherche de l'INHA - Galerie Colbert</w:t>
            </w:r>
            <w:r>
              <w:rPr/>
              <w:t xml:space="preserve">, INHA,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l'animateur : de l'artiste à l'ouvrier et du dessin manuel aux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"Métiers et techniques du cinéma et de l'audiovisuel"</w:t>
            </w:r>
            <w:r>
              <w:rPr/>
              <w:t xml:space="preserve">, INHA, IRCAV &amp; ESTCA,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figures d’une entoptique électro-numérique. Notes sur la vision de quelques vidéos de Steina et Woody Vasulka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rencontre cinématographique internationale : MACHINE VISION : STEINA &amp; WOODY VASULKA, 50 ans d’images électroniques. INHA, ESTCA, Université Paris 8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le Cinéma 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la journée d'étude pluridisciplinaire CINEMA GRAFICO – Giornata di studi interdisciplinari, Università IUAV di Venezia</w:t>
            </w:r>
            <w:r>
              <w:rPr/>
              <w:t xml:space="preserve">, Apr 2015,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 Century discs animations regained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internationale invitée donnée en anglais, XII MAGIS - International Film Studies Spring School, Udine, Gorizia “Arti Visive”</w:t>
            </w:r>
            <w:r>
              <w:rPr/>
              <w:t xml:space="preserve">,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spéciaux et la convergence numérique des fonctions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Magie des Effets Spéciaux. Cinéma - Technologie - Réception"</w:t>
            </w:r>
            <w:r>
              <w:rPr/>
              <w:t xml:space="preserve">, Universités de Concordia, Montréal,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Alexeïeff, Écrits et entretiens sur l’Art et l’Animation (1926 - 1981)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/>
              <w:t xml:space="preserve">Saint-Denis, Presses Universitaires de Vincennes, 438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- animer. Pourquoi dessiner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Serge Verny (Dir.) "Cinéma d'animation et arts plastiques, la question du dessin"</w:t>
            </w:r>
            <w:r>
              <w:rPr/>
              <w:t xml:space="preserve">, Éditions de l’École Nationale des Arts Décoratifs, Paris, L'Harmattan, pp.20-46,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and understanding cinematic motion or a few destinies of an illusion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2015,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⟨10.4000/hybrid.1269⟩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concevoir le mouvement cinématographique, ou quelques destins d’une illusion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hal-02610430v1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FA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willoughby" TargetMode="External"/><Relationship Id="rId8" Type="http://schemas.openxmlformats.org/officeDocument/2006/relationships/hyperlink" Target="https://orcid.org/0009-0006-3445-8759" TargetMode="External"/><Relationship Id="rId9" Type="http://schemas.openxmlformats.org/officeDocument/2006/relationships/hyperlink" Target="http://isni.org/isni/000000008000508X" TargetMode="External"/><Relationship Id="rId10" Type="http://schemas.openxmlformats.org/officeDocument/2006/relationships/hyperlink" Target="https://univ-paris8.hal.science/hal-04395135v1" TargetMode="External"/><Relationship Id="rId11" Type="http://schemas.openxmlformats.org/officeDocument/2006/relationships/hyperlink" Target="https://hal.science/search/index/?q=*&amp;authFullName_s=Jennifer Verraes" TargetMode="External"/><Relationship Id="rId12" Type="http://schemas.openxmlformats.org/officeDocument/2006/relationships/hyperlink" Target="https://hal.science/search/index/?q=*&amp;authFullName_s=Dominique Willoughby" TargetMode="External"/><Relationship Id="rId13" Type="http://schemas.openxmlformats.org/officeDocument/2006/relationships/hyperlink" Target="https://hal.science/search/index/?q=*&amp;authFullName_s=Gr&#233;goire Quenault" TargetMode="External"/><Relationship Id="rId14" Type="http://schemas.openxmlformats.org/officeDocument/2006/relationships/hyperlink" Target="https://univ-paris8.hal.science/hal-02615589v1" TargetMode="External"/><Relationship Id="rId15" Type="http://schemas.openxmlformats.org/officeDocument/2006/relationships/hyperlink" Target="https://univ-paris8.hal.science/hal-02615590v1" TargetMode="External"/><Relationship Id="rId16" Type="http://schemas.openxmlformats.org/officeDocument/2006/relationships/hyperlink" Target="https://univ-paris8.hal.science/hal-02615591v1" TargetMode="External"/><Relationship Id="rId17" Type="http://schemas.openxmlformats.org/officeDocument/2006/relationships/hyperlink" Target="https://univ-paris8.hal.science/hal-02615593v1" TargetMode="External"/><Relationship Id="rId18" Type="http://schemas.openxmlformats.org/officeDocument/2006/relationships/hyperlink" Target="https://univ-paris8.hal.science/hal-02615595v1" TargetMode="External"/><Relationship Id="rId19" Type="http://schemas.openxmlformats.org/officeDocument/2006/relationships/hyperlink" Target="https://univ-paris8.hal.science/hal-02612059v1" TargetMode="External"/><Relationship Id="rId20" Type="http://schemas.openxmlformats.org/officeDocument/2006/relationships/hyperlink" Target="https://univ-paris8.hal.science/hal-02613155v1" TargetMode="External"/><Relationship Id="rId21" Type="http://schemas.openxmlformats.org/officeDocument/2006/relationships/hyperlink" Target="https://hal.science/hal-04351438v1" TargetMode="External"/><Relationship Id="rId22" Type="http://schemas.openxmlformats.org/officeDocument/2006/relationships/hyperlink" Target="https://dx.doi.org/10.4000/hybrid.1269" TargetMode="External"/><Relationship Id="rId23" Type="http://schemas.openxmlformats.org/officeDocument/2006/relationships/hyperlink" Target="https://univ-paris8.hal.science/hal-0261043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Willoughby</dc:title>
  <dc:description>CV</dc:description>
  <dc:subject/>
  <cp:keywords/>
  <cp:category/>
  <cp:lastModifiedBy/>
  <dcterms:created xsi:type="dcterms:W3CDTF">2026-05-01T13:57:09+02:00</dcterms:created>
  <dcterms:modified xsi:type="dcterms:W3CDTF">2026-05-01T13:57:09+02:00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