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Dorian MANIER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 Pour un panorama de la recherche sur Gaëtan Picon »</w:t>
              </w:r>
            </w:hyperlink>
          </w:p>
          <w:p>
            <w:pPr/>
            <w:hyperlink r:id="rId8" w:history="1">
              <w:r>
                <w:rPr>
                  <w:color w:val="#410a8c"/>
                  <w:u w:val="single"/>
                </w:rPr>
                <w:t xml:space="preserve">Dorian Manier</w:t>
              </w:r>
            </w:hyperlink>
          </w:p>
          <w:p>
            <w:pPr/>
            <w:r>
              <w:rPr>
                <w:i w:val="1"/>
                <w:iCs w:val="1"/>
              </w:rPr>
              <w:t xml:space="preserve">"Gaëtan Picon et la pensée de l'art"</w:t>
            </w:r>
            <w:r>
              <w:rPr/>
              <w:t xml:space="preserve">, Association "Les Amis de Gaëtan Picon", en partenariat avec le Centre Jean Pépin, le Centre d'étude de la langue et des littératures françaises (CELLF), l’Institut Mémoires de l’Edition Contemporaine (IMEC), la Bibliothèque littéraire Jacques Doucet, Les éditions de la Fontaine vieille et la Fondation Dubuffet, Jun 2022, Paris (ENS Ulm), France</w:t>
            </w:r>
          </w:p>
          <w:p>
            <w:pPr/>
            <w:r>
              <w:rPr/>
              <w:t xml:space="preserve">Communication dans un congrès</w:t>
            </w:r>
          </w:p>
          <w:p>
            <w:pPr/>
            <w:hyperlink r:id="rId7" w:history="1">
              <w:r>
                <w:rPr>
                  <w:color w:val="#410a8c"/>
                  <w:u w:val="single"/>
                </w:rPr>
                <w:t xml:space="preserve">hal-03989804v1</w:t>
              </w:r>
            </w:hyperlink>
          </w:p>
        </w:tc>
      </w:tr>
      <w:tr>
        <w:trPr/>
        <w:tc>
          <w:tcPr>
            <w:noWrap/>
          </w:tcPr>
          <w:p>
            <w:pPr>
              <w:spacing w:after="200"/>
            </w:pPr>
            <w:hyperlink r:id="rId9" w:history="1">
              <w:r>
                <w:rPr>
                  <w:color w:val="1e198e"/>
                  <w:b w:val="1"/>
                  <w:bCs w:val="1"/>
                  <w:u w:val="single"/>
                </w:rPr>
                <w:t xml:space="preserve">Joseph Sima - Roger Gilbert-Lecomte : illustrations et visions</w:t>
              </w:r>
            </w:hyperlink>
          </w:p>
          <w:p>
            <w:pPr/>
            <w:hyperlink r:id="rId8" w:history="1">
              <w:r>
                <w:rPr>
                  <w:color w:val="#410a8c"/>
                  <w:u w:val="single"/>
                </w:rPr>
                <w:t xml:space="preserve">Dorian Manier</w:t>
              </w:r>
            </w:hyperlink>
          </w:p>
          <w:p>
            <w:pPr/>
            <w:r>
              <w:rPr>
                <w:i w:val="1"/>
                <w:iCs w:val="1"/>
              </w:rPr>
              <w:t xml:space="preserve">"L’illustration : limites et perspectives"</w:t>
            </w:r>
            <w:r>
              <w:rPr/>
              <w:t xml:space="preserve">, Laboratoire des Études et de Recherches Interdisciplinaires et Comparées (LERIC), Université de Sfax, Mar 2022, Hammamet (Tunisie), Tunisie</w:t>
            </w:r>
          </w:p>
          <w:p>
            <w:pPr/>
            <w:r>
              <w:rPr/>
              <w:t xml:space="preserve">Communication dans un congrès</w:t>
            </w:r>
          </w:p>
          <w:p>
            <w:pPr/>
            <w:hyperlink r:id="rId9" w:history="1">
              <w:r>
                <w:rPr>
                  <w:color w:val="#410a8c"/>
                  <w:u w:val="single"/>
                </w:rPr>
                <w:t xml:space="preserve">hal-03989780v1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 Dado à Fécamp : à la rencontre d’une œuvre in situ »</w:t>
              </w:r>
            </w:hyperlink>
          </w:p>
          <w:p>
            <w:pPr/>
            <w:hyperlink r:id="rId8" w:history="1">
              <w:r>
                <w:rPr>
                  <w:color w:val="#410a8c"/>
                  <w:u w:val="single"/>
                </w:rPr>
                <w:t xml:space="preserve">Dorian Manier</w:t>
              </w:r>
            </w:hyperlink>
          </w:p>
          <w:p>
            <w:pPr/>
            <w:r>
              <w:rPr>
                <w:i w:val="1"/>
                <w:iCs w:val="1"/>
              </w:rPr>
              <w:t xml:space="preserve">Annales du Patrimoine de Fécamp</w:t>
            </w:r>
            <w:r>
              <w:rPr/>
              <w:t xml:space="preserve">, 2021</w:t>
            </w:r>
          </w:p>
          <w:p>
            <w:pPr/>
            <w:r>
              <w:rPr/>
              <w:t xml:space="preserve">Article dans une revue</w:t>
            </w:r>
            <w:r>
              <w:rPr/>
              <w:t xml:space="preserve"> (article de synthèse)</w:t>
            </w:r>
          </w:p>
          <w:p>
            <w:pPr/>
            <w:hyperlink r:id="rId10" w:history="1">
              <w:r>
                <w:rPr>
                  <w:color w:val="#410a8c"/>
                  <w:u w:val="single"/>
                </w:rPr>
                <w:t xml:space="preserve">hal-03989782v1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 Gaëtan Picon et l’effet Dubuffet : tentative de définition d’une expression de l’œuvre d’art »</w:t>
              </w:r>
            </w:hyperlink>
          </w:p>
          <w:p>
            <w:pPr/>
            <w:hyperlink r:id="rId8" w:history="1">
              <w:r>
                <w:rPr>
                  <w:color w:val="#410a8c"/>
                  <w:u w:val="single"/>
                </w:rPr>
                <w:t xml:space="preserve">Dorian Manier</w:t>
              </w:r>
            </w:hyperlink>
          </w:p>
          <w:p>
            <w:pPr/>
            <w:r>
              <w:rPr/>
              <w:t xml:space="preserve">2020</w:t>
            </w:r>
          </w:p>
          <w:p>
            <w:pPr/>
            <w:r>
              <w:rPr/>
              <w:t xml:space="preserve">Article de blog scientifique</w:t>
            </w:r>
          </w:p>
          <w:p>
            <w:pPr/>
            <w:hyperlink r:id="rId11" w:history="1">
              <w:r>
                <w:rPr>
                  <w:color w:val="#410a8c"/>
                  <w:u w:val="single"/>
                </w:rPr>
                <w:t xml:space="preserve">hal-03989793v1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 Gaëtan Picon, l’expérience créatrice de l’œuvre picturale »</w:t>
              </w:r>
            </w:hyperlink>
          </w:p>
          <w:p>
            <w:pPr/>
            <w:hyperlink r:id="rId8" w:history="1">
              <w:r>
                <w:rPr>
                  <w:color w:val="#410a8c"/>
                  <w:u w:val="single"/>
                </w:rPr>
                <w:t xml:space="preserve">Dorian Manier</w:t>
              </w:r>
            </w:hyperlink>
          </w:p>
          <w:p>
            <w:pPr/>
            <w:r>
              <w:rPr>
                <w:i w:val="1"/>
                <w:iCs w:val="1"/>
              </w:rPr>
              <w:t xml:space="preserve">La Lecture des créateurs, Actes du colloque international tenu à Hammamet les 23, 24 et 25 mars 2017</w:t>
            </w:r>
            <w:r>
              <w:rPr/>
              <w:t xml:space="preserve">, 2019</w:t>
            </w:r>
          </w:p>
          <w:p>
            <w:pPr/>
            <w:r>
              <w:rPr/>
              <w:t xml:space="preserve">Chapitre d'ouvrage</w:t>
            </w:r>
          </w:p>
          <w:p>
            <w:pPr/>
            <w:hyperlink r:id="rId12" w:history="1">
              <w:r>
                <w:rPr>
                  <w:color w:val="#410a8c"/>
                  <w:u w:val="single"/>
                </w:rPr>
                <w:t xml:space="preserve">hal-03989798v1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orbonne-universite.fr/hal-03989804v1" TargetMode="External"/><Relationship Id="rId8" Type="http://schemas.openxmlformats.org/officeDocument/2006/relationships/hyperlink" Target="https://hal.science/search/index/?q=*&amp;authFullName_s=Dorian Manier" TargetMode="External"/><Relationship Id="rId9" Type="http://schemas.openxmlformats.org/officeDocument/2006/relationships/hyperlink" Target="https://hal.sorbonne-universite.fr/hal-03989780v1" TargetMode="External"/><Relationship Id="rId10" Type="http://schemas.openxmlformats.org/officeDocument/2006/relationships/hyperlink" Target="https://hal.sorbonne-universite.fr/hal-03989782v1" TargetMode="External"/><Relationship Id="rId11" Type="http://schemas.openxmlformats.org/officeDocument/2006/relationships/hyperlink" Target="https://hal.sorbonne-universite.fr/hal-03989793v1" TargetMode="External"/><Relationship Id="rId12" Type="http://schemas.openxmlformats.org/officeDocument/2006/relationships/hyperlink" Target="https://hal.sorbonne-universite.fr/hal-03989798v1"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Dorian MANIER</dc:title>
  <dc:description>CV</dc:description>
  <dc:subject/>
  <cp:keywords/>
  <cp:category/>
  <cp:lastModifiedBy/>
  <dcterms:created xsi:type="dcterms:W3CDTF">2026-04-05T22:15:10+02:00</dcterms:created>
  <dcterms:modified xsi:type="dcterms:W3CDTF">2026-04-05T22:15:10+02:00</dcterms:modified>
</cp:coreProperties>
</file>

<file path=docProps/custom.xml><?xml version="1.0" encoding="utf-8"?>
<Properties xmlns="http://schemas.openxmlformats.org/officeDocument/2006/custom-properties" xmlns:vt="http://schemas.openxmlformats.org/officeDocument/2006/docPropsVTypes"/>
</file>