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4.265734265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Dorothée Neyme </w:t></w:r><w:r><w:rPr><w:color w:val="641e6e"/></w:rPr><w:t xml:space="preserve">Dorothée NEYME,maître de conférences,Université Bordeaux Montaigne, Ausonius (UMR 5607)</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dorothee-neyme</w:t></w:r></w:hyperlink></w:p><w:p><w:pPr><w:numPr><w:ilvl w:val="0"/><w:numId w:val="1"/></w:numPr></w:pPr><w:r><w:rPr/><w:t xml:space="preserve"> ORCID : </w:t></w:r><w:hyperlink r:id="rId9" w:history="1"><w:r><w:rPr><w:color w:val="#410a8c"/><w:u w:val="single"/></w:rPr><w:t xml:space="preserve">0000-0003-1134-3386</w:t></w:r></w:hyperlink></w:p><w:p><w:pPr><w:numPr><w:ilvl w:val="0"/><w:numId w:val="1"/></w:numPr></w:pPr><w:r><w:rPr/><w:t xml:space="preserve"> IdRef : </w:t></w:r><w:hyperlink r:id="rId10" w:history="1"><w:r><w:rPr><w:color w:val="#410a8c"/><w:u w:val="single"/></w:rPr><w:t xml:space="preserve">15098832X</w:t></w:r></w:hyperlink></w:p><w:p><w:pPr><w:spacing w:before="600"/></w:pPr></w:p><w:p><w:pPr><w:pStyle w:val="Heading2"/></w:pPr><w:r><w:rPr><w:color w:val="1e198e"/><w:b w:val="1"/><w:bCs w:val="1"/></w:rPr><w:t xml:space="preserve">Présentation</w:t></w:r></w:p><w:p><w:pPr><w:spacing w:after="100"/></w:pPr></w:p><w:p><w:pPr/><w:r><w:rPr><w:b w:val="1"/><w:bCs w:val="1"/></w:rPr><w:t xml:space="preserve">SITUATION ACTUELLE</w:t></w:r><w:r><w:rPr/><w:t xml:space="preserve">à partir du 1/09/2025 : Maître de conférence en histoire de l'art et archéologie du monde romain à l'université de Bordeaux Montaigne, affiliée au laboratoire Ausonius (UMR5607)</w:t></w:r></w:p><w:p><w:pPr/><w:r><w:rPr/><w:t xml:space="preserve">2022-2024 : Marie Skłodowska-Curie Fellow, UMR 7041 ArScAn Équipe LIMC with the STUCCO project number 101066898</w:t></w:r></w:p><w:p><w:pPr/><w:r><w:rPr><w:b w:val="1"/><w:bCs w:val="1"/></w:rPr><w:t xml:space="preserve">FORMATION</w:t></w:r></w:p><w:p><w:pPr/><w:r><w:rPr/><w:t xml:space="preserve">· 2010-2017: Doctorat en cotutelle intitulé Architecture et décoration des monuments funéraires à Cumes et en Campanie de la fin du Ier siècle de notre ère à la fin du IIIe siècle de notre ère, sous la direction de R. Robert à l’Université d’Aix-Marseille et de I. Bragantini à l’Università degli Studi L’Orientale à Naples.Soutenu le 09/12/201.</w:t></w:r></w:p><w:p><w:pPr/><w:r><w:rPr/><w:t xml:space="preserve">· 2005-2006: Master 2 en science des sociétés et de leur environnement, à finalité Recherche, mention Histoire, histoire de l’art et archéologie, spécialité Archéologie et histoire des mondes anciens des origines à l’antiquité tardive. Titre du mémoire : L’Origine du vin au Proche-Orient antique, sous la direction d’O. Rouault à l’Université Lumière Lyon2. Soutenue le 09/25/2006.</w:t></w:r></w:p><w:p><w:pPr/><w:r><w:rPr/><w:t xml:space="preserve">· 2003-2005: Maîtrise en science des sociétés et de leur environnement, mention Histoire de l’art et archéologie. Titre du mémoire : Le Vin au Proche-Orient antique à travers les témoignages archéologiques (IXe-Ier millénaires av. J.C), sous la direction d’O. Rouault à l’Université Lumière Lyon2 et l’Université della Tuscia, Viterbo, Italie (Erasmus). Soutenue le 16/09/2005.</w:t></w:r></w:p><w:p><w:pPr/><w:r><w:rPr><w:b w:val="1"/><w:bCs w:val="1"/></w:rPr><w:t xml:space="preserve">THÉMATIQUE DES RECHERCHES</w:t></w:r></w:p><w:p><w:pPr/><w:r><w:rPr/><w:t xml:space="preserve">- Art romain, iconographie antique</w:t></w:r></w:p><w:p><w:pPr/><w:r><w:rPr/><w:t xml:space="preserve">- Artisanat peinture et stuc, économie et société</w:t></w:r></w:p><w:p><w:pPr/><w:r><w:rPr/><w:t xml:space="preserve">- Valorisation du patrimoine réception de l'antique</w:t></w:r></w:p><w:p><w:pPr/><w:r><w:rPr/><w:t xml:space="preserve">- Histoire des collections</w:t></w:r></w:p><w:p><w:pPr/><w:r><w:rPr><w:b w:val="1"/><w:bCs w:val="1"/></w:rPr><w:t xml:space="preserve">DOCUMENTAIRES ARCHEOLOGIQUES</w:t></w:r></w:p><w:p><w:pPr/><w:r><w:rPr/><w:t xml:space="preserve">1. </w:t></w:r><w:r><w:rPr><w:b w:val="1"/><w:bCs w:val="1"/></w:rPr><w:t xml:space="preserve">Pecunia Non Olet</w:t></w:r><w:r><w:rPr/><w:t xml:space="preserve"> (Barile 2021, 40min) (USR3133-EfR) et le parc archéologique de Pompéi. C</w:t></w:r><w:r><w:rPr><w:b w:val="1"/><w:bCs w:val="1"/></w:rPr><w:t xml:space="preserve">onseillère scientifique, présentation et voix off.</w:t></w:r></w:p><w:p><w:pPr/><w:hyperlink r:id="rId11" w:history="1"><w:r><w:rPr><w:color w:val="#410a8c"/><w:u w:val="single"/></w:rPr><w:t xml:space="preserve">https://www.canalu.tv/video/resefe/pecunia_non_olet_l_odore_dei_soldi_nell_antica_pompei.59451</w:t></w:r></w:hyperlink></w:p><w:p><w:pPr/><w:r><w:rPr/><w:t xml:space="preserve">2. </w:t></w:r><w:r><w:rPr><w:b w:val="1"/><w:bCs w:val="1"/></w:rPr><w:t xml:space="preserve">L’interdisciplinarité au service de l’archéologie. Les peintures murales de la nécropole romaine de Cumes</w:t></w:r><w:r><w:rPr/><w:t xml:space="preserve"> (Iannucci, 2015,28 min). Français/italien (sous-titré), produit par le Centre Jean Bérard (USR3133-EfR), le CNRS, le LABEX et Tilapia production. </w:t></w:r><w:r><w:rPr><w:b w:val="1"/><w:bCs w:val="1"/></w:rPr><w:t xml:space="preserve">Coscénariste, assistante de montage</w:t></w:r><w:r><w:rPr/><w:t xml:space="preserve">, </w:t></w:r><w:r><w:rPr><w:b w:val="1"/><w:bCs w:val="1"/></w:rPr><w:t xml:space="preserve">voix-off</w:t></w:r><w:r><w:rPr/><w:t xml:space="preserve"> et </w:t></w:r><w:r><w:rPr><w:b w:val="1"/><w:bCs w:val="1"/></w:rPr><w:t xml:space="preserve">suivi de la promotion</w:t></w:r><w:r><w:rPr/><w:t xml:space="preserve">. </w:t></w:r><w:hyperlink r:id="rId12" w:history="1"><w:r><w:rPr><w:color w:val="#410a8c"/><w:u w:val="single"/></w:rPr><w:t xml:space="preserve">https://www.canalu.tv/video/resefe/l_interdisciplinarite_au_service_de_l_archeologie_les_peintures_murales_de_la_necropole_romaine_de_cumes.59405</w:t></w:r></w:hyperlink></w:p><w:p><w:pPr/><w:r><w:rPr/><w:t xml:space="preserve">3.  </w:t></w:r><w:r><w:rPr><w:b w:val="1"/><w:bCs w:val="1"/></w:rPr><w:t xml:space="preserve">« Docoons »</w:t></w:r><w:r><w:rPr/><w:t xml:space="preserve"> série de documentaires pédagogiques sur les arts et les métiers dans l'antiquité à Pompéi, produit par le Centre Jean Bérard (USR3133-EfR) et Tilapia production. </w:t></w:r><w:r><w:rPr><w:b w:val="1"/><w:bCs w:val="1"/></w:rPr><w:t xml:space="preserve">Voix off</w:t></w:r><w:r><w:rPr/><w:t xml:space="preserve"> et </w:t></w:r><w:r><w:rPr><w:b w:val="1"/><w:bCs w:val="1"/></w:rPr><w:t xml:space="preserve">conseillère scientifique.</w:t></w:r></w:p><w:p><w:pPr/><w:r><w:rPr/><w:t xml:space="preserve">Episode 1 : le boulanger (2018, inédit), Episode 2 : le potier (à paraitre), Episode 3 : le garum (2019, inédit)</w:t></w:r></w:p><w:p><w:pPr/><w:r><w:rPr/><w:t xml:space="preserve">4. </w:t></w:r><w:r><w:rPr><w:b w:val="1"/><w:bCs w:val="1"/></w:rPr><w:t xml:space="preserve">«Docucartoon »</w:t></w:r><w:r><w:rPr/><w:t xml:space="preserve"> (2009) série de documentaires pédagogiques, Tilapia production. C</w:t></w:r><w:r><w:rPr><w:b w:val="1"/><w:bCs w:val="1"/></w:rPr><w:t xml:space="preserve">onseillère scientifique.</w:t></w:r></w:p><w:p><w:pPr/><w:r><w:rPr/><w:t xml:space="preserve">-</w:t></w:r><w:r><w:rPr><w:i w:val="1"/><w:iCs w:val="1"/></w:rPr><w:t xml:space="preserve">Il mito delle Sirene,</w:t></w:r><w:r><w:rPr/><w:t xml:space="preserve"> 10mn, Italien </w:t></w:r><w:hyperlink r:id="rId13" w:history="1"><w:r><w:rPr><w:color w:val="#410a8c"/><w:u w:val="single"/></w:rPr><w:t xml:space="preserve">https://www.youtube.com/watch?v=nLTcI_GgXYY&t=96s</w:t></w:r></w:hyperlink></w:p><w:p><w:pPr/><w:r><w:rPr/><w:t xml:space="preserve">-</w:t></w:r><w:r><w:rPr><w:i w:val="1"/><w:iCs w:val="1"/></w:rPr><w:t xml:space="preserve">Cuma, il tesoro ritrovato,</w:t></w:r><w:r><w:rPr/><w:t xml:space="preserve"> 12 mn, Italien </w:t></w:r><w:hyperlink r:id="rId14" w:history="1"><w:r><w:rPr><w:color w:val="#410a8c"/><w:u w:val="single"/></w:rPr><w:t xml:space="preserve">https://www.youtube.com/watch?v=tZhWsueVniI</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STUCCO. Les stucs de nécropoles romaines de Pouzzoles (Campanie, Italie)</w:t></w:r></w:hyperlink></w:p><w:p><w:pPr/><w:hyperlink r:id="rId16" w:history="1"><w:r><w:rPr><w:color w:val="#410a8c"/><w:u w:val="single"/></w:rPr><w:t xml:space="preserve">Dorothée Neyme</w:t></w:r></w:hyperlink></w:p><w:p><w:pPr/><w:r><w:rPr><w:i w:val="1"/><w:iCs w:val="1"/></w:rPr><w:t xml:space="preserve">La Lettre de l'InSHS</w:t></w:r><w:r><w:rPr/><w:t xml:space="preserve">, 2022, 80, pp.30-32</w:t></w:r></w:p><w:p><w:pPr/><w:r><w:rPr/><w:t xml:space="preserve">Article dans une revue</w:t></w:r></w:p><w:p><w:pPr/><w:hyperlink r:id="rId15" w:history="1"><w:r><w:rPr><w:color w:val="#410a8c"/><w:u w:val="single"/></w:rPr><w:t xml:space="preserve">halshs-03931189v1</w:t></w:r></w:hyperlink></w:p></w:tc></w:tr><w:tr><w:trPr/><w:tc><w:tcPr><w:noWrap/></w:tcPr><w:p><w:pPr><w:spacing w:after="200"/></w:pPr><w:hyperlink r:id="rId17" w:history="1"><w:r><w:rPr><w:color w:val="1e198e"/><w:b w:val="1"/><w:bCs w:val="1"/><w:u w:val="single"/></w:rPr><w:t xml:space="preserve">Compte rendu de « Promenades archéologiques 1 » Boissier (G.), Paris : 2017, éditions Jérôme Million. – 787 p. – ISBN : 2-84137-330-7</w:t></w:r></w:hyperlink></w:p><w:p><w:pPr/><w:hyperlink r:id="rId16" w:history="1"><w:r><w:rPr><w:color w:val="#410a8c"/><w:u w:val="single"/></w:rPr><w:t xml:space="preserve">Dorothée Neyme</w:t></w:r></w:hyperlink></w:p><w:p><w:pPr/><w:r><w:rPr><w:i w:val="1"/><w:iCs w:val="1"/></w:rPr><w:t xml:space="preserve">Revue des études anciennes</w:t></w:r><w:r><w:rPr/><w:t xml:space="preserve">, 2019, https://reainfo.hypotheses.org/14228</w:t></w:r></w:p><w:p><w:pPr/><w:r><w:rPr/><w:t xml:space="preserve">Article dans une revue</w:t></w:r><w:r><w:rPr/><w:t xml:space="preserve"> (compte-rendu de lecture)</w:t></w:r></w:p><w:p><w:pPr/><w:hyperlink r:id="rId17" w:history="1"><w:r><w:rPr><w:color w:val="#410a8c"/><w:u w:val="single"/></w:rPr><w:t xml:space="preserve">hal-01979707v1</w:t></w:r></w:hyperlink></w:p></w:tc></w:tr><w:tr><w:trPr/><w:tc><w:tcPr><w:noWrap/></w:tcPr><w:p><w:pPr><w:spacing w:after="200"/></w:pPr><w:hyperlink r:id="rId18" w:history="1"><w:r><w:rPr><w:color w:val="1e198e"/><w:b w:val="1"/><w:bCs w:val="1"/><w:u w:val="single"/></w:rPr><w:t xml:space="preserve">Recherches archéologiques à Cumes (Campanie, Naples)</w:t></w:r></w:hyperlink></w:p><w:p><w:pPr/><w:hyperlink r:id="rId19"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21" w:history="1"><w:r><w:rPr><w:color w:val="#410a8c"/><w:u w:val="single"/></w:rPr><w:t xml:space="preserve">Guilhem Chapelin</w:t></w:r></w:hyperlink><w:r><w:rPr/><w:t xml:space="preserve">,</w:t></w:r><w:hyperlink r:id="rId22" w:history="1"><w:r><w:rPr><w:color w:val="#410a8c"/><w:u w:val="single"/></w:rPr><w:t xml:space="preserve">Marina Covolan</w:t></w:r></w:hyperlink><w:r><w:rPr/><w:t xml:space="preserve">,</w:t></w:r><w:hyperlink r:id="rId23" w:history="1"><w:r><w:rPr><w:color w:val="#410a8c"/><w:u w:val="single"/></w:rPr><w:t xml:space="preserve">Pauline Duneufjardin</w:t></w:r></w:hyperlink><w:r><w:rPr/><w:t xml:space="preserve">et al.</w:t></w:r></w:p><w:p><w:pPr/><w:r><w:rPr><w:i w:val="1"/><w:iCs w:val="1"/></w:rPr><w:t xml:space="preserve">Chronique des activités archéologiques de l'École française de Rome</w:t></w:r><w:r><w:rPr/><w:t xml:space="preserve">, 2015, </w:t></w:r><w:hyperlink r:id="rId24" w:history="1"><w:r><w:rPr><w:color w:val="#410a8c"/><w:u w:val="single"/></w:rPr><w:t xml:space="preserve">⟨10.4000/cefr.1444⟩</w:t></w:r></w:hyperlink></w:p><w:p><w:pPr/><w:r><w:rPr/><w:t xml:space="preserve">Article dans une revue</w:t></w:r></w:p><w:p><w:pPr/><w:hyperlink r:id="rId18" w:history="1"><w:r><w:rPr><w:color w:val="#410a8c"/><w:u w:val="single"/></w:rPr><w:t xml:space="preserve">hal-01709992v1</w:t></w:r></w:hyperlink></w:p></w:tc></w:tr><w:tr><w:trPr/><w:tc><w:tcPr><w:noWrap/></w:tcPr><w:p><w:pPr><w:spacing w:after="200"/></w:pPr><w:hyperlink r:id="rId25" w:history="1"><w:r><w:rPr><w:color w:val="1e198e"/><w:b w:val="1"/><w:bCs w:val="1"/><w:u w:val="single"/></w:rPr><w:t xml:space="preserve">Cumes, Recherches dans la nécropole de la Porte Médiane. Campagne 2013</w:t></w:r></w:hyperlink></w:p><w:p><w:pPr/><w:hyperlink r:id="rId19"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26" w:history="1"><w:r><w:rPr><w:color w:val="#410a8c"/><w:u w:val="single"/></w:rPr><w:t xml:space="preserve">Laetitia Cavassa</w:t></w:r></w:hyperlink><w:r><w:rPr/><w:t xml:space="preserve">,</w:t></w:r><w:hyperlink r:id="rId21" w:history="1"><w:r><w:rPr><w:color w:val="#410a8c"/><w:u w:val="single"/></w:rPr><w:t xml:space="preserve">Guilhem Chapelin</w:t></w:r></w:hyperlink><w:r><w:rPr/><w:t xml:space="preserve">,</w:t></w:r><w:hyperlink r:id="rId23" w:history="1"><w:r><w:rPr><w:color w:val="#410a8c"/><w:u w:val="single"/></w:rPr><w:t xml:space="preserve">Pauline Duneufjardin</w:t></w:r></w:hyperlink><w:r><w:rPr/><w:t xml:space="preserve">et al.</w:t></w:r></w:p><w:p><w:pPr/><w:r><w:rPr><w:i w:val="1"/><w:iCs w:val="1"/></w:rPr><w:t xml:space="preserve">Chronique des activités archéologiques de l'École française de Rome</w:t></w:r><w:r><w:rPr/><w:t xml:space="preserve">, 2014, </w:t></w:r><w:hyperlink r:id="rId27" w:history="1"><w:r><w:rPr><w:color w:val="#410a8c"/><w:u w:val="single"/></w:rPr><w:t xml:space="preserve">⟨10.4000/cefr.1076⟩</w:t></w:r></w:hyperlink></w:p><w:p><w:pPr/><w:r><w:rPr/><w:t xml:space="preserve">Article dans une revue</w:t></w:r></w:p><w:p><w:pPr/><w:hyperlink r:id="rId25" w:history="1"><w:r><w:rPr><w:color w:val="#410a8c"/><w:u w:val="single"/></w:rPr><w:t xml:space="preserve">hal-01710042v1</w:t></w:r></w:hyperlink></w:p></w:tc></w:tr><w:tr><w:trPr/><w:tc><w:tcPr><w:noWrap/></w:tcPr><w:p><w:pPr><w:spacing w:after="200"/></w:pPr><w:hyperlink r:id="rId28" w:history="1"><w:r><w:rPr><w:color w:val="1e198e"/><w:b w:val="1"/><w:bCs w:val="1"/><w:u w:val="single"/></w:rPr><w:t xml:space="preserve">Cumes campagne de fouilles 2012</w:t></w:r></w:hyperlink></w:p><w:p><w:pPr/><w:hyperlink r:id="rId19"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26" w:history="1"><w:r><w:rPr><w:color w:val="#410a8c"/><w:u w:val="single"/></w:rPr><w:t xml:space="preserve">Laetitia Cavassa</w:t></w:r></w:hyperlink><w:r><w:rPr/><w:t xml:space="preserve">,</w:t></w:r><w:hyperlink r:id="rId21" w:history="1"><w:r><w:rPr><w:color w:val="#410a8c"/><w:u w:val="single"/></w:rPr><w:t xml:space="preserve">Guilhem Chapelin</w:t></w:r></w:hyperlink><w:r><w:rPr/><w:t xml:space="preserve">,</w:t></w:r><w:hyperlink r:id="rId29" w:history="1"><w:r><w:rPr><w:color w:val="#410a8c"/><w:u w:val="single"/></w:rPr><w:t xml:space="preserve">Arnaud Watel</w:t></w:r></w:hyperlink><w:r><w:rPr/><w:t xml:space="preserve">et al.</w:t></w:r></w:p><w:p><w:pPr/><w:r><w:rPr><w:i w:val="1"/><w:iCs w:val="1"/></w:rPr><w:t xml:space="preserve">Chronique des activités archéologiques de l'École française de Rome</w:t></w:r><w:r><w:rPr/><w:t xml:space="preserve">, 2013, </w:t></w:r><w:hyperlink r:id="rId30" w:history="1"><w:r><w:rPr><w:color w:val="#410a8c"/><w:u w:val="single"/></w:rPr><w:t xml:space="preserve">⟨10.4000/cefr.989⟩</w:t></w:r></w:hyperlink></w:p><w:p><w:pPr/><w:r><w:rPr/><w:t xml:space="preserve">Article dans une revue</w:t></w:r></w:p><w:p><w:pPr/><w:hyperlink r:id="rId28" w:history="1"><w:r><w:rPr><w:color w:val="#410a8c"/><w:u w:val="single"/></w:rPr><w:t xml:space="preserve">hal-01673848v1</w:t></w:r></w:hyperlink></w:p></w:tc></w:tr><w:tr><w:trPr/><w:tc><w:tcPr><w:noWrap/></w:tcPr><w:p><w:pPr><w:spacing w:after="200"/></w:pPr><w:hyperlink r:id="rId31" w:history="1"><w:r><w:rPr><w:color w:val="1e198e"/><w:b w:val="1"/><w:bCs w:val="1"/><w:u w:val="single"/></w:rPr><w:t xml:space="preserve">Chronique des activités archéologiques de l'École française de Rome Italie du Sud : Cumes. Campagne de fouilles 2011</w:t></w:r></w:hyperlink></w:p><w:p><w:pPr/><w:hyperlink r:id="rId19"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26" w:history="1"><w:r><w:rPr><w:color w:val="#410a8c"/><w:u w:val="single"/></w:rPr><w:t xml:space="preserve">Laetitia Cavassa</w:t></w:r></w:hyperlink><w:r><w:rPr/><w:t xml:space="preserve">,</w:t></w:r><w:hyperlink r:id="rId32" w:history="1"><w:r><w:rPr><w:color w:val="#410a8c"/><w:u w:val="single"/></w:rPr><w:t xml:space="preserve">Nicola Meluziis</w:t></w:r></w:hyperlink><w:r><w:rPr/><w:t xml:space="preserve">,</w:t></w:r><w:hyperlink r:id="rId16" w:history="1"><w:r><w:rPr><w:color w:val="#410a8c"/><w:u w:val="single"/></w:rPr><w:t xml:space="preserve">Dorothée Neyme</w:t></w:r></w:hyperlink><w:r><w:rPr/><w:t xml:space="preserve">et al.</w:t></w:r></w:p><w:p><w:pPr/><w:r><w:rPr><w:i w:val="1"/><w:iCs w:val="1"/></w:rPr><w:t xml:space="preserve">Chronique des activités archéologiques de l'École française de Rome</w:t></w:r><w:r><w:rPr/><w:t xml:space="preserve">, 2012, </w:t></w:r><w:hyperlink r:id="rId33" w:history="1"><w:r><w:rPr><w:color w:val="#410a8c"/><w:u w:val="single"/></w:rPr><w:t xml:space="preserve">⟨10.4000/cefr.633⟩</w:t></w:r></w:hyperlink></w:p><w:p><w:pPr/><w:r><w:rPr/><w:t xml:space="preserve">Article dans une revue</w:t></w:r></w:p><w:p><w:pPr/><w:hyperlink r:id="rId31" w:history="1"><w:r><w:rPr><w:color w:val="#410a8c"/><w:u w:val="single"/></w:rPr><w:t xml:space="preserve">hal-01673849v1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The Stucco decoration of the &amp;quot;Tomb of Agrippina&amp;quot; at Bacoli in the artistic productions of the Grand Tour</w:t></w:r></w:hyperlink></w:p><w:p><w:pPr/><w:hyperlink r:id="rId35" w:history="1"><w:r><w:rPr><w:color w:val="#410a8c"/><w:u w:val="single"/></w:rPr><w:t xml:space="preserve">Léa Narès</w:t></w:r></w:hyperlink><w:r><w:rPr/><w:t xml:space="preserve">,</w:t></w:r><w:hyperlink r:id="rId16" w:history="1"><w:r><w:rPr><w:color w:val="#410a8c"/><w:u w:val="single"/></w:rPr><w:t xml:space="preserve">Dorothée Neyme</w:t></w:r></w:hyperlink></w:p><w:p><w:pPr/><w:r><w:rPr><w:i w:val="1"/><w:iCs w:val="1"/></w:rPr><w:t xml:space="preserve">XV Congreso Internacional AIPMA. ANTIQVA PICTVRA. Técnicas y procesos de ejecucion, conservacion y pyesta en valor</w:t></w:r><w:r><w:rPr/><w:t xml:space="preserve">, AIPMA - Association International pour la Peinture Murale Antique, Sep 2022, Cartagena, Spain</w:t></w:r></w:p><w:p><w:pPr/><w:r><w:rPr/><w:t xml:space="preserve">Communication dans un congrès</w:t></w:r></w:p><w:p><w:pPr/><w:hyperlink r:id="rId34" w:history="1"><w:r><w:rPr><w:color w:val="#410a8c"/><w:u w:val="single"/></w:rPr><w:t xml:space="preserve">hal-04036757v1</w:t></w:r></w:hyperlink></w:p></w:tc></w:tr><w:tr><w:trPr/><w:tc><w:tcPr><w:noWrap/></w:tcPr><w:p><w:pPr><w:spacing w:after="200"/></w:pPr><w:hyperlink r:id="rId36" w:history="1"><w:r><w:rPr><w:color w:val="1e198e"/><w:b w:val="1"/><w:bCs w:val="1"/><w:u w:val="single"/></w:rPr><w:t xml:space="preserve">Peinture murale d’une tombe à inhumation de la nécropole romaine de Cumes (Italie)</w:t></w:r></w:hyperlink></w:p><w:p><w:pPr/><w:hyperlink r:id="rId16" w:history="1"><w:r><w:rPr><w:color w:val="#410a8c"/><w:u w:val="single"/></w:rPr><w:t xml:space="preserve">Dorothée Neyme</w:t></w:r></w:hyperlink></w:p><w:p><w:pPr/><w:r><w:rPr><w:i w:val="1"/><w:iCs w:val="1"/></w:rPr><w:t xml:space="preserve">Context and Meaning</w:t></w:r><w:r><w:rPr/><w:t xml:space="preserve">, Sep 2013, Athènes, France. pp.265-270</w:t></w:r></w:p><w:p><w:pPr/><w:r><w:rPr/><w:t xml:space="preserve">Communication dans un congrès</w:t></w:r></w:p><w:p><w:pPr/><w:hyperlink r:id="rId36" w:history="1"><w:r><w:rPr><w:color w:val="#410a8c"/><w:u w:val="single"/></w:rPr><w:t xml:space="preserve">hal-01979651v1</w:t></w:r></w:hyperlink></w:p></w:tc></w:tr><w:tr><w:trPr/><w:tc><w:tcPr><w:noWrap/></w:tcPr><w:p><w:pPr><w:spacing w:after="200"/></w:pPr><w:hyperlink r:id="rId37" w:history="1"><w:r><w:rPr><w:color w:val="1e198e"/><w:b w:val="1"/><w:bCs w:val="1"/><w:u w:val="single"/></w:rPr><w:t xml:space="preserve">Peintures murales de la nécropole romaine de Cumes (Italie du Sud) à l'époque impériale : l'enclos funéraire A42</w:t></w:r></w:hyperlink></w:p><w:p><w:pPr/><w:hyperlink r:id="rId16" w:history="1"><w:r><w:rPr><w:color w:val="#410a8c"/><w:u w:val="single"/></w:rPr><w:t xml:space="preserve">Dorothée Neyme</w:t></w:r></w:hyperlink></w:p><w:p><w:pPr/><w:r><w:rPr><w:i w:val="1"/><w:iCs w:val="1"/></w:rPr><w:t xml:space="preserve">XXVIIe Colloque de l’AFPMA à Toulouse du 21 au 22 novembre 2014</w:t></w:r><w:r><w:rPr/><w:t xml:space="preserve">, Nov 2014, Toulouse, France</w:t></w:r></w:p><w:p><w:pPr/><w:r><w:rPr/><w:t xml:space="preserve">Communication dans un congrès</w:t></w:r></w:p><w:p><w:pPr/><w:hyperlink r:id="rId37" w:history="1"><w:r><w:rPr><w:color w:val="#410a8c"/><w:u w:val="single"/></w:rPr><w:t xml:space="preserve">hal-01979745v1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STUCCO. Un progetto di ricerca per gli stucchi delle necropoli di Pozzuoli</w:t></w:r></w:hyperlink></w:p><w:p><w:pPr/><w:hyperlink r:id="rId16" w:history="1"><w:r><w:rPr><w:color w:val="#410a8c"/><w:u w:val="single"/></w:rPr><w:t xml:space="preserve">Dorothée Neyme</w:t></w:r></w:hyperlink></w:p><w:p><w:pPr/><w:r><w:rPr><w:i w:val="1"/><w:iCs w:val="1"/></w:rPr><w:t xml:space="preserve">Toccare Terra: Approdi e Conoscenze</w:t></w:r><w:r><w:rPr/><w:t xml:space="preserve">, Dec 2021, Bacoli, Italy</w:t></w:r></w:p><w:p><w:pPr/><w:r><w:rPr/><w:t xml:space="preserve">Poster de conférence</w:t></w:r></w:p><w:p><w:pPr/><w:hyperlink r:id="rId38" w:history="1"><w:r><w:rPr><w:color w:val="#410a8c"/><w:u w:val="single"/></w:rPr><w:t xml:space="preserve">hal-04474714v1</w:t></w:r></w:hyperlink></w:p></w:tc></w:tr><w:tr><w:trPr/><w:tc><w:tcPr><w:noWrap/></w:tcPr><w:p><w:pPr><w:spacing w:after="200"/></w:pPr><w:hyperlink r:id="rId39" w:history="1"><w:r><w:rPr><w:color w:val="1e198e"/><w:b w:val="1"/><w:bCs w:val="1"/><w:u w:val="single"/></w:rPr><w:t xml:space="preserve">Les peintures funéraires d’époque sévérienne du mausolée A62 de Cumes (Italie du sud)</w:t></w:r></w:hyperlink></w:p><w:p><w:pPr/><w:hyperlink r:id="rId16" w:history="1"><w:r><w:rPr><w:color w:val="#410a8c"/><w:u w:val="single"/></w:rPr><w:t xml:space="preserve">Dorothée Neyme</w:t></w:r></w:hyperlink></w:p><w:p><w:pPr/><w:r><w:rPr/><w:t xml:space="preserve">Norbert Zimmermann. </w:t></w:r><w:r><w:rPr><w:i w:val="1"/><w:iCs w:val="1"/></w:rPr><w:t xml:space="preserve">Antike Malerei zwischen Lokalstil und Zeistil</w:t></w:r><w:r><w:rPr/><w:t xml:space="preserve">, Sep 2010, Ephesos, Turquie. </w:t></w:r><w:hyperlink r:id="rId40" w:history="1"><w:r><w:rPr><w:color w:val="#410a8c"/><w:u w:val="single"/></w:rPr><w:t xml:space="preserve">OAW</w:t></w:r></w:hyperlink><w:r><w:rPr/><w:t xml:space="preserve">, Archaologische Forschungen, Band 23, pp.758, 2014, Antike Malerei zwischen Lokalstil und Zeistil Akten des XI. Internationalen kolloquiums der AIPMA (Association Internationale pour la Peinture Murale Antique)</w:t></w:r></w:p><w:p><w:pPr/><w:r><w:rPr/><w:t xml:space="preserve">Poster de conférence</w:t></w:r></w:p><w:p><w:pPr/><w:hyperlink r:id="rId39" w:history="1"><w:r><w:rPr><w:color w:val="#410a8c"/><w:u w:val="single"/></w:rPr><w:t xml:space="preserve">hal-01979693v1</w:t></w:r></w:hyperlink></w:p></w:tc></w:tr><w:tr><w:trPr/><w:tc><w:tcPr><w:noWrap/></w:tcPr><w:p><w:pPr><w:spacing w:after="200"/></w:pPr><w:hyperlink r:id="rId41" w:history="1"><w:r><w:rPr><w:color w:val="1e198e"/><w:b w:val="1"/><w:bCs w:val="1"/><w:u w:val="single"/></w:rPr><w:t xml:space="preserve">Peintures murales funéraires d'époque sévèrienne à Cumes (Italie du sud)</w:t></w:r></w:hyperlink></w:p><w:p><w:pPr/><w:hyperlink r:id="rId16" w:history="1"><w:r><w:rPr><w:color w:val="#410a8c"/><w:u w:val="single"/></w:rPr><w:t xml:space="preserve">Dorothée Neyme</w:t></w:r></w:hyperlink></w:p><w:p><w:pPr/><w:r><w:rPr/><w:t xml:space="preserve">Norbert Zimmermann. </w:t></w:r><w:r><w:rPr><w:i w:val="1"/><w:iCs w:val="1"/></w:rPr><w:t xml:space="preserve">Antiken Malerei Zwischen Lokalstil und Zeistil</w:t></w:r><w:r><w:rPr/><w:t xml:space="preserve">, Sep 2010, Ephesos, Turquie. OAW, Archäologische Forschungen Band 23, Antike Malerei Zwischen Lokalstil und Zeitstil, Philosophisch-Historische Klasse Denkschriften, 468, Band, 23, 2014</w:t></w:r></w:p><w:p><w:pPr/><w:r><w:rPr/><w:t xml:space="preserve">Poster de conférence</w:t></w:r></w:p><w:p><w:pPr/><w:hyperlink r:id="rId41" w:history="1"><w:r><w:rPr><w:color w:val="#410a8c"/><w:u w:val="single"/></w:rPr><w:t xml:space="preserve">hal-03993906v1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Les petites îles de la Méditerranée occidentale : histoire, culture, patrimoine</w:t></w:r></w:hyperlink></w:p><w:p><w:pPr/><w:hyperlink r:id="rId43" w:history="1"><w:r><w:rPr><w:color w:val="#410a8c"/><w:u w:val="single"/></w:rPr><w:t xml:space="preserve">Orianne Crouteix</w:t></w:r></w:hyperlink><w:r><w:rPr/><w:t xml:space="preserve">,</w:t></w:r><w:hyperlink r:id="rId44" w:history="1"><w:r><w:rPr><w:color w:val="#410a8c"/><w:u w:val="single"/></w:rPr><w:t xml:space="preserve">Brigitte Marin</w:t></w:r></w:hyperlink><w:r><w:rPr/><w:t xml:space="preserve">,</w:t></w:r><w:hyperlink r:id="rId16" w:history="1"><w:r><w:rPr><w:color w:val="#410a8c"/><w:u w:val="single"/></w:rPr><w:t xml:space="preserve">Dorothée Neyme</w:t></w:r></w:hyperlink></w:p><w:p><w:pPr/><w:r><w:rPr/><w:t xml:space="preserve">Gaussen, 2021, 978-2-356981-85-1</w:t></w:r></w:p><w:p><w:pPr/><w:r><w:rPr/><w:t xml:space="preserve">Ouvrages</w:t></w:r></w:p><w:p><w:pPr/><w:hyperlink r:id="rId42" w:history="1"><w:r><w:rPr><w:color w:val="#410a8c"/><w:u w:val="single"/></w:rPr><w:t xml:space="preserve">hal-03563569v1</w:t></w:r></w:hyperlink></w:p></w:tc></w:tr><w:tr><w:trPr/><w:tc><w:tcPr><w:noWrap/></w:tcPr><w:p><w:pPr><w:spacing w:after="200"/></w:pPr><w:hyperlink r:id="rId45" w:history="1"><w:r><w:rPr><w:color w:val="1e198e"/><w:b w:val="1"/><w:bCs w:val="1"/><w:u w:val="single"/></w:rPr><w:t xml:space="preserve">Failaka Seals Catalogue, Volume 2 : Tell F6 « The Palace »</w:t></w:r></w:hyperlink></w:p><w:p><w:pPr/><w:hyperlink r:id="rId46" w:history="1"><w:r><w:rPr><w:color w:val="#410a8c"/><w:u w:val="single"/></w:rPr><w:t xml:space="preserve">Hélène David-Cuny</w:t></w:r></w:hyperlink><w:r><w:rPr/><w:t xml:space="preserve">,</w:t></w:r><w:hyperlink r:id="rId16" w:history="1"><w:r><w:rPr><w:color w:val="#410a8c"/><w:u w:val="single"/></w:rPr><w:t xml:space="preserve">Dorothée Neyme</w:t></w:r></w:hyperlink></w:p><w:p><w:pPr/><w:r><w:rPr/><w:t xml:space="preserve">2015</w:t></w:r></w:p><w:p><w:pPr/><w:r><w:rPr/><w:t xml:space="preserve">Ouvrages</w:t></w:r></w:p><w:p><w:pPr/><w:hyperlink r:id="rId45" w:history="1"><w:r><w:rPr><w:color w:val="#410a8c"/><w:u w:val="single"/></w:rPr><w:t xml:space="preserve">hal-01980283v1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The Stucco Decoration of the ‘Tomb of Agrippina’ at Bacoli seen by Clérisseau</w:t></w:r></w:hyperlink></w:p><w:p><w:pPr/><w:hyperlink r:id="rId35" w:history="1"><w:r><w:rPr><w:color w:val="#410a8c"/><w:u w:val="single"/></w:rPr><w:t xml:space="preserve">Léa Narès</w:t></w:r></w:hyperlink><w:r><w:rPr/><w:t xml:space="preserve">,</w:t></w:r><w:hyperlink r:id="rId16" w:history="1"><w:r><w:rPr><w:color w:val="#410a8c"/><w:u w:val="single"/></w:rPr><w:t xml:space="preserve">Dorothée Neyme</w:t></w:r></w:hyperlink></w:p><w:p><w:pPr/><w:r><w:rPr/><w:t xml:space="preserve">Alicia Fernández Díaz; Gonzalo Castillo Alcántara. </w:t></w:r><w:r><w:rPr><w:i w:val="1"/><w:iCs w:val="1"/></w:rPr><w:t xml:space="preserve">ANTIQVA PICTVRA. Técnicas y procesos de ejecucion, conservacion y puesta en valor. Actas del XV Congresso Internacional AIPMA (Cartagena, 12-16 settembre 2022)</w:t></w:r><w:r><w:rPr/><w:t xml:space="preserve">, Ediciones de la Universidad de Murcia, pp.267-275, 2025, 978-84-10172-34-0</w:t></w:r></w:p><w:p><w:pPr/><w:r><w:rPr/><w:t xml:space="preserve">Chapitre d'ouvrage</w:t></w:r></w:p><w:p><w:pPr/><w:hyperlink r:id="rId47" w:history="1"><w:r><w:rPr><w:color w:val="#410a8c"/><w:u w:val="single"/></w:rPr><w:t xml:space="preserve">hal-05616275v1</w:t></w:r></w:hyperlink></w:p></w:tc></w:tr><w:tr><w:trPr/><w:tc><w:tcPr><w:noWrap/></w:tcPr><w:p><w:pPr><w:spacing w:after="200"/></w:pPr><w:hyperlink r:id="rId48" w:history="1"><w:r><w:rPr><w:color w:val="1e198e"/><w:b w:val="1"/><w:bCs w:val="1"/><w:u w:val="single"/></w:rPr><w:t xml:space="preserve">Un banchetto per l'eternità. Una nuova testimonianza pittorica dalla necropoli di Cuma</w:t></w:r></w:hyperlink></w:p><w:p><w:pPr/><w:hyperlink r:id="rId20" w:history="1"><w:r><w:rPr><w:color w:val="#410a8c"/><w:u w:val="single"/></w:rPr><w:t xml:space="preserve">Priscilla Munzi</w:t></w:r></w:hyperlink><w:r><w:rPr/><w:t xml:space="preserve">,</w:t></w:r><w:hyperlink r:id="rId19" w:history="1"><w:r><w:rPr><w:color w:val="#410a8c"/><w:u w:val="single"/></w:rPr><w:t xml:space="preserve">Jean-Pierre Brun</w:t></w:r></w:hyperlink><w:r><w:rPr/><w:t xml:space="preserve">,</w:t></w:r><w:hyperlink r:id="rId49" w:history="1"><w:r><w:rPr><w:color w:val="#410a8c"/><w:u w:val="single"/></w:rPr><w:t xml:space="preserve">Elisa Conca</w:t></w:r></w:hyperlink><w:r><w:rPr/><w:t xml:space="preserve">,</w:t></w:r><w:hyperlink r:id="rId50" w:history="1"><w:r><w:rPr><w:color w:val="#410a8c"/><w:u w:val="single"/></w:rPr><w:t xml:space="preserve">Marcella Leone</w:t></w:r></w:hyperlink><w:r><w:rPr/><w:t xml:space="preserve">,</w:t></w:r><w:hyperlink r:id="rId16" w:history="1"><w:r><w:rPr><w:color w:val="#410a8c"/><w:u w:val="single"/></w:rPr><w:t xml:space="preserve">Dorothée Neyme</w:t></w:r></w:hyperlink><w:r><w:rPr/><w:t xml:space="preserve">et al.</w:t></w:r></w:p><w:p><w:pPr/><w:r><w:rPr/><w:t xml:space="preserve">Antonella Coralini; Paolo Giulierini; Valeria Sampaolo; Francesco Sirano. </w:t></w:r><w:r><w:rPr><w:i w:val="1"/><w:iCs w:val="1"/></w:rPr><w:t xml:space="preserve">Pareti dipinte. Dallo scavo alla valorizzazione. Atti del XIV Congresso internazionale dell'Association Internationale pour la Peinture Murale Antique (AIPMA), Napoli-Ercolano, 9-13 settembre 2019</w:t></w:r><w:r><w:rPr/><w:t xml:space="preserve">, I, Edizioni Quasar, pp.29-54, 2024, 978-88-5491-467-4. </w:t></w:r><w:hyperlink r:id="rId51" w:history="1"><w:r><w:rPr><w:color w:val="#410a8c"/><w:u w:val="single"/></w:rPr><w:t xml:space="preserve">⟨10.48235/1062⟩</w:t></w:r></w:hyperlink></w:p><w:p><w:pPr/><w:r><w:rPr/><w:t xml:space="preserve">Chapitre d'ouvrage</w:t></w:r></w:p><w:p><w:pPr/><w:hyperlink r:id="rId48" w:history="1"><w:r><w:rPr><w:color w:val="#410a8c"/><w:u w:val="single"/></w:rPr><w:t xml:space="preserve">hal-04561717v1</w:t></w:r></w:hyperlink></w:p></w:tc></w:tr><w:tr><w:trPr/><w:tc><w:tcPr><w:noWrap/></w:tcPr><w:p><w:pPr><w:spacing w:after="200"/></w:pPr><w:hyperlink r:id="rId52" w:history="1"><w:r><w:rPr><w:color w:val="1e198e"/><w:b w:val="1"/><w:bCs w:val="1"/><w:u w:val="single"/></w:rPr><w:t xml:space="preserve">Atelier expérimental de fresque lors de la 31e rencontre de l’AFPMA : initier à la technique et comprendre par la pratique</w:t></w:r></w:hyperlink></w:p><w:p><w:pPr/><w:hyperlink r:id="rId53" w:history="1"><w:r><w:rPr><w:color w:val="#410a8c"/><w:u w:val="single"/></w:rPr><w:t xml:space="preserve">Maud Mulliez</w:t></w:r></w:hyperlink><w:r><w:rPr/><w:t xml:space="preserve">,</w:t></w:r><w:hyperlink r:id="rId16" w:history="1"><w:r><w:rPr><w:color w:val="#410a8c"/><w:u w:val="single"/></w:rPr><w:t xml:space="preserve">Dorothée Neyme</w:t></w:r></w:hyperlink></w:p><w:p><w:pPr/><w:r><w:rPr/><w:t xml:space="preserve">Boislève J., Carrive M., Monier F. </w:t></w:r><w:r><w:rPr><w:i w:val="1"/><w:iCs w:val="1"/></w:rPr><w:t xml:space="preserve">Actes du 31e colloque de l’AFPMA, 22-24 november 2018, Troyes</w:t></w:r><w:r><w:rPr/><w:t xml:space="preserve">, PICTOR (9), 2021</w:t></w:r></w:p><w:p><w:pPr/><w:r><w:rPr/><w:t xml:space="preserve">Chapitre d'ouvrage</w:t></w:r></w:p><w:p><w:pPr/><w:hyperlink r:id="rId52" w:history="1"><w:r><w:rPr><w:color w:val="#410a8c"/><w:u w:val="single"/></w:rPr><w:t xml:space="preserve">hal-03438813v1</w:t></w:r></w:hyperlink></w:p></w:tc></w:tr><w:tr><w:trPr/><w:tc><w:tcPr><w:noWrap/></w:tcPr><w:p><w:pPr><w:spacing w:after="200"/></w:pPr><w:hyperlink r:id="rId54" w:history="1"><w:r><w:rPr><w:color w:val="1e198e"/><w:b w:val="1"/><w:bCs w:val="1"/><w:u w:val="single"/></w:rPr><w:t xml:space="preserve">De Pouzzoles au Musée de Naples : les stucs des tombes monumentales romaines</w:t></w:r></w:hyperlink></w:p><w:p><w:pPr/><w:hyperlink r:id="rId16" w:history="1"><w:r><w:rPr><w:color w:val="#410a8c"/><w:u w:val="single"/></w:rPr><w:t xml:space="preserve">Dorothée Neyme</w:t></w:r></w:hyperlink></w:p><w:p><w:pPr/><w:r><w:rPr/><w:t xml:space="preserve">Paolo Giulierini; Antonella Coralini; Valeria Sampaolo. </w:t></w:r><w:r><w:rPr><w:i w:val="1"/><w:iCs w:val="1"/></w:rPr><w:t xml:space="preserve">Picta Fragmenta. La pittura vesuviana. Una rilettura</w:t></w:r><w:r><w:rPr/><w:t xml:space="preserve">, </w:t></w:r><w:hyperlink r:id="rId55" w:history="1"><w:r><w:rPr><w:color w:val="#410a8c"/><w:u w:val="single"/></w:rPr><w:t xml:space="preserve">Silvana Editoriale</w:t></w:r></w:hyperlink><w:r><w:rPr/><w:t xml:space="preserve">, pp.67-73, 2020, 9788836644742</w:t></w:r></w:p><w:p><w:pPr/><w:r><w:rPr/><w:t xml:space="preserve">Chapitre d'ouvrage</w:t></w:r></w:p><w:p><w:pPr/><w:hyperlink r:id="rId54" w:history="1"><w:r><w:rPr><w:color w:val="#410a8c"/><w:u w:val="single"/></w:rPr><w:t xml:space="preserve">hal-03437836v1</w:t></w:r></w:hyperlink></w:p></w:tc></w:tr><w:tr><w:trPr/><w:tc><w:tcPr><w:noWrap/></w:tcPr><w:p><w:pPr><w:spacing w:after="200"/></w:pPr><w:hyperlink r:id="rId56" w:history="1"><w:r><w:rPr><w:color w:val="1e198e"/><w:b w:val="1"/><w:bCs w:val="1"/><w:u w:val="single"/></w:rPr><w:t xml:space="preserve">Il mausoleo dei “girali d’acanto” della necropoli di Cuma</w:t></w:r></w:hyperlink></w:p><w:p><w:pPr/><w:hyperlink r:id="rId20" w:history="1"><w:r><w:rPr><w:color w:val="#410a8c"/><w:u w:val="single"/></w:rPr><w:t xml:space="preserve">Priscilla Munzi</w:t></w:r></w:hyperlink><w:r><w:rPr/><w:t xml:space="preserve">,</w:t></w:r><w:hyperlink r:id="rId22" w:history="1"><w:r><w:rPr><w:color w:val="#410a8c"/><w:u w:val="single"/></w:rPr><w:t xml:space="preserve">Marina Covolan</w:t></w:r></w:hyperlink><w:r><w:rPr/><w:t xml:space="preserve">,</w:t></w:r><w:hyperlink r:id="rId50" w:history="1"><w:r><w:rPr><w:color w:val="#410a8c"/><w:u w:val="single"/></w:rPr><w:t xml:space="preserve">Marcella Leone</w:t></w:r></w:hyperlink><w:r><w:rPr/><w:t xml:space="preserve">,</w:t></w:r><w:hyperlink r:id="rId16" w:history="1"><w:r><w:rPr><w:color w:val="#410a8c"/><w:u w:val="single"/></w:rPr><w:t xml:space="preserve">Dorothée Neyme</w:t></w:r></w:hyperlink></w:p><w:p><w:pPr/><w:r><w:rPr/><w:t xml:space="preserve">Paolo Giulierini; Antonella Coralini; Valeria Sampaolo. </w:t></w:r><w:r><w:rPr><w:i w:val="1"/><w:iCs w:val="1"/></w:rPr><w:t xml:space="preserve">Picta Fragmenta. La pittura vesuviana. Una rilettura</w:t></w:r><w:r><w:rPr/><w:t xml:space="preserve">, </w:t></w:r><w:hyperlink r:id="rId57" w:history="1"><w:r><w:rPr><w:color w:val="#410a8c"/><w:u w:val="single"/></w:rPr><w:t xml:space="preserve">Silvana Editore</w:t></w:r></w:hyperlink><w:r><w:rPr/><w:t xml:space="preserve">, pp.73-87, 2020, 9788836644742</w:t></w:r></w:p><w:p><w:pPr/><w:r><w:rPr/><w:t xml:space="preserve">Chapitre d'ouvrage</w:t></w:r></w:p><w:p><w:pPr/><w:hyperlink r:id="rId56" w:history="1"><w:r><w:rPr><w:color w:val="#410a8c"/><w:u w:val="single"/></w:rPr><w:t xml:space="preserve">hal-02970515v1</w:t></w:r></w:hyperlink></w:p></w:tc></w:tr><w:tr><w:trPr/><w:tc><w:tcPr><w:noWrap/></w:tcPr><w:p><w:pPr><w:spacing w:after="200"/></w:pPr><w:hyperlink r:id="rId58" w:history="1"><w:r><w:rPr><w:color w:val="1e198e"/><w:b w:val="1"/><w:bCs w:val="1"/><w:u w:val="single"/></w:rPr><w:t xml:space="preserve">La valorisation scientifique par le documentaire : le cas du tombeau des Néréides d’époque sévérienne à Cumes (Campanie, Italie)</w:t></w:r></w:hyperlink></w:p><w:p><w:pPr/><w:hyperlink r:id="rId16" w:history="1"><w:r><w:rPr><w:color w:val="#410a8c"/><w:u w:val="single"/></w:rPr><w:t xml:space="preserve">Dorothée Neyme</w:t></w:r></w:hyperlink></w:p><w:p><w:pPr/><w:r><w:rPr/><w:t xml:space="preserve">Alicia Fernàndez Diaz; Gonzalo Castillo Alcàntara. </w:t></w:r><w:r><w:rPr><w:i w:val="1"/><w:iCs w:val="1"/></w:rPr><w:t xml:space="preserve">La pintura romana in Spagna, Cartagena (Spain), 25-27 avril 2019</w:t></w:r><w:r><w:rPr/><w:t xml:space="preserve">, edit.um Ediciones de la Universidad de Murcia, 2020, La pintura romana en Hispania. Del estudio de campo a su puesta en valor, 978-84-17865-72-6</w:t></w:r></w:p><w:p><w:pPr/><w:r><w:rPr/><w:t xml:space="preserve">Chapitre d'ouvrage</w:t></w:r></w:p><w:p><w:pPr/><w:hyperlink r:id="rId58" w:history="1"><w:r><w:rPr><w:color w:val="#410a8c"/><w:u w:val="single"/></w:rPr><w:t xml:space="preserve">hal-03437847v1</w:t></w:r></w:hyperlink></w:p></w:tc></w:tr><w:tr><w:trPr/><w:tc><w:tcPr><w:noWrap/></w:tcPr><w:p><w:pPr><w:spacing w:after="200"/></w:pPr><w:hyperlink r:id="rId59" w:history="1"><w:r><w:rPr><w:color w:val="1e198e"/><w:b w:val="1"/><w:bCs w:val="1"/><w:u w:val="single"/></w:rPr><w:t xml:space="preserve">Una tomba monumentale dipinta di epoca severiana a Cuma (Campania, Italia): progetto di conservazione e di valorizzazione. La realizzazione del programma (parte 2)</w:t></w:r></w:hyperlink></w:p><w:p><w:pPr/><w:hyperlink r:id="rId20" w:history="1"><w:r><w:rPr><w:color w:val="#410a8c"/><w:u w:val="single"/></w:rPr><w:t xml:space="preserve">Priscilla Munzi</w:t></w:r></w:hyperlink><w:r><w:rPr/><w:t xml:space="preserve">,</w:t></w:r><w:hyperlink r:id="rId16" w:history="1"><w:r><w:rPr><w:color w:val="#410a8c"/><w:u w:val="single"/></w:rPr><w:t xml:space="preserve">Dorothée Neyme</w:t></w:r></w:hyperlink><w:r><w:rPr/><w:t xml:space="preserve">,</w:t></w:r><w:hyperlink r:id="rId60" w:history="1"><w:r><w:rPr><w:color w:val="#410a8c"/><w:u w:val="single"/></w:rPr><w:t xml:space="preserve">Claude Pouzadoux</w:t></w:r></w:hyperlink><w:r><w:rPr/><w:t xml:space="preserve">,</w:t></w:r><w:hyperlink r:id="rId21" w:history="1"><w:r><w:rPr><w:color w:val="#410a8c"/><w:u w:val="single"/></w:rPr><w:t xml:space="preserve">Guilhem Chapelin</w:t></w:r></w:hyperlink></w:p><w:p><w:pPr/><w:r><w:rPr/><w:t xml:space="preserve">Monica Salvadori; Francesca Fagioli; Clelia Sbrolli. </w:t></w:r><w:r><w:rPr><w:i w:val="1"/><w:iCs w:val="1"/></w:rPr><w:t xml:space="preserve">Nuovi dati per la conoscenza della pittura antica. Atti del colloquio AIRPA. Aquileia 16-17 giugno 2017, Roma « Collana AIRPA » 1</w:t></w:r><w:r><w:rPr/><w:t xml:space="preserve">, </w:t></w:r><w:hyperlink r:id="rId61" w:history="1"><w:r><w:rPr><w:color w:val="#410a8c"/><w:u w:val="single"/></w:rPr><w:t xml:space="preserve">Edizioni Quasar</w:t></w:r></w:hyperlink><w:r><w:rPr/><w:t xml:space="preserve">, pp.239-244, 2019, COLLANA AIRPA, Pubblicazioni della Associazione Italiana Ricerche Pittura Antica, ISBN 978-88-7140-954-2</w:t></w:r></w:p><w:p><w:pPr/><w:r><w:rPr/><w:t xml:space="preserve">Chapitre d'ouvrage</w:t></w:r></w:p><w:p><w:pPr/><w:hyperlink r:id="rId59" w:history="1"><w:r><w:rPr><w:color w:val="#410a8c"/><w:u w:val="single"/></w:rPr><w:t xml:space="preserve">hal-02423886v1</w:t></w:r></w:hyperlink></w:p></w:tc></w:tr><w:tr><w:trPr/><w:tc><w:tcPr><w:noWrap/></w:tcPr><w:p><w:pPr><w:spacing w:after="200"/></w:pPr><w:hyperlink r:id="rId62" w:history="1"><w:r><w:rPr><w:color w:val="1e198e"/><w:b w:val="1"/><w:bCs w:val="1"/><w:u w:val="single"/></w:rPr><w:t xml:space="preserve">Un tombeau peint d'époque sévérienne à Cumes (Campanie, Italie) : projet de conservation et de mise en valeur</w:t></w:r></w:hyperlink></w:p><w:p><w:pPr/><w:hyperlink r:id="rId16" w:history="1"><w:r><w:rPr><w:color w:val="#410a8c"/><w:u w:val="single"/></w:rPr><w:t xml:space="preserve">Dorothée Neyme</w:t></w:r></w:hyperlink><w:r><w:rPr/><w:t xml:space="preserve">,</w:t></w:r><w:hyperlink r:id="rId60" w:history="1"><w:r><w:rPr><w:color w:val="#410a8c"/><w:u w:val="single"/></w:rPr><w:t xml:space="preserve">Claude Pouzadoux</w:t></w:r></w:hyperlink><w:r><w:rPr/><w:t xml:space="preserve">,</w:t></w:r><w:hyperlink r:id="rId20" w:history="1"><w:r><w:rPr><w:color w:val="#410a8c"/><w:u w:val="single"/></w:rPr><w:t xml:space="preserve">Priscilla Munzi</w:t></w:r></w:hyperlink></w:p><w:p><w:pPr/><w:r><w:rPr/><w:t xml:space="preserve">Julien Boislève; Alexandra Dardenay; Florence Monier. </w:t></w:r><w:r><w:rPr><w:i w:val="1"/><w:iCs w:val="1"/></w:rPr><w:t xml:space="preserve">Peintures murales et stucs d’époque romaine. Études toichographologiques, Actes du 28e colloque de l’AFPMA, Paris, 20-21 novembre 2015, Pictor collection de l’AFPMA</w:t></w:r><w:r><w:rPr/><w:t xml:space="preserve">, 6, </w:t></w:r><w:hyperlink r:id="rId63" w:history="1"><w:r><w:rPr><w:color w:val="#410a8c"/><w:u w:val="single"/></w:rPr><w:t xml:space="preserve">Ausonius Éditions</w:t></w:r></w:hyperlink><w:r><w:rPr/><w:t xml:space="preserve">, pp.247-253, 2017, Peintures murales et stucs d’époque romaine. Études toichographologiques, Actes du 28e colloque de l’AFPMA, Paris, 20-21 novembre 2015, Pictor collection de l’AFPMA, 978-2-35613-203-1</w:t></w:r></w:p><w:p><w:pPr/><w:r><w:rPr/><w:t xml:space="preserve">Chapitre d'ouvrage</w:t></w:r></w:p><w:p><w:pPr/><w:hyperlink r:id="rId62" w:history="1"><w:r><w:rPr><w:color w:val="#410a8c"/><w:u w:val="single"/></w:rPr><w:t xml:space="preserve">hal-01674365v1</w:t></w:r></w:hyperlink></w:p></w:tc></w:tr><w:tr><w:trPr/><w:tc><w:tcPr><w:noWrap/></w:tcPr><w:p><w:pPr><w:spacing w:after="200"/></w:pPr><w:hyperlink r:id="rId64" w:history="1"><w:r><w:rPr><w:color w:val="1e198e"/><w:b w:val="1"/><w:bCs w:val="1"/><w:u w:val="single"/></w:rPr><w:t xml:space="preserve">Peintures murales de la nécropole romaine de Cumes (Italie du Sud) à l'époque impériale : l'enclos funéraire A42</w:t></w:r></w:hyperlink></w:p><w:p><w:pPr/><w:hyperlink r:id="rId16" w:history="1"><w:r><w:rPr><w:color w:val="#410a8c"/><w:u w:val="single"/></w:rPr><w:t xml:space="preserve">Dorothée Neyme</w:t></w:r></w:hyperlink></w:p><w:p><w:pPr/><w:r><w:rPr><w:i w:val="1"/><w:iCs w:val="1"/></w:rPr><w:t xml:space="preserve">XXVIIe séminaire de l’Association Française pour la Peinture Murale Antique (AFPMA)</w:t></w:r><w:r><w:rPr/><w:t xml:space="preserve">, 2016</w:t></w:r></w:p><w:p><w:pPr/><w:r><w:rPr/><w:t xml:space="preserve">Chapitre d'ouvrage</w:t></w:r></w:p><w:p><w:pPr/><w:hyperlink r:id="rId64" w:history="1"><w:r><w:rPr><w:color w:val="#410a8c"/><w:u w:val="single"/></w:rPr><w:t xml:space="preserve">hal-01979661v1</w:t></w:r></w:hyperlink></w:p></w:tc></w:tr><w:tr><w:trPr/><w:tc><w:tcPr><w:noWrap/></w:tcPr><w:p><w:pPr><w:spacing w:after="200"/></w:pPr><w:hyperlink r:id="rId65" w:history="1"><w:r><w:rPr><w:color w:val="1e198e"/><w:b w:val="1"/><w:bCs w:val="1"/><w:u w:val="single"/></w:rPr><w:t xml:space="preserve">Etude des enduits peints fragmentaires dans la nécropole romaine de Cumes : le cas du tombeau A55</w:t></w:r></w:hyperlink></w:p><w:p><w:pPr/><w:hyperlink r:id="rId16" w:history="1"><w:r><w:rPr><w:color w:val="#410a8c"/><w:u w:val="single"/></w:rPr><w:t xml:space="preserve">Dorothée Neyme</w:t></w:r></w:hyperlink></w:p><w:p><w:pPr/><w:r><w:rPr/><w:t xml:space="preserve">M. Salvadori; A Didonè; G. Salvo. </w:t></w:r><w:r><w:rPr><w:i w:val="1"/><w:iCs w:val="1"/></w:rPr><w:t xml:space="preserve">La Pittura frammentaria di età romana : metodi di catalogazione e studio dei reperti, Atti della giornata di studio Padova, 20 marzo 2014</w:t></w:r><w:r><w:rPr/><w:t xml:space="preserve">, 2, padova university press, pp.111-121, 2015, Antenor Quaderni 35</w:t></w:r></w:p><w:p><w:pPr/><w:r><w:rPr/><w:t xml:space="preserve">Chapitre d'ouvrage</w:t></w:r></w:p><w:p><w:pPr/><w:hyperlink r:id="rId65" w:history="1"><w:r><w:rPr><w:color w:val="#410a8c"/><w:u w:val="single"/></w:rPr><w:t xml:space="preserve">hal-01979691v1</w:t></w:r></w:hyperlink></w:p></w:tc></w:tr><w:tr><w:trPr/><w:tc><w:tcPr><w:noWrap/></w:tcPr><w:p><w:pPr><w:spacing w:after="200"/></w:pPr><w:hyperlink r:id="rId66" w:history="1"><w:r><w:rPr><w:color w:val="1e198e"/><w:b w:val="1"/><w:bCs w:val="1"/><w:u w:val="single"/></w:rPr><w:t xml:space="preserve">Découvertes récentes de deux monuments funéraires dans la nécropole de Cumes (Campanie, Italie) – Un état de la recherche</w:t></w:r></w:hyperlink></w:p><w:p><w:pPr/><w:hyperlink r:id="rId16" w:history="1"><w:r><w:rPr><w:color w:val="#410a8c"/><w:u w:val="single"/></w:rPr><w:t xml:space="preserve">Dorothée Neyme</w:t></w:r></w:hyperlink></w:p><w:p><w:pPr/><w:r><w:rPr><w:i w:val="1"/><w:iCs w:val="1"/></w:rPr><w:t xml:space="preserve">Peintures murales et stucs d’époque romaine Révéler l’architecture par l’étude du décor Actes du XXVIe séminaire de l’Association Française pour la Peinture Murale Antique (AFPMA), Strasbourg du 16 au 17 novembre 2012</w:t></w:r><w:r><w:rPr/><w:t xml:space="preserve">, 2014</w:t></w:r></w:p><w:p><w:pPr/><w:r><w:rPr/><w:t xml:space="preserve">Chapitre d'ouvrage</w:t></w:r></w:p><w:p><w:pPr/><w:hyperlink r:id="rId66" w:history="1"><w:r><w:rPr><w:color w:val="#410a8c"/><w:u w:val="single"/></w:rPr><w:t xml:space="preserve">hal-01979701v1</w:t></w:r></w:hyperlink></w:p></w:tc></w:tr><w:tr><w:trPr/><w:tc><w:tcPr><w:noWrap/></w:tcPr><w:p><w:pPr><w:spacing w:after="200"/></w:pPr><w:hyperlink r:id="rId67" w:history="1"><w:r><w:rPr><w:color w:val="1e198e"/><w:b w:val="1"/><w:bCs w:val="1"/><w:u w:val="single"/></w:rPr><w:t xml:space="preserve">La Production du vin dans Pompéi : installation vinicole et taverne en V, 4, 6</w:t></w:r></w:hyperlink></w:p><w:p><w:pPr/><w:hyperlink r:id="rId16" w:history="1"><w:r><w:rPr><w:color w:val="#410a8c"/><w:u w:val="single"/></w:rPr><w:t xml:space="preserve">Dorothée Neyme</w:t></w:r></w:hyperlink><w:r><w:rPr/><w:t xml:space="preserve">,</w:t></w:r><w:hyperlink r:id="rId19" w:history="1"><w:r><w:rPr><w:color w:val="#410a8c"/><w:u w:val="single"/></w:rPr><w:t xml:space="preserve">Jean-Pierre Brun</w:t></w:r></w:hyperlink></w:p><w:p><w:pPr/><w:r><w:rPr><w:i w:val="1"/><w:iCs w:val="1"/></w:rPr><w:t xml:space="preserve">Activités archéologiques de l’Ecole Française de Rome. Recherche sur l’artisanat antique, Mélanges de l’Ecole Française de Rome Antiquités, 120.</w:t></w:r><w:r><w:rPr/><w:t xml:space="preserve">, 2008</w:t></w:r></w:p><w:p><w:pPr/><w:r><w:rPr/><w:t xml:space="preserve">Chapitre d'ouvrage</w:t></w:r></w:p><w:p><w:pPr/><w:hyperlink r:id="rId67" w:history="1"><w:r><w:rPr><w:color w:val="#410a8c"/><w:u w:val="single"/></w:rPr><w:t xml:space="preserve">hal-01979705v1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Patrimoine en péril ? Leçons croisées entre le Pérou et l’Italie, Machu Picchu et Cumes face aux défis de la conservation</w:t></w:r></w:hyperlink></w:p><w:p><w:pPr/><w:hyperlink r:id="rId69" w:history="1"><w:r><w:rPr><w:color w:val="#410a8c"/><w:u w:val="single"/></w:rPr><w:t xml:space="preserve">Nino del Solar Velarde</w:t></w:r></w:hyperlink><w:r><w:rPr/><w:t xml:space="preserve">,</w:t></w:r><w:hyperlink r:id="rId16" w:history="1"><w:r><w:rPr><w:color w:val="#410a8c"/><w:u w:val="single"/></w:rPr><w:t xml:space="preserve">Dorothée Neyme</w:t></w:r></w:hyperlink></w:p><w:p><w:pPr/><w:r><w:rPr/><w:t xml:space="preserve">2026</w:t></w:r></w:p><w:p><w:pPr/><w:r><w:rPr/><w:t xml:space="preserve">Autre publication scientifique</w:t></w:r></w:p><w:p><w:pPr/><w:hyperlink r:id="rId68" w:history="1"><w:r><w:rPr><w:color w:val="#410a8c"/><w:u w:val="single"/></w:rPr><w:t xml:space="preserve">hal-05598166v1</w:t></w:r></w:hyperlink></w:p></w:tc></w:tr><w:tr><w:trPr/><w:tc><w:tcPr><w:noWrap/></w:tcPr><w:p><w:pPr><w:spacing w:after="200"/></w:pPr><w:hyperlink r:id="rId70" w:history="1"><w:r><w:rPr><w:color w:val="1e198e"/><w:b w:val="1"/><w:bCs w:val="1"/><w:u w:val="single"/></w:rPr><w:t xml:space="preserve">Mausoleo del tipo 'a cella', Sepoltura a inumazione in forma (SP40035), Tomba a bauletto (SP40008), Sepoltura ad inumazione in cassa di laterizi (SP40113)</w:t></w:r></w:hyperlink></w:p><w:p><w:pPr/><w:hyperlink r:id="rId16" w:history="1"><w:r><w:rPr><w:color w:val="#410a8c"/><w:u w:val="single"/></w:rPr><w:t xml:space="preserve">Dorothée Neyme</w:t></w:r></w:hyperlink></w:p><w:p><w:pPr/><w:r><w:rPr><w:i w:val="1"/><w:iCs w:val="1"/></w:rPr><w:t xml:space="preserve">Terra. La scultura di un paesaggio</w:t></w:r><w:r><w:rPr/><w:t xml:space="preserve">, 2022, pp.216-218</w:t></w:r></w:p><w:p><w:pPr/><w:r><w:rPr/><w:t xml:space="preserve">Autre publication scientifique</w:t></w:r></w:p><w:p><w:pPr/><w:hyperlink r:id="rId70" w:history="1"><w:r><w:rPr><w:color w:val="#410a8c"/><w:u w:val="single"/></w:rPr><w:t xml:space="preserve">hal-03931486v1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Aux marges de la ville de Cumes. Rapport d'activité 2018</w:t></w:r></w:hyperlink></w:p><w:p><w:pPr/><w:hyperlink r:id="rId19" w:history="1"><w:r><w:rPr><w:color w:val="#410a8c"/><w:u w:val="single"/></w:rPr><w:t xml:space="preserve">Jean-Pierre Brun</w:t></w:r></w:hyperlink><w:r><w:rPr/><w:t xml:space="preserve">,</w:t></w:r><w:hyperlink r:id="rId20" w:history="1"><w:r><w:rPr><w:color w:val="#410a8c"/><w:u w:val="single"/></w:rPr><w:t xml:space="preserve">Priscilla Munzi</w:t></w:r></w:hyperlink><w:r><w:rPr/><w:t xml:space="preserve">,</w:t></w:r><w:hyperlink r:id="rId21" w:history="1"><w:r><w:rPr><w:color w:val="#410a8c"/><w:u w:val="single"/></w:rPr><w:t xml:space="preserve">Guilhem Chapelin</w:t></w:r></w:hyperlink><w:r><w:rPr/><w:t xml:space="preserve">,</w:t></w:r><w:hyperlink r:id="rId49" w:history="1"><w:r><w:rPr><w:color w:val="#410a8c"/><w:u w:val="single"/></w:rPr><w:t xml:space="preserve">Elisa Conca</w:t></w:r></w:hyperlink><w:r><w:rPr/><w:t xml:space="preserve">,</w:t></w:r><w:hyperlink r:id="rId22" w:history="1"><w:r><w:rPr><w:color w:val="#410a8c"/><w:u w:val="single"/></w:rPr><w:t xml:space="preserve">Marina Covolan</w:t></w:r></w:hyperlink><w:r><w:rPr/><w:t xml:space="preserve">et al.</w:t></w:r></w:p><w:p><w:pPr/><w:r><w:rPr/><w:t xml:space="preserve">[Rapport de recherche] Ministère de l'Europe et des Affaires étrangères. 2018</w:t></w:r></w:p><w:p><w:pPr/><w:r><w:rPr/><w:t xml:space="preserve">Rapport</w:t></w:r><w:r><w:rPr/><w:t xml:space="preserve"> (rapport de recherche)</w:t></w:r></w:p><w:p><w:pPr/><w:hyperlink r:id="rId71" w:history="1"><w:r><w:rPr><w:color w:val="#410a8c"/><w:u w:val="single"/></w:rPr><w:t xml:space="preserve">hal-01964212v1</w:t></w:r></w:hyperlink></w:p></w:tc></w:tr></w:tbl><w:sectPr><w:footerReference w:type="default" r:id="rId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474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orothee-neyme" TargetMode="External"/><Relationship Id="rId9" Type="http://schemas.openxmlformats.org/officeDocument/2006/relationships/hyperlink" Target="https://orcid.org/0000-0003-1134-3386" TargetMode="External"/><Relationship Id="rId10" Type="http://schemas.openxmlformats.org/officeDocument/2006/relationships/hyperlink" Target="https://www.idref.fr/15098832X" TargetMode="External"/><Relationship Id="rId11" Type="http://schemas.openxmlformats.org/officeDocument/2006/relationships/hyperlink" Target="https://www.canalu.tv/video/resefe/pecunia_non_olet_l_odore_dei_soldi_nell_antica_pompei.59451" TargetMode="External"/><Relationship Id="rId12" Type="http://schemas.openxmlformats.org/officeDocument/2006/relationships/hyperlink" Target="https://www.canalu.tv/video/resefe/l_interdisciplinarite_au_service_de_l_archeologie_les_peintures_murales_de_la_necropole_romaine_de_cumes.59405" TargetMode="External"/><Relationship Id="rId13" Type="http://schemas.openxmlformats.org/officeDocument/2006/relationships/hyperlink" Target="https://www.youtube.com/watch?v=nLTcI_GgXYY&amp;t=96s" TargetMode="External"/><Relationship Id="rId14" Type="http://schemas.openxmlformats.org/officeDocument/2006/relationships/hyperlink" Target="https://www.youtube.com/watch?v=tZhWsueVniI" TargetMode="External"/><Relationship Id="rId15" Type="http://schemas.openxmlformats.org/officeDocument/2006/relationships/hyperlink" Target="https://shs.hal.science/halshs-03931189v1" TargetMode="External"/><Relationship Id="rId16" Type="http://schemas.openxmlformats.org/officeDocument/2006/relationships/hyperlink" Target="https://hal.science/search/index/?q=*&amp;authFullName_s=Doroth&#233;e Neyme" TargetMode="External"/><Relationship Id="rId17" Type="http://schemas.openxmlformats.org/officeDocument/2006/relationships/hyperlink" Target="https://hal.science/hal-01979707v1" TargetMode="External"/><Relationship Id="rId18" Type="http://schemas.openxmlformats.org/officeDocument/2006/relationships/hyperlink" Target="https://hal.science/hal-01709992v1" TargetMode="External"/><Relationship Id="rId19" Type="http://schemas.openxmlformats.org/officeDocument/2006/relationships/hyperlink" Target="https://hal.science/search/index/?q=*&amp;authFullName_s=Jean-Pierre Brun" TargetMode="External"/><Relationship Id="rId20" Type="http://schemas.openxmlformats.org/officeDocument/2006/relationships/hyperlink" Target="https://hal.science/search/index/?q=*&amp;authFullName_s=Priscilla Munzi" TargetMode="External"/><Relationship Id="rId21" Type="http://schemas.openxmlformats.org/officeDocument/2006/relationships/hyperlink" Target="https://hal.science/search/index/?q=*&amp;authFullName_s=Guilhem Chapelin" TargetMode="External"/><Relationship Id="rId22" Type="http://schemas.openxmlformats.org/officeDocument/2006/relationships/hyperlink" Target="https://hal.science/search/index/?q=*&amp;authFullName_s=Marina Covolan" TargetMode="External"/><Relationship Id="rId23" Type="http://schemas.openxmlformats.org/officeDocument/2006/relationships/hyperlink" Target="https://hal.science/search/index/?q=*&amp;authFullName_s=Pauline Duneufjardin" TargetMode="External"/><Relationship Id="rId24" Type="http://schemas.openxmlformats.org/officeDocument/2006/relationships/hyperlink" Target="https://dx.doi.org/10.4000/cefr.1444" TargetMode="External"/><Relationship Id="rId25" Type="http://schemas.openxmlformats.org/officeDocument/2006/relationships/hyperlink" Target="https://hal.science/hal-01710042v1" TargetMode="External"/><Relationship Id="rId26" Type="http://schemas.openxmlformats.org/officeDocument/2006/relationships/hyperlink" Target="https://hal.science/search/index/?q=*&amp;authFullName_s=Laetitia Cavassa" TargetMode="External"/><Relationship Id="rId27" Type="http://schemas.openxmlformats.org/officeDocument/2006/relationships/hyperlink" Target="https://dx.doi.org/10.4000/cefr.1076" TargetMode="External"/><Relationship Id="rId28" Type="http://schemas.openxmlformats.org/officeDocument/2006/relationships/hyperlink" Target="https://hal.science/hal-01673848v1" TargetMode="External"/><Relationship Id="rId29" Type="http://schemas.openxmlformats.org/officeDocument/2006/relationships/hyperlink" Target="https://hal.science/search/index/?q=*&amp;authFullName_s=Arnaud Watel" TargetMode="External"/><Relationship Id="rId30" Type="http://schemas.openxmlformats.org/officeDocument/2006/relationships/hyperlink" Target="https://dx.doi.org/10.4000/cefr.989" TargetMode="External"/><Relationship Id="rId31" Type="http://schemas.openxmlformats.org/officeDocument/2006/relationships/hyperlink" Target="https://hal.science/hal-01673849v1" TargetMode="External"/><Relationship Id="rId32" Type="http://schemas.openxmlformats.org/officeDocument/2006/relationships/hyperlink" Target="https://hal.science/search/index/?q=*&amp;authFullName_s=Nicola Meluziis" TargetMode="External"/><Relationship Id="rId33" Type="http://schemas.openxmlformats.org/officeDocument/2006/relationships/hyperlink" Target="https://dx.doi.org/10.4000/cefr.633" TargetMode="External"/><Relationship Id="rId34" Type="http://schemas.openxmlformats.org/officeDocument/2006/relationships/hyperlink" Target="https://hal.science/hal-04036757v1" TargetMode="External"/><Relationship Id="rId35" Type="http://schemas.openxmlformats.org/officeDocument/2006/relationships/hyperlink" Target="https://hal.science/search/index/?q=*&amp;authFullName_s=L&#233;a Nar&#232;s" TargetMode="External"/><Relationship Id="rId36" Type="http://schemas.openxmlformats.org/officeDocument/2006/relationships/hyperlink" Target="https://hal.science/hal-01979651v1" TargetMode="External"/><Relationship Id="rId37" Type="http://schemas.openxmlformats.org/officeDocument/2006/relationships/hyperlink" Target="https://hal.science/hal-01979745v1" TargetMode="External"/><Relationship Id="rId38" Type="http://schemas.openxmlformats.org/officeDocument/2006/relationships/hyperlink" Target="https://hal.science/hal-04474714v1" TargetMode="External"/><Relationship Id="rId39" Type="http://schemas.openxmlformats.org/officeDocument/2006/relationships/hyperlink" Target="https://hal.science/hal-01979693v1" TargetMode="External"/><Relationship Id="rId40" Type="http://schemas.openxmlformats.org/officeDocument/2006/relationships/hyperlink" Target="http://austriaca.at/7658-9?frames=yes" TargetMode="External"/><Relationship Id="rId41" Type="http://schemas.openxmlformats.org/officeDocument/2006/relationships/hyperlink" Target="https://hal.science/hal-03993906v1" TargetMode="External"/><Relationship Id="rId42" Type="http://schemas.openxmlformats.org/officeDocument/2006/relationships/hyperlink" Target="https://hal.science/hal-03563569v1" TargetMode="External"/><Relationship Id="rId43" Type="http://schemas.openxmlformats.org/officeDocument/2006/relationships/hyperlink" Target="https://hal.science/search/index/?q=*&amp;authFullName_s=Orianne Crouteix" TargetMode="External"/><Relationship Id="rId44" Type="http://schemas.openxmlformats.org/officeDocument/2006/relationships/hyperlink" Target="https://hal.science/search/index/?q=*&amp;authFullName_s=Brigitte Marin" TargetMode="External"/><Relationship Id="rId45" Type="http://schemas.openxmlformats.org/officeDocument/2006/relationships/hyperlink" Target="https://hal.science/hal-01980283v1" TargetMode="External"/><Relationship Id="rId46" Type="http://schemas.openxmlformats.org/officeDocument/2006/relationships/hyperlink" Target="https://hal.science/search/index/?q=*&amp;authFullName_s=H&#233;l&#232;ne David-Cuny" TargetMode="External"/><Relationship Id="rId47" Type="http://schemas.openxmlformats.org/officeDocument/2006/relationships/hyperlink" Target="https://hal.science/hal-05616275v1" TargetMode="External"/><Relationship Id="rId48" Type="http://schemas.openxmlformats.org/officeDocument/2006/relationships/hyperlink" Target="https://hal.science/hal-04561717v1" TargetMode="External"/><Relationship Id="rId49" Type="http://schemas.openxmlformats.org/officeDocument/2006/relationships/hyperlink" Target="https://hal.science/search/index/?q=*&amp;authFullName_s=Elisa Conca" TargetMode="External"/><Relationship Id="rId50" Type="http://schemas.openxmlformats.org/officeDocument/2006/relationships/hyperlink" Target="https://hal.science/search/index/?q=*&amp;authFullName_s=Marcella Leone" TargetMode="External"/><Relationship Id="rId51" Type="http://schemas.openxmlformats.org/officeDocument/2006/relationships/hyperlink" Target="https://dx.doi.org/10.48235/1062" TargetMode="External"/><Relationship Id="rId52" Type="http://schemas.openxmlformats.org/officeDocument/2006/relationships/hyperlink" Target="https://hal.science/hal-03438813v1" TargetMode="External"/><Relationship Id="rId53" Type="http://schemas.openxmlformats.org/officeDocument/2006/relationships/hyperlink" Target="https://hal.science/search/index/?q=*&amp;authFullName_s=Maud Mulliez" TargetMode="External"/><Relationship Id="rId54" Type="http://schemas.openxmlformats.org/officeDocument/2006/relationships/hyperlink" Target="https://hal.science/hal-03437836v1" TargetMode="External"/><Relationship Id="rId55" Type="http://schemas.openxmlformats.org/officeDocument/2006/relationships/hyperlink" Target="https://fr.silvanaeditoriale.it/libro/9788836644742" TargetMode="External"/><Relationship Id="rId56" Type="http://schemas.openxmlformats.org/officeDocument/2006/relationships/hyperlink" Target="https://hal.science/hal-02970515v1" TargetMode="External"/><Relationship Id="rId57" Type="http://schemas.openxmlformats.org/officeDocument/2006/relationships/hyperlink" Target="https://www.silvanaeditoriale.it/libro/9788836644742" TargetMode="External"/><Relationship Id="rId58" Type="http://schemas.openxmlformats.org/officeDocument/2006/relationships/hyperlink" Target="https://hal.science/hal-03437847v1" TargetMode="External"/><Relationship Id="rId59" Type="http://schemas.openxmlformats.org/officeDocument/2006/relationships/hyperlink" Target="https://hal.science/hal-02423886v1" TargetMode="External"/><Relationship Id="rId60" Type="http://schemas.openxmlformats.org/officeDocument/2006/relationships/hyperlink" Target="https://hal.science/search/index/?q=*&amp;authFullName_s=Claude Pouzadoux" TargetMode="External"/><Relationship Id="rId61" Type="http://schemas.openxmlformats.org/officeDocument/2006/relationships/hyperlink" Target="http://www.edizioniquasar.it" TargetMode="External"/><Relationship Id="rId62" Type="http://schemas.openxmlformats.org/officeDocument/2006/relationships/hyperlink" Target="https://hal.science/hal-01674365v1" TargetMode="External"/><Relationship Id="rId63" Type="http://schemas.openxmlformats.org/officeDocument/2006/relationships/hyperlink" Target="http://www.peinture-murale-antique.fr" TargetMode="External"/><Relationship Id="rId64" Type="http://schemas.openxmlformats.org/officeDocument/2006/relationships/hyperlink" Target="https://hal.science/hal-01979661v1" TargetMode="External"/><Relationship Id="rId65" Type="http://schemas.openxmlformats.org/officeDocument/2006/relationships/hyperlink" Target="https://hal.science/hal-01979691v1" TargetMode="External"/><Relationship Id="rId66" Type="http://schemas.openxmlformats.org/officeDocument/2006/relationships/hyperlink" Target="https://hal.science/hal-01979701v1" TargetMode="External"/><Relationship Id="rId67" Type="http://schemas.openxmlformats.org/officeDocument/2006/relationships/hyperlink" Target="https://hal.science/hal-01979705v1" TargetMode="External"/><Relationship Id="rId68" Type="http://schemas.openxmlformats.org/officeDocument/2006/relationships/hyperlink" Target="https://hal.science/hal-05598166v1" TargetMode="External"/><Relationship Id="rId69" Type="http://schemas.openxmlformats.org/officeDocument/2006/relationships/hyperlink" Target="https://hal.science/search/index/?q=*&amp;authFullName_s=Nino del Solar Velarde" TargetMode="External"/><Relationship Id="rId70" Type="http://schemas.openxmlformats.org/officeDocument/2006/relationships/hyperlink" Target="https://hal.science/hal-03931486v1" TargetMode="External"/><Relationship Id="rId71" Type="http://schemas.openxmlformats.org/officeDocument/2006/relationships/hyperlink" Target="https://hal.science/hal-01964212v1"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Dorothée Neyme</dc:title>
  <dc:description>CV</dc:description>
  <dc:subject/>
  <cp:keywords/>
  <cp:category/>
  <cp:lastModifiedBy/>
  <dcterms:created xsi:type="dcterms:W3CDTF">2026-05-24T03:54:34+02:00</dcterms:created>
  <dcterms:modified xsi:type="dcterms:W3CDTF">2026-05-24T03:54:34+02:00</dcterms:modified>
</cp:coreProperties>
</file>

<file path=docProps/custom.xml><?xml version="1.0" encoding="utf-8"?>
<Properties xmlns="http://schemas.openxmlformats.org/officeDocument/2006/custom-properties" xmlns:vt="http://schemas.openxmlformats.org/officeDocument/2006/docPropsVTypes"/>
</file>