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Sales-Hitier </w:t>
      </w:r>
      <w:r>
        <w:rPr>
          <w:color w:val="641e6e"/>
        </w:rPr>
        <w:t xml:space="preserve">Maitresse de conférences en Sciences de l'éducationDépartement Sciences de l'éducation et de la formation Université Jean Jaurès -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dorothee-sales-hitier</w:t>
        </w:r>
      </w:hyperlink>
    </w:p>
    <w:p>
      <w:pPr>
        <w:numPr>
          <w:ilvl w:val="0"/>
          <w:numId w:val="1"/>
        </w:numPr>
      </w:pPr>
      <w:r>
        <w:rPr/>
        <w:t xml:space="preserve"> ORCID : </w:t>
      </w:r>
      <w:hyperlink r:id="rId8" w:history="1">
        <w:r>
          <w:rPr>
            <w:color w:val="#410a8c"/>
            <w:u w:val="single"/>
          </w:rPr>
          <w:t xml:space="preserve">0000-0003-0896-1298</w:t>
        </w:r>
      </w:hyperlink>
    </w:p>
    <w:p>
      <w:pPr>
        <w:numPr>
          <w:ilvl w:val="0"/>
          <w:numId w:val="1"/>
        </w:numPr>
      </w:pPr>
      <w:r>
        <w:rPr/>
        <w:t xml:space="preserve"> IdRef : </w:t>
      </w:r>
      <w:hyperlink r:id="rId9" w:history="1">
        <w:r>
          <w:rPr>
            <w:color w:val="#410a8c"/>
            <w:u w:val="single"/>
          </w:rPr>
          <w:t xml:space="preserve">248815652</w:t>
        </w:r>
      </w:hyperlink>
    </w:p>
    <w:p>
      <w:pPr>
        <w:spacing w:before="600"/>
      </w:pPr>
    </w:p>
    <w:p>
      <w:pPr>
        <w:pStyle w:val="Heading2"/>
      </w:pPr>
      <w:r>
        <w:rPr>
          <w:color w:val="1e198e"/>
          <w:b w:val="1"/>
          <w:bCs w:val="1"/>
        </w:rPr>
        <w:t xml:space="preserve">Présentation</w:t>
      </w:r>
    </w:p>
    <w:p>
      <w:pPr>
        <w:spacing w:after="100"/>
      </w:pPr>
    </w:p>
    <w:p>
      <w:pPr/>
      <w:r>
        <w:rPr/>
        <w:t xml:space="preserve">Mes travaux abordent les pratiques langagières orales et écrites dans les contextes scolaire et universitaire. Ils ont pour vocation à décrire, comprendre et interroger les pratiques d’enseignement en prenant en compte les contextes, leurs contraintes et le continuum des apprentissages. Ils portent également un intérêt sur la conscientisation des apprentissages des apprenants au travers d'écrits et d'oraux réflexifs et ouvrent une réflexion sur la progression des apprentissages et leur capitalisation. En ce sens, ils réinterrogent dans une visée heuristique, la modélisation des genres scolaires, scolarisés, disciplinaires, &amp;quot;scolaires disciplinaires&amp;quot;, dans les contextes, dans les continuités et les ruptures d’un contexte à un autre.L'analyse de la configuration des genres de discours en fonction des contextes m'invite à convoquer la didactique comme discipline de recherche dans une visée formative. Le genre présente alors les caractéristiques d'un outil dont le </w:t>
      </w:r>
      <w:r>
        <w:rPr>
          <w:i w:val="1"/>
          <w:iCs w:val="1"/>
        </w:rPr>
        <w:t xml:space="preserve">design</w:t>
      </w:r>
      <w:r>
        <w:rPr/>
        <w:t xml:space="preserve"> apporte une nouvelle réflexion sur la notion et ouvre des pistes didactiques créatives. Dans cette visée praxéologique, j'inscris mes travaux dans le courant des recherches participatives et de la recherche </w:t>
      </w:r>
      <w:r>
        <w:rPr>
          <w:i w:val="1"/>
          <w:iCs w:val="1"/>
        </w:rPr>
        <w:t xml:space="preserve">design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Pratiques langagières et disciplines scolaires : le langage comme levier de construction des savoirs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Samarange Nzikou Mouelet</w:t>
              </w:r>
            </w:hyperlink>
          </w:p>
          <w:p>
            <w:pPr/>
            <w:r>
              <w:rPr>
                <w:i w:val="1"/>
                <w:iCs w:val="1"/>
              </w:rPr>
              <w:t xml:space="preserve">Didactiques &amp; [et] disciplines</w:t>
            </w:r>
            <w:r>
              <w:rPr/>
              <w:t xml:space="preserve">, 2026, 4 (7), pp.1-10. </w:t>
            </w:r>
            <w:hyperlink r:id="rId13" w:history="1">
              <w:r>
                <w:rPr>
                  <w:color w:val="#410a8c"/>
                  <w:u w:val="single"/>
                </w:rPr>
                <w:t xml:space="preserve">⟨10.34874/PRSM.dd-vol4iss7.65764⟩</w:t>
              </w:r>
            </w:hyperlink>
          </w:p>
          <w:p>
            <w:pPr/>
            <w:r>
              <w:rPr/>
              <w:t xml:space="preserve">Article dans une revue</w:t>
            </w:r>
          </w:p>
          <w:p>
            <w:pPr/>
            <w:hyperlink r:id="rId10" w:history="1">
              <w:r>
                <w:rPr>
                  <w:color w:val="#410a8c"/>
                  <w:u w:val="single"/>
                </w:rPr>
                <w:t xml:space="preserve">hal-05574945v1</w:t>
              </w:r>
            </w:hyperlink>
          </w:p>
        </w:tc>
      </w:tr>
      <w:tr>
        <w:trPr/>
        <w:tc>
          <w:tcPr>
            <w:noWrap/>
          </w:tcPr>
          <w:p>
            <w:pPr>
              <w:spacing w:after="200"/>
            </w:pPr>
            <w:hyperlink r:id="rId14"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Tréma</w:t>
            </w:r>
            <w:r>
              <w:rPr/>
              <w:t xml:space="preserve">, 2025, 64, </w:t>
            </w:r>
            <w:hyperlink r:id="rId16" w:history="1">
              <w:r>
                <w:rPr>
                  <w:color w:val="#410a8c"/>
                  <w:u w:val="single"/>
                </w:rPr>
                <w:t xml:space="preserve">⟨10.4000/14r9c⟩</w:t>
              </w:r>
            </w:hyperlink>
          </w:p>
          <w:p>
            <w:pPr/>
            <w:r>
              <w:rPr/>
              <w:t xml:space="preserve">Article dans une revue</w:t>
            </w:r>
          </w:p>
          <w:p>
            <w:pPr/>
            <w:hyperlink r:id="rId14" w:history="1">
              <w:r>
                <w:rPr>
                  <w:color w:val="#410a8c"/>
                  <w:u w:val="single"/>
                </w:rPr>
                <w:t xml:space="preserve">hal-05492575v1</w:t>
              </w:r>
            </w:hyperlink>
          </w:p>
        </w:tc>
      </w:tr>
      <w:tr>
        <w:trPr/>
        <w:tc>
          <w:tcPr>
            <w:noWrap/>
          </w:tcPr>
          <w:p>
            <w:pPr>
              <w:spacing w:after="200"/>
            </w:pPr>
            <w:hyperlink r:id="rId17" w:history="1">
              <w:r>
                <w:rPr>
                  <w:color w:val="1e198e"/>
                  <w:b w:val="1"/>
                  <w:bCs w:val="1"/>
                  <w:u w:val="single"/>
                </w:rPr>
                <w:t xml:space="preserve">Une évaluation pour soutenir l’enseignement et les apprentissages de l’oral : le dispositif SEMO</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Revue Phronesis</w:t>
            </w:r>
            <w:r>
              <w:rPr/>
              <w:t xml:space="preserve">, 2025, 14 (1), pp.71-94. </w:t>
            </w:r>
            <w:hyperlink r:id="rId18" w:history="1">
              <w:r>
                <w:rPr>
                  <w:color w:val="#410a8c"/>
                  <w:u w:val="single"/>
                </w:rPr>
                <w:t xml:space="preserve">⟨10.7202/1116125ar⟩</w:t>
              </w:r>
            </w:hyperlink>
          </w:p>
          <w:p>
            <w:pPr/>
            <w:r>
              <w:rPr/>
              <w:t xml:space="preserve">Article dans une revue</w:t>
            </w:r>
          </w:p>
          <w:p>
            <w:pPr/>
            <w:hyperlink r:id="rId17" w:history="1">
              <w:r>
                <w:rPr>
                  <w:color w:val="#410a8c"/>
                  <w:u w:val="single"/>
                </w:rPr>
                <w:t xml:space="preserve">hal-04983569v1</w:t>
              </w:r>
            </w:hyperlink>
          </w:p>
        </w:tc>
      </w:tr>
      <w:tr>
        <w:trPr/>
        <w:tc>
          <w:tcPr>
            <w:noWrap/>
          </w:tcPr>
          <w:p>
            <w:pPr>
              <w:spacing w:after="200"/>
            </w:pPr>
            <w:hyperlink r:id="rId19" w:history="1">
              <w:r>
                <w:rPr>
                  <w:color w:val="1e198e"/>
                  <w:b w:val="1"/>
                  <w:bCs w:val="1"/>
                  <w:u w:val="single"/>
                </w:rPr>
                <w:t xml:space="preserve">Les élevages pour questionner la relation à l’animal avec des élèves de maternelle</w:t>
              </w:r>
            </w:hyperlink>
          </w:p>
          <w:p>
            <w:pPr/>
            <w:hyperlink r:id="rId20" w:history="1">
              <w:r>
                <w:rPr>
                  <w:color w:val="#410a8c"/>
                  <w:u w:val="single"/>
                </w:rPr>
                <w:t xml:space="preserve">Raphaël Chalmeau</w:t>
              </w:r>
            </w:hyperlink>
            <w:r>
              <w:rPr/>
              <w:t xml:space="preserve">,</w:t>
            </w:r>
            <w:hyperlink r:id="rId21" w:history="1">
              <w:r>
                <w:rPr>
                  <w:color w:val="#410a8c"/>
                  <w:u w:val="single"/>
                </w:rPr>
                <w:t xml:space="preserve">Monique Lafitole</w:t>
              </w:r>
            </w:hyperlink>
            <w:r>
              <w:rPr/>
              <w:t xml:space="preserve">,</w:t>
            </w:r>
            <w:hyperlink r:id="rId22" w:history="1">
              <w:r>
                <w:rPr>
                  <w:color w:val="#410a8c"/>
                  <w:u w:val="single"/>
                </w:rPr>
                <w:t xml:space="preserve">Sophie Mourgues</w:t>
              </w:r>
            </w:hyperlink>
            <w:r>
              <w:rPr/>
              <w:t xml:space="preserve">,</w:t>
            </w:r>
            <w:hyperlink r:id="rId23" w:history="1">
              <w:r>
                <w:rPr>
                  <w:color w:val="#410a8c"/>
                  <w:u w:val="single"/>
                </w:rPr>
                <w:t xml:space="preserve">Maéva Ramos Béato</w:t>
              </w:r>
            </w:hyperlink>
            <w:r>
              <w:rPr/>
              <w:t xml:space="preserve">,</w:t>
            </w:r>
            <w:hyperlink r:id="rId24" w:history="1">
              <w:r>
                <w:rPr>
                  <w:color w:val="#410a8c"/>
                  <w:u w:val="single"/>
                </w:rPr>
                <w:t xml:space="preserve">Gabrielle Bergamaschi</w:t>
              </w:r>
            </w:hyperlink>
            <w:r>
              <w:rPr/>
              <w:t xml:space="preserve">et al.</w:t>
            </w:r>
          </w:p>
          <w:p>
            <w:pPr/>
            <w:r>
              <w:rPr>
                <w:i w:val="1"/>
                <w:iCs w:val="1"/>
              </w:rPr>
              <w:t xml:space="preserve">Recherches en éducation</w:t>
            </w:r>
            <w:r>
              <w:rPr/>
              <w:t xml:space="preserve">, 2024, 56, pp.150-173. </w:t>
            </w:r>
            <w:hyperlink r:id="rId25" w:history="1">
              <w:r>
                <w:rPr>
                  <w:color w:val="#410a8c"/>
                  <w:u w:val="single"/>
                </w:rPr>
                <w:t xml:space="preserve">⟨10.4000/12qxr⟩</w:t>
              </w:r>
            </w:hyperlink>
          </w:p>
          <w:p>
            <w:pPr/>
            <w:r>
              <w:rPr/>
              <w:t xml:space="preserve">Article dans une revue</w:t>
            </w:r>
          </w:p>
          <w:p>
            <w:pPr/>
            <w:hyperlink r:id="rId19" w:history="1">
              <w:r>
                <w:rPr>
                  <w:color w:val="#410a8c"/>
                  <w:u w:val="single"/>
                </w:rPr>
                <w:t xml:space="preserve">hal-04807628v1</w:t>
              </w:r>
            </w:hyperlink>
          </w:p>
        </w:tc>
      </w:tr>
      <w:tr>
        <w:trPr/>
        <w:tc>
          <w:tcPr>
            <w:noWrap/>
          </w:tcPr>
          <w:p>
            <w:pPr>
              <w:spacing w:after="200"/>
            </w:pPr>
            <w:hyperlink r:id="rId26" w:history="1">
              <w:r>
                <w:rPr>
                  <w:color w:val="1e198e"/>
                  <w:b w:val="1"/>
                  <w:bCs w:val="1"/>
                  <w:u w:val="single"/>
                </w:rPr>
                <w:t xml:space="preserve">Rendre accessibles les savoirs de l’oralLe dispositif didactique pour lire à d’autres des discours en EMC</w:t>
              </w:r>
            </w:hyperlink>
          </w:p>
          <w:p>
            <w:pPr/>
            <w:hyperlink r:id="rId11" w:history="1">
              <w:r>
                <w:rPr>
                  <w:color w:val="#410a8c"/>
                  <w:u w:val="single"/>
                </w:rPr>
                <w:t xml:space="preserve">Dorothée Sales-Hitier</w:t>
              </w:r>
            </w:hyperlink>
            <w:r>
              <w:rPr/>
              <w:t xml:space="preserve">,</w:t>
            </w:r>
            <w:hyperlink r:id="rId27" w:history="1">
              <w:r>
                <w:rPr>
                  <w:color w:val="#410a8c"/>
                  <w:u w:val="single"/>
                </w:rPr>
                <w:t xml:space="preserve">Emilie Chevallier-Rodrigues</w:t>
              </w:r>
            </w:hyperlink>
            <w:r>
              <w:rPr/>
              <w:t xml:space="preserve">,</w:t>
            </w:r>
            <w:hyperlink r:id="rId28" w:history="1">
              <w:r>
                <w:rPr>
                  <w:color w:val="#410a8c"/>
                  <w:u w:val="single"/>
                </w:rPr>
                <w:t xml:space="preserve">Florence Savournin</w:t>
              </w:r>
            </w:hyperlink>
            <w:r>
              <w:rPr/>
              <w:t xml:space="preserve">,</w:t>
            </w:r>
            <w:hyperlink r:id="rId15" w:history="1">
              <w:r>
                <w:rPr>
                  <w:color w:val="#410a8c"/>
                  <w:u w:val="single"/>
                </w:rPr>
                <w:t xml:space="preserve">Pascal Dupont</w:t>
              </w:r>
            </w:hyperlink>
          </w:p>
          <w:p>
            <w:pPr/>
            <w:r>
              <w:rPr>
                <w:i w:val="1"/>
                <w:iCs w:val="1"/>
              </w:rPr>
              <w:t xml:space="preserve">Espaces Linguistiques</w:t>
            </w:r>
            <w:r>
              <w:rPr/>
              <w:t xml:space="preserve">, 2024, 8, </w:t>
            </w:r>
            <w:hyperlink r:id="rId29" w:history="1">
              <w:r>
                <w:rPr>
                  <w:color w:val="#410a8c"/>
                  <w:u w:val="single"/>
                </w:rPr>
                <w:t xml:space="preserve">⟨10.25965/espaces-linguistiques.825⟩</w:t>
              </w:r>
            </w:hyperlink>
          </w:p>
          <w:p>
            <w:pPr/>
            <w:r>
              <w:rPr/>
              <w:t xml:space="preserve">Article dans une revue</w:t>
            </w:r>
          </w:p>
          <w:p>
            <w:pPr/>
            <w:hyperlink r:id="rId26" w:history="1">
              <w:r>
                <w:rPr>
                  <w:color w:val="#410a8c"/>
                  <w:u w:val="single"/>
                </w:rPr>
                <w:t xml:space="preserve">hal-04782239v1</w:t>
              </w:r>
            </w:hyperlink>
          </w:p>
        </w:tc>
      </w:tr>
      <w:tr>
        <w:trPr/>
        <w:tc>
          <w:tcPr>
            <w:noWrap/>
          </w:tcPr>
          <w:p>
            <w:pPr>
              <w:spacing w:after="200"/>
            </w:pPr>
            <w:hyperlink r:id="rId30" w:history="1">
              <w:r>
                <w:rPr>
                  <w:color w:val="1e198e"/>
                  <w:b w:val="1"/>
                  <w:bCs w:val="1"/>
                  <w:u w:val="single"/>
                </w:rPr>
                <w:t xml:space="preserve">Neuf questions vives à propos de l’enseignement de l’oral</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2024, 227 (4/2024), pp.23-34</w:t>
            </w:r>
          </w:p>
          <w:p>
            <w:pPr/>
            <w:r>
              <w:rPr/>
              <w:t xml:space="preserve">Article dans une revue</w:t>
            </w:r>
          </w:p>
          <w:p>
            <w:pPr/>
            <w:hyperlink r:id="rId30" w:history="1">
              <w:r>
                <w:rPr>
                  <w:color w:val="#410a8c"/>
                  <w:u w:val="single"/>
                </w:rPr>
                <w:t xml:space="preserve">hal-04881238v1</w:t>
              </w:r>
            </w:hyperlink>
          </w:p>
        </w:tc>
      </w:tr>
      <w:tr>
        <w:trPr/>
        <w:tc>
          <w:tcPr>
            <w:noWrap/>
          </w:tcPr>
          <w:p>
            <w:pPr>
              <w:spacing w:after="200"/>
            </w:pPr>
            <w:hyperlink r:id="rId31" w:history="1">
              <w:r>
                <w:rPr>
                  <w:color w:val="1e198e"/>
                  <w:b w:val="1"/>
                  <w:bCs w:val="1"/>
                  <w:u w:val="single"/>
                </w:rPr>
                <w:t xml:space="preserve">Une nouvelle génération de séquence didactique pour répondre aux obstacles inhérents à l’enseignement de l’oral : la séquence SEMO</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Repères</w:t>
            </w:r>
            <w:r>
              <w:rPr/>
              <w:t xml:space="preserve">, 2023, 68, pp.57-77. </w:t>
            </w:r>
            <w:hyperlink r:id="rId32" w:history="1">
              <w:r>
                <w:rPr>
                  <w:color w:val="#410a8c"/>
                  <w:u w:val="single"/>
                </w:rPr>
                <w:t xml:space="preserve">⟨10.4000/reperes.6043⟩</w:t>
              </w:r>
            </w:hyperlink>
          </w:p>
          <w:p>
            <w:pPr/>
            <w:r>
              <w:rPr/>
              <w:t xml:space="preserve">Article dans une revue</w:t>
            </w:r>
          </w:p>
          <w:p>
            <w:pPr/>
            <w:hyperlink r:id="rId31" w:history="1">
              <w:r>
                <w:rPr>
                  <w:color w:val="#410a8c"/>
                  <w:u w:val="single"/>
                </w:rPr>
                <w:t xml:space="preserve">hal-04800721v1</w:t>
              </w:r>
            </w:hyperlink>
          </w:p>
        </w:tc>
      </w:tr>
      <w:tr>
        <w:trPr/>
        <w:tc>
          <w:tcPr>
            <w:noWrap/>
          </w:tcPr>
          <w:p>
            <w:pPr>
              <w:spacing w:after="200"/>
            </w:pPr>
            <w:hyperlink r:id="rId33" w:history="1">
              <w:r>
                <w:rPr>
                  <w:color w:val="1e198e"/>
                  <w:b w:val="1"/>
                  <w:bCs w:val="1"/>
                  <w:u w:val="single"/>
                </w:rPr>
                <w:t xml:space="preserve">Un dispositif pour enseigner explicitement l’oral : quels effets ?</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2023, Les dispositifs en classe de français, 222 (3), pp.69-83. </w:t>
            </w:r>
            <w:hyperlink r:id="rId34" w:history="1">
              <w:r>
                <w:rPr>
                  <w:color w:val="#410a8c"/>
                  <w:u w:val="single"/>
                </w:rPr>
                <w:t xml:space="preserve">⟨10.3917/lfa.222.0069⟩</w:t>
              </w:r>
            </w:hyperlink>
          </w:p>
          <w:p>
            <w:pPr/>
            <w:r>
              <w:rPr/>
              <w:t xml:space="preserve">Article dans une revue</w:t>
            </w:r>
          </w:p>
          <w:p>
            <w:pPr/>
            <w:hyperlink r:id="rId33" w:history="1">
              <w:r>
                <w:rPr>
                  <w:color w:val="#410a8c"/>
                  <w:u w:val="single"/>
                </w:rPr>
                <w:t xml:space="preserve">hal-04242947v1</w:t>
              </w:r>
            </w:hyperlink>
          </w:p>
        </w:tc>
      </w:tr>
      <w:tr>
        <w:trPr/>
        <w:tc>
          <w:tcPr>
            <w:noWrap/>
          </w:tcPr>
          <w:p>
            <w:pPr>
              <w:spacing w:after="200"/>
            </w:pPr>
            <w:hyperlink r:id="rId35" w:history="1">
              <w:r>
                <w:rPr>
                  <w:color w:val="1e198e"/>
                  <w:b w:val="1"/>
                  <w:bCs w:val="1"/>
                  <w:u w:val="single"/>
                </w:rPr>
                <w:t xml:space="preserve">L’oral, toujours bon à tout faire ? De l’évolution des préoccupations autour de l’oral ces trente dernières années aux pratiques actuelles d’enseignants français et belges francophones</w:t>
              </w:r>
            </w:hyperlink>
          </w:p>
          <w:p>
            <w:pPr/>
            <w:hyperlink r:id="rId36" w:history="1">
              <w:r>
                <w:rPr>
                  <w:color w:val="#410a8c"/>
                  <w:u w:val="single"/>
                </w:rPr>
                <w:t xml:space="preserve">Marie-France Stordeur</w:t>
              </w:r>
            </w:hyperlink>
            <w:r>
              <w:rPr/>
              <w:t xml:space="preserve">,</w:t>
            </w: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r>
              <w:rPr/>
              <w:t xml:space="preserve">,</w:t>
            </w:r>
            <w:hyperlink r:id="rId37" w:history="1">
              <w:r>
                <w:rPr>
                  <w:color w:val="#410a8c"/>
                  <w:u w:val="single"/>
                </w:rPr>
                <w:t xml:space="preserve">Stéphane Colognesi</w:t>
              </w:r>
            </w:hyperlink>
          </w:p>
          <w:p>
            <w:pPr/>
            <w:r>
              <w:rPr>
                <w:i w:val="1"/>
                <w:iCs w:val="1"/>
              </w:rPr>
              <w:t xml:space="preserve">Repères</w:t>
            </w:r>
            <w:r>
              <w:rPr/>
              <w:t xml:space="preserve">, 2023, 68, pp.17-37. </w:t>
            </w:r>
            <w:hyperlink r:id="rId38" w:history="1">
              <w:r>
                <w:rPr>
                  <w:color w:val="#410a8c"/>
                  <w:u w:val="single"/>
                </w:rPr>
                <w:t xml:space="preserve">⟨10.4000/reperes.5988⟩</w:t>
              </w:r>
            </w:hyperlink>
          </w:p>
          <w:p>
            <w:pPr/>
            <w:r>
              <w:rPr/>
              <w:t xml:space="preserve">Article dans une revue</w:t>
            </w:r>
          </w:p>
          <w:p>
            <w:pPr/>
            <w:hyperlink r:id="rId35" w:history="1">
              <w:r>
                <w:rPr>
                  <w:color w:val="#410a8c"/>
                  <w:u w:val="single"/>
                </w:rPr>
                <w:t xml:space="preserve">hal-04800718v1</w:t>
              </w:r>
            </w:hyperlink>
          </w:p>
        </w:tc>
      </w:tr>
      <w:tr>
        <w:trPr/>
        <w:tc>
          <w:tcPr>
            <w:noWrap/>
          </w:tcPr>
          <w:p>
            <w:pPr>
              <w:spacing w:after="200"/>
            </w:pPr>
            <w:hyperlink r:id="rId39" w:history="1">
              <w:r>
                <w:rPr>
                  <w:color w:val="1e198e"/>
                  <w:b w:val="1"/>
                  <w:bCs w:val="1"/>
                  <w:u w:val="single"/>
                </w:rPr>
                <w:t xml:space="preserve">Une évaluation inclusive positive de l’oral enseigné : le dispositif SEMO</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Evaluer. Journal international de recherche en education et formation</w:t>
            </w:r>
            <w:r>
              <w:rPr/>
              <w:t xml:space="preserve">, 2022, 8 (2), pp.25-49. </w:t>
            </w:r>
            <w:hyperlink r:id="rId40" w:history="1">
              <w:r>
                <w:rPr>
                  <w:color w:val="#410a8c"/>
                  <w:u w:val="single"/>
                </w:rPr>
                <w:t xml:space="preserve">⟨10.48782/tnerzh22⟩</w:t>
              </w:r>
            </w:hyperlink>
          </w:p>
          <w:p>
            <w:pPr/>
            <w:r>
              <w:rPr/>
              <w:t xml:space="preserve">Article dans une revue</w:t>
            </w:r>
          </w:p>
          <w:p>
            <w:pPr/>
            <w:hyperlink r:id="rId39" w:history="1">
              <w:r>
                <w:rPr>
                  <w:color w:val="#410a8c"/>
                  <w:u w:val="single"/>
                </w:rPr>
                <w:t xml:space="preserve">hal-04242854v1</w:t>
              </w:r>
            </w:hyperlink>
          </w:p>
        </w:tc>
      </w:tr>
      <w:tr>
        <w:trPr/>
        <w:tc>
          <w:tcPr>
            <w:noWrap/>
          </w:tcPr>
          <w:p>
            <w:pPr>
              <w:spacing w:after="200"/>
            </w:pPr>
            <w:hyperlink r:id="rId41" w:history="1">
              <w:r>
                <w:rPr>
                  <w:color w:val="1e198e"/>
                  <w:b w:val="1"/>
                  <w:bCs w:val="1"/>
                  <w:u w:val="single"/>
                </w:rPr>
                <w:t xml:space="preserve">L’exposé : entre forme scolaire et oral enseigné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Recherches. Revue de didactique et de pédagogie du français</w:t>
            </w:r>
            <w:r>
              <w:rPr/>
              <w:t xml:space="preserve">, 2020, Les genres de l'oral, 73, pp.113-129</w:t>
            </w:r>
          </w:p>
          <w:p>
            <w:pPr/>
            <w:r>
              <w:rPr/>
              <w:t xml:space="preserve">Article dans une revue</w:t>
            </w:r>
          </w:p>
          <w:p>
            <w:pPr/>
            <w:hyperlink r:id="rId41" w:history="1">
              <w:r>
                <w:rPr>
                  <w:color w:val="#410a8c"/>
                  <w:u w:val="single"/>
                </w:rPr>
                <w:t xml:space="preserve">hal-04063614v1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Fonctions et usages d’outils de régulation des apprentissages de l’oral enseigné</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Symposium « Réguler les apprentissages en production de l’oral : relever et résoudre un paradoxe persistant de la discipline français », « Paradoxes de l’innovation en évaluation au 21e siècle »</w:t>
            </w:r>
            <w:r>
              <w:rPr/>
              <w:t xml:space="preserve">, 36e colloque de l’ADMEE – Europe, Jan 2025, Université du Luxembourg, Campus de Belval (Esch-sur-Alzette)., Luxembourg</w:t>
            </w:r>
          </w:p>
          <w:p>
            <w:pPr/>
            <w:r>
              <w:rPr/>
              <w:t xml:space="preserve">Communication dans un congrès</w:t>
            </w:r>
          </w:p>
          <w:p>
            <w:pPr/>
            <w:hyperlink r:id="rId42" w:history="1">
              <w:r>
                <w:rPr>
                  <w:color w:val="#410a8c"/>
                  <w:u w:val="single"/>
                </w:rPr>
                <w:t xml:space="preserve">hal-04881249v1</w:t>
              </w:r>
            </w:hyperlink>
          </w:p>
        </w:tc>
      </w:tr>
      <w:tr>
        <w:trPr/>
        <w:tc>
          <w:tcPr>
            <w:noWrap/>
          </w:tcPr>
          <w:p>
            <w:pPr>
              <w:spacing w:after="200"/>
            </w:pPr>
            <w:hyperlink r:id="rId43"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Symposium (Dé)contextualiser l’enseignement/apprentissage de l’oral : Quels défis à relever ?</w:t>
            </w:r>
            <w:r>
              <w:rPr/>
              <w:t xml:space="preserve">, Colloque XVIIIèmes Rencontres du REF, Jul 2024, Fribourg (CH), Switzerland</w:t>
            </w:r>
          </w:p>
          <w:p>
            <w:pPr/>
            <w:r>
              <w:rPr/>
              <w:t xml:space="preserve">Communication dans un congrès</w:t>
            </w:r>
          </w:p>
          <w:p>
            <w:pPr/>
            <w:hyperlink r:id="rId43" w:history="1">
              <w:r>
                <w:rPr>
                  <w:color w:val="#410a8c"/>
                  <w:u w:val="single"/>
                </w:rPr>
                <w:t xml:space="preserve">hal-04813295v1</w:t>
              </w:r>
            </w:hyperlink>
          </w:p>
        </w:tc>
      </w:tr>
      <w:tr>
        <w:trPr/>
        <w:tc>
          <w:tcPr>
            <w:noWrap/>
          </w:tcPr>
          <w:p>
            <w:pPr>
              <w:spacing w:after="200"/>
            </w:pPr>
            <w:hyperlink r:id="rId44" w:history="1">
              <w:r>
                <w:rPr>
                  <w:color w:val="1e198e"/>
                  <w:b w:val="1"/>
                  <w:bCs w:val="1"/>
                  <w:u w:val="single"/>
                </w:rPr>
                <w:t xml:space="preserve">État des lieux des pratiques ordinaires de l’enseignement de l’oral au sein d’un LéA interdegré</w:t>
              </w:r>
            </w:hyperlink>
          </w:p>
          <w:p>
            <w:pP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4" w:history="1">
              <w:r>
                <w:rPr>
                  <w:color w:val="#410a8c"/>
                  <w:u w:val="single"/>
                </w:rPr>
                <w:t xml:space="preserve">hal-04813306v1</w:t>
              </w:r>
            </w:hyperlink>
          </w:p>
        </w:tc>
      </w:tr>
      <w:tr>
        <w:trPr/>
        <w:tc>
          <w:tcPr>
            <w:noWrap/>
          </w:tcPr>
          <w:p>
            <w:pPr>
              <w:spacing w:after="200"/>
            </w:pPr>
            <w:hyperlink r:id="rId45" w:history="1">
              <w:r>
                <w:rPr>
                  <w:color w:val="1e198e"/>
                  <w:b w:val="1"/>
                  <w:bCs w:val="1"/>
                  <w:u w:val="single"/>
                </w:rPr>
                <w:t xml:space="preserve">Analyse de la viabilité d’un enseignement de l’oral</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Modèles en didactique du Français et formation des enseignants : Interroger les pratiques d’enseignement et de formation de la maternelle à l’université »</w:t>
            </w:r>
            <w:r>
              <w:rPr/>
              <w:t xml:space="preserve">, INSPE Toulouse Occitanie -Pyrénées; Université Toulouse Jean Jaurès, Mar 2023, Toulouse, France</w:t>
            </w:r>
          </w:p>
          <w:p>
            <w:pPr/>
            <w:r>
              <w:rPr/>
              <w:t xml:space="preserve">Communication dans un congrès</w:t>
            </w:r>
          </w:p>
          <w:p>
            <w:pPr/>
            <w:hyperlink r:id="rId45" w:history="1">
              <w:r>
                <w:rPr>
                  <w:color w:val="#410a8c"/>
                  <w:u w:val="single"/>
                </w:rPr>
                <w:t xml:space="preserve">hal-04242996v1</w:t>
              </w:r>
            </w:hyperlink>
          </w:p>
        </w:tc>
      </w:tr>
      <w:tr>
        <w:trPr/>
        <w:tc>
          <w:tcPr>
            <w:noWrap/>
          </w:tcPr>
          <w:p>
            <w:pPr>
              <w:spacing w:after="200"/>
            </w:pPr>
            <w:hyperlink r:id="rId46" w:history="1">
              <w:r>
                <w:rPr>
                  <w:color w:val="1e198e"/>
                  <w:b w:val="1"/>
                  <w:bCs w:val="1"/>
                  <w:u w:val="single"/>
                </w:rPr>
                <w:t xml:space="preserve">De la classe à l’évaluation institutionnelle. Articuler les activités de classe à l’évaluation du langage oral demandée par l’institution : de la norme interne à la norme externe</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6" w:history="1">
              <w:r>
                <w:rPr>
                  <w:color w:val="#410a8c"/>
                  <w:u w:val="single"/>
                </w:rPr>
                <w:t xml:space="preserve">hal-04813315v1</w:t>
              </w:r>
            </w:hyperlink>
          </w:p>
        </w:tc>
      </w:tr>
      <w:tr>
        <w:trPr/>
        <w:tc>
          <w:tcPr>
            <w:noWrap/>
          </w:tcPr>
          <w:p>
            <w:pPr>
              <w:spacing w:after="200"/>
            </w:pPr>
            <w:hyperlink r:id="rId47" w:history="1">
              <w:r>
                <w:rPr>
                  <w:color w:val="1e198e"/>
                  <w:b w:val="1"/>
                  <w:bCs w:val="1"/>
                  <w:u w:val="single"/>
                </w:rPr>
                <w:t xml:space="preserve">L’évaluation de l’oral : entre programmation de l’enseignement de genres oraux et progression des élèves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Évaluer les performances orales sans les dénaturer ?</w:t>
            </w:r>
            <w:r>
              <w:rPr/>
              <w:t xml:space="preserve">, XVIIes Rencontres du REF – (Recherche – Éducation - Formation), Jul 2022, Universités de Mons et de Namur, Belgique</w:t>
            </w:r>
          </w:p>
          <w:p>
            <w:pPr/>
            <w:r>
              <w:rPr/>
              <w:t xml:space="preserve">Communication dans un congrès</w:t>
            </w:r>
          </w:p>
          <w:p>
            <w:pPr/>
            <w:hyperlink r:id="rId47" w:history="1">
              <w:r>
                <w:rPr>
                  <w:color w:val="#410a8c"/>
                  <w:u w:val="single"/>
                </w:rPr>
                <w:t xml:space="preserve">hal-04250041v1</w:t>
              </w:r>
            </w:hyperlink>
          </w:p>
        </w:tc>
      </w:tr>
      <w:tr>
        <w:trPr/>
        <w:tc>
          <w:tcPr>
            <w:noWrap/>
          </w:tcPr>
          <w:p>
            <w:pPr>
              <w:spacing w:after="200"/>
            </w:pPr>
            <w:hyperlink r:id="rId48" w:history="1">
              <w:r>
                <w:rPr>
                  <w:color w:val="1e198e"/>
                  <w:b w:val="1"/>
                  <w:bCs w:val="1"/>
                  <w:u w:val="single"/>
                </w:rPr>
                <w:t xml:space="preserve">L'oral, toujours bon à tout faire ?</w:t>
              </w:r>
            </w:hyperlink>
          </w:p>
          <w:p>
            <w:pPr/>
            <w:hyperlink r:id="rId11" w:history="1">
              <w:r>
                <w:rPr>
                  <w:color w:val="#410a8c"/>
                  <w:u w:val="single"/>
                </w:rPr>
                <w:t xml:space="preserve">Dorothée Sales-Hitier</w:t>
              </w:r>
            </w:hyperlink>
            <w:r>
              <w:rPr/>
              <w:t xml:space="preserve">,</w:t>
            </w:r>
            <w:hyperlink r:id="rId36" w:history="1">
              <w:r>
                <w:rPr>
                  <w:color w:val="#410a8c"/>
                  <w:u w:val="single"/>
                </w:rPr>
                <w:t xml:space="preserve">Marie-France Stordeur</w:t>
              </w:r>
            </w:hyperlink>
            <w:r>
              <w:rPr/>
              <w:t xml:space="preserve">,</w:t>
            </w:r>
            <w:hyperlink r:id="rId37" w:history="1">
              <w:r>
                <w:rPr>
                  <w:color w:val="#410a8c"/>
                  <w:u w:val="single"/>
                </w:rPr>
                <w:t xml:space="preserve">Stéphane Colognesi</w:t>
              </w:r>
            </w:hyperlink>
            <w:r>
              <w:rPr/>
              <w:t xml:space="preserve">,</w:t>
            </w:r>
            <w:hyperlink r:id="rId15" w:history="1">
              <w:r>
                <w:rPr>
                  <w:color w:val="#410a8c"/>
                  <w:u w:val="single"/>
                </w:rPr>
                <w:t xml:space="preserve">Pascal Dupont</w:t>
              </w:r>
            </w:hyperlink>
          </w:p>
          <w:p>
            <w:pPr/>
            <w:r>
              <w:rPr>
                <w:i w:val="1"/>
                <w:iCs w:val="1"/>
              </w:rPr>
              <w:t xml:space="preserve">Les recherches en didactique du français : nos résultats en question(s)</w:t>
            </w:r>
            <w:r>
              <w:rPr/>
              <w:t xml:space="preserve">, 15e colloque de l'Association internationale pour la recherche en didactique du français, May 2022, Louvain-la-Neuve, Belgique</w:t>
            </w:r>
          </w:p>
          <w:p>
            <w:pPr/>
            <w:r>
              <w:rPr/>
              <w:t xml:space="preserve">Communication dans un congrès</w:t>
            </w:r>
          </w:p>
          <w:p>
            <w:pPr/>
            <w:hyperlink r:id="rId48" w:history="1">
              <w:r>
                <w:rPr>
                  <w:color w:val="#410a8c"/>
                  <w:u w:val="single"/>
                </w:rPr>
                <w:t xml:space="preserve">hal-03755086v1</w:t>
              </w:r>
            </w:hyperlink>
          </w:p>
        </w:tc>
      </w:tr>
      <w:tr>
        <w:trPr/>
        <w:tc>
          <w:tcPr>
            <w:noWrap/>
          </w:tcPr>
          <w:p>
            <w:pPr>
              <w:spacing w:after="200"/>
            </w:pPr>
            <w:hyperlink r:id="rId49" w:history="1">
              <w:r>
                <w:rPr>
                  <w:color w:val="1e198e"/>
                  <w:b w:val="1"/>
                  <w:bCs w:val="1"/>
                  <w:u w:val="single"/>
                </w:rPr>
                <w:t xml:space="preserve">Organiser sa classe pour enseigner l’oral : mettre en scène des outils dans un dispositif</w:t>
              </w:r>
            </w:hyperlink>
          </w:p>
          <w:p>
            <w:pPr/>
            <w:hyperlink r:id="rId11" w:history="1">
              <w:r>
                <w:rPr>
                  <w:color w:val="#410a8c"/>
                  <w:u w:val="single"/>
                </w:rPr>
                <w:t xml:space="preserve">Dorothée Sales-Hitier</w:t>
              </w:r>
            </w:hyperlink>
          </w:p>
          <w:p>
            <w:pPr/>
            <w:r>
              <w:rPr>
                <w:i w:val="1"/>
                <w:iCs w:val="1"/>
              </w:rPr>
              <w:t xml:space="preserve">4èmes Journées des INSPE d'Occitanie JIO 2022</w:t>
            </w:r>
            <w:r>
              <w:rPr/>
              <w:t xml:space="preserve">, Structure Fédérative de Recherche AEF INSPE Toulouse Occitanie Pyrénées, Jun 2022, Cap d'Agde, France</w:t>
            </w:r>
          </w:p>
          <w:p>
            <w:pPr/>
            <w:r>
              <w:rPr/>
              <w:t xml:space="preserve">Communication dans un congrès</w:t>
            </w:r>
          </w:p>
          <w:p>
            <w:pPr/>
            <w:hyperlink r:id="rId49" w:history="1">
              <w:r>
                <w:rPr>
                  <w:color w:val="#410a8c"/>
                  <w:u w:val="single"/>
                </w:rPr>
                <w:t xml:space="preserve">hal-04813324v1</w:t>
              </w:r>
            </w:hyperlink>
          </w:p>
        </w:tc>
      </w:tr>
      <w:tr>
        <w:trPr/>
        <w:tc>
          <w:tcPr>
            <w:noWrap/>
          </w:tcPr>
          <w:p>
            <w:pPr>
              <w:spacing w:after="200"/>
            </w:pPr>
            <w:hyperlink r:id="rId50" w:history="1">
              <w:r>
                <w:rPr>
                  <w:color w:val="1e198e"/>
                  <w:b w:val="1"/>
                  <w:bCs w:val="1"/>
                  <w:u w:val="single"/>
                </w:rPr>
                <w:t xml:space="preserve">Évaluer l’oral enseigné : des pratiques d’enseignement à l’évaluation institutionnelle</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Pluralité de contextes, pluralité d'évaluation en éducations : quelles interactions et quels enjeux ?</w:t>
            </w:r>
            <w:r>
              <w:rPr/>
              <w:t xml:space="preserve">, 33e colloque de l'ADMEE-EUROPE, Apr 2022, Guadeloupe, France</w:t>
            </w:r>
          </w:p>
          <w:p>
            <w:pPr/>
            <w:r>
              <w:rPr/>
              <w:t xml:space="preserve">Communication dans un congrès</w:t>
            </w:r>
          </w:p>
          <w:p>
            <w:pPr/>
            <w:hyperlink r:id="rId50" w:history="1">
              <w:r>
                <w:rPr>
                  <w:color w:val="#410a8c"/>
                  <w:u w:val="single"/>
                </w:rPr>
                <w:t xml:space="preserve">hal-03755094v1</w:t>
              </w:r>
            </w:hyperlink>
          </w:p>
        </w:tc>
      </w:tr>
      <w:tr>
        <w:trPr/>
        <w:tc>
          <w:tcPr>
            <w:noWrap/>
          </w:tcPr>
          <w:p>
            <w:pPr>
              <w:spacing w:after="200"/>
            </w:pPr>
            <w:hyperlink r:id="rId51" w:history="1">
              <w:r>
                <w:rPr>
                  <w:color w:val="1e198e"/>
                  <w:b w:val="1"/>
                  <w:bCs w:val="1"/>
                  <w:u w:val="single"/>
                </w:rPr>
                <w:t xml:space="preserve">Développement professionnel et enseignement de l'oral : présentation d'un protocole de recherche collaborative orientée par la conception</w:t>
              </w:r>
            </w:hyperlink>
          </w:p>
          <w:p>
            <w:pPr/>
            <w:hyperlink r:id="rId11" w:history="1">
              <w:r>
                <w:rPr>
                  <w:color w:val="#410a8c"/>
                  <w:u w:val="single"/>
                </w:rPr>
                <w:t xml:space="preserve">Dorothée Sales-Hitier</w:t>
              </w:r>
            </w:hyperlink>
          </w:p>
          <w:p>
            <w:pPr/>
            <w:r>
              <w:rPr>
                <w:i w:val="1"/>
                <w:iCs w:val="1"/>
              </w:rPr>
              <w:t xml:space="preserve">Enjeux actuels et futurs de la formation et de la profession enseignante</w:t>
            </w:r>
            <w:r>
              <w:rPr/>
              <w:t xml:space="preserve">, 8e Colloque international en éducation du CRIFPE 29-30 Avril 2021, Montréal, Québec, Canada, colloque.crifpe.ca, en ligne, Apr 2021, Montréal, Canada</w:t>
            </w:r>
          </w:p>
          <w:p>
            <w:pPr/>
            <w:r>
              <w:rPr/>
              <w:t xml:space="preserve">Communication dans un congrès</w:t>
            </w:r>
          </w:p>
          <w:p>
            <w:pPr/>
            <w:hyperlink r:id="rId51" w:history="1">
              <w:r>
                <w:rPr>
                  <w:color w:val="#410a8c"/>
                  <w:u w:val="single"/>
                </w:rPr>
                <w:t xml:space="preserve">hal-03755090v1</w:t>
              </w:r>
            </w:hyperlink>
          </w:p>
        </w:tc>
      </w:tr>
      <w:tr>
        <w:trPr/>
        <w:tc>
          <w:tcPr>
            <w:noWrap/>
          </w:tcPr>
          <w:p>
            <w:pPr>
              <w:spacing w:after="200"/>
            </w:pPr>
            <w:hyperlink r:id="rId52" w:history="1">
              <w:r>
                <w:rPr>
                  <w:color w:val="1e198e"/>
                  <w:b w:val="1"/>
                  <w:bCs w:val="1"/>
                  <w:u w:val="single"/>
                </w:rPr>
                <w:t xml:space="preserve">Mise en scène du genre scolaire disciplinaire dans la SEMO, quels effets sur la conscientisation des apprentissages par les élèves ?</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L’école primaire au 21e siècle</w:t>
            </w:r>
            <w:r>
              <w:rPr/>
              <w:t xml:space="preserve">, CY Cergy Paris Université - Site des Chênes Site : https://colloque-lp21.sciencesconf.org/, Oct 2021, Cergy Pontoise, France</w:t>
            </w:r>
          </w:p>
          <w:p>
            <w:pPr/>
            <w:r>
              <w:rPr/>
              <w:t xml:space="preserve">Communication dans un congrès</w:t>
            </w:r>
          </w:p>
          <w:p>
            <w:pPr/>
            <w:hyperlink r:id="rId52" w:history="1">
              <w:r>
                <w:rPr>
                  <w:color w:val="#410a8c"/>
                  <w:u w:val="single"/>
                </w:rPr>
                <w:t xml:space="preserve">hal-03687453v1</w:t>
              </w:r>
            </w:hyperlink>
          </w:p>
        </w:tc>
      </w:tr>
      <w:tr>
        <w:trPr/>
        <w:tc>
          <w:tcPr>
            <w:noWrap/>
          </w:tcPr>
          <w:p>
            <w:pPr>
              <w:spacing w:after="200"/>
            </w:pPr>
            <w:hyperlink r:id="rId53" w:history="1">
              <w:r>
                <w:rPr>
                  <w:color w:val="1e198e"/>
                  <w:b w:val="1"/>
                  <w:bCs w:val="1"/>
                  <w:u w:val="single"/>
                </w:rPr>
                <w:t xml:space="preserve">Oral enseigné ou oral travaillé à l’aide de l’exposé : quels apports d’une triangulation des données issues de pratiques effectives et de pratiques déclarées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Colloque « Les concepts dans la recherche en didactique du français – Émergence et création d’un champ épistémique »</w:t>
            </w:r>
            <w:r>
              <w:rPr/>
              <w:t xml:space="preserve">, 14ème colloque international de l‘Association Internationale pour la Recherche en Didactique du Français - AIRDF, Aug 2019, Université Lyon 2, France</w:t>
            </w:r>
          </w:p>
          <w:p>
            <w:pPr/>
            <w:r>
              <w:rPr/>
              <w:t xml:space="preserve">Communication dans un congrès</w:t>
            </w:r>
          </w:p>
          <w:p>
            <w:pPr/>
            <w:hyperlink r:id="rId53" w:history="1">
              <w:r>
                <w:rPr>
                  <w:color w:val="#410a8c"/>
                  <w:u w:val="single"/>
                </w:rPr>
                <w:t xml:space="preserve">hal-04242982v1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Lʼoral au centre des apprentissages</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2023</w:t>
            </w:r>
          </w:p>
          <w:p>
            <w:pPr/>
            <w:r>
              <w:rPr/>
              <w:t xml:space="preserve">Article de blog scientifique</w:t>
            </w:r>
          </w:p>
          <w:p>
            <w:pPr/>
            <w:hyperlink r:id="rId54" w:history="1">
              <w:r>
                <w:rPr>
                  <w:color w:val="#410a8c"/>
                  <w:u w:val="single"/>
                </w:rPr>
                <w:t xml:space="preserve">hal-03975213v1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genre comme outil : comment le &amp;quot;designer &amp;quot; pour son usage en classe en didactique de l'oral ?</w:t>
              </w:r>
            </w:hyperlink>
          </w:p>
          <w:p>
            <w:pPr/>
            <w:hyperlink r:id="rId11" w:history="1">
              <w:r>
                <w:rPr>
                  <w:color w:val="#410a8c"/>
                  <w:u w:val="single"/>
                </w:rPr>
                <w:t xml:space="preserve">Dorothée Sales-Hitier</w:t>
              </w:r>
            </w:hyperlink>
          </w:p>
          <w:p>
            <w:pPr/>
            <w:r>
              <w:rPr/>
              <w:t xml:space="preserve">Education. Université Toulouse le Mirail - Toulouse II, 2022. Français. </w:t>
            </w:r>
            <w:hyperlink r:id="rId56" w:history="1">
              <w:r>
                <w:rPr>
                  <w:color w:val="#410a8c"/>
                  <w:u w:val="single"/>
                </w:rPr>
                <w:t xml:space="preserve">⟨NNT : 2022TOU20100⟩</w:t>
              </w:r>
            </w:hyperlink>
          </w:p>
          <w:p>
            <w:pPr/>
            <w:r>
              <w:rPr/>
              <w:t xml:space="preserve">Thèse</w:t>
            </w:r>
          </w:p>
          <w:p>
            <w:pPr/>
            <w:hyperlink r:id="rId55" w:history="1">
              <w:r>
                <w:rPr>
                  <w:color w:val="#410a8c"/>
                  <w:u w:val="single"/>
                </w:rPr>
                <w:t xml:space="preserve">tel-04107524v1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PROJET SEMO (SÉQUENCE D’ENSEIGNEMENT MINIMALE DE L’ORAL)</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2022</w:t>
            </w:r>
          </w:p>
          <w:p>
            <w:pPr/>
            <w:r>
              <w:rPr/>
              <w:t xml:space="preserve">Pré-publication, Document de travail</w:t>
            </w:r>
          </w:p>
          <w:p>
            <w:pPr/>
            <w:hyperlink r:id="rId57" w:history="1">
              <w:r>
                <w:rPr>
                  <w:color w:val="#410a8c"/>
                  <w:u w:val="single"/>
                </w:rPr>
                <w:t xml:space="preserve">hal-03725156v1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Forme scolaire de l'exposé ou oral enseigné à l'aide de l'exposé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t xml:space="preserve">2020</w:t>
            </w:r>
          </w:p>
          <w:p>
            <w:pPr/>
            <w:r>
              <w:rPr/>
              <w:t xml:space="preserve">Autre publication scientifique</w:t>
            </w:r>
          </w:p>
          <w:p>
            <w:pPr/>
            <w:hyperlink r:id="rId58" w:history="1">
              <w:r>
                <w:rPr>
                  <w:color w:val="#410a8c"/>
                  <w:u w:val="single"/>
                </w:rPr>
                <w:t xml:space="preserve">hal-03004956v1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Caravelle CM1- Manuel de Français</w:t>
              </w:r>
            </w:hyperlink>
          </w:p>
          <w:p>
            <w:pPr/>
            <w:hyperlink r:id="rId60" w:history="1">
              <w:r>
                <w:rPr>
                  <w:color w:val="#410a8c"/>
                  <w:u w:val="single"/>
                </w:rPr>
                <w:t xml:space="preserve">Annie Chourau</w:t>
              </w:r>
            </w:hyperlink>
            <w:r>
              <w:rPr/>
              <w:t xml:space="preserve">,</w:t>
            </w:r>
            <w:hyperlink r:id="rId61" w:history="1">
              <w:r>
                <w:rPr>
                  <w:color w:val="#410a8c"/>
                  <w:u w:val="single"/>
                </w:rPr>
                <w:t xml:space="preserve">Marc Birbès</w:t>
              </w:r>
            </w:hyperlink>
            <w:r>
              <w:rPr/>
              <w:t xml:space="preserve">,</w:t>
            </w:r>
            <w:hyperlink r:id="rId62" w:history="1">
              <w:r>
                <w:rPr>
                  <w:color w:val="#410a8c"/>
                  <w:u w:val="single"/>
                </w:rPr>
                <w:t xml:space="preserve">Carole Boussard</w:t>
              </w:r>
            </w:hyperlink>
            <w:r>
              <w:rPr/>
              <w:t xml:space="preserve">,</w:t>
            </w:r>
            <w:hyperlink r:id="rId63" w:history="1">
              <w:r>
                <w:rPr>
                  <w:color w:val="#410a8c"/>
                  <w:u w:val="single"/>
                </w:rPr>
                <w:t xml:space="preserve">Philippe Hitier</w:t>
              </w:r>
            </w:hyperlink>
            <w:r>
              <w:rPr/>
              <w:t xml:space="preserve">,</w:t>
            </w:r>
            <w:hyperlink r:id="rId64" w:history="1">
              <w:r>
                <w:rPr>
                  <w:color w:val="#410a8c"/>
                  <w:u w:val="single"/>
                </w:rPr>
                <w:t xml:space="preserve">Alexandre Lalane</w:t>
              </w:r>
            </w:hyperlink>
            <w:r>
              <w:rPr/>
              <w:t xml:space="preserve">et al.</w:t>
            </w:r>
          </w:p>
          <w:p>
            <w:pPr/>
            <w:hyperlink r:id="rId65" w:history="1">
              <w:r>
                <w:rPr>
                  <w:color w:val="#410a8c"/>
                  <w:u w:val="single"/>
                </w:rPr>
                <w:t xml:space="preserve">Belin éducation</w:t>
              </w:r>
            </w:hyperlink>
            <w:r>
              <w:rPr/>
              <w:t xml:space="preserve">, 1 (1), 2020, Caravelle, Annie Chourau, 979-1035808242</w:t>
            </w:r>
          </w:p>
          <w:p>
            <w:pPr/>
            <w:r>
              <w:rPr/>
              <w:t xml:space="preserve">Ouvrages</w:t>
            </w:r>
            <w:r>
              <w:rPr/>
              <w:t xml:space="preserve"> (manuel)</w:t>
            </w:r>
          </w:p>
          <w:p>
            <w:pPr/>
            <w:hyperlink r:id="rId59" w:history="1">
              <w:r>
                <w:rPr>
                  <w:color w:val="#410a8c"/>
                  <w:u w:val="single"/>
                </w:rPr>
                <w:t xml:space="preserve">hal-04242825v1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 nouveau genre : la clé des arts</w:t>
              </w:r>
            </w:hyperlink>
          </w:p>
          <w:p>
            <w:pPr/>
            <w:hyperlink r:id="rId11" w:history="1">
              <w:r>
                <w:rPr>
                  <w:color w:val="#410a8c"/>
                  <w:u w:val="single"/>
                </w:rPr>
                <w:t xml:space="preserve">Dorothée Sales-Hitier</w:t>
              </w:r>
            </w:hyperlink>
          </w:p>
          <w:p>
            <w:pPr/>
            <w:r>
              <w:rPr>
                <w:i w:val="1"/>
                <w:iCs w:val="1"/>
              </w:rPr>
              <w:t xml:space="preserve">Prix Poster Doctorant 2020, Printemps de la Recherche en Éducation 2020, Réseau des Inspé. Thématique: « Dialogue entre les arts et les autres disciplines : enjeux de formation »</w:t>
            </w:r>
            <w:r>
              <w:rPr/>
              <w:t xml:space="preserve">, Jan 2020, Paris, France. , 2021</w:t>
            </w:r>
          </w:p>
          <w:p>
            <w:pPr/>
            <w:r>
              <w:rPr/>
              <w:t xml:space="preserve">Poster de conférence</w:t>
            </w:r>
          </w:p>
          <w:p>
            <w:pPr/>
            <w:hyperlink r:id="rId66" w:history="1">
              <w:r>
                <w:rPr>
                  <w:color w:val="#410a8c"/>
                  <w:u w:val="single"/>
                </w:rPr>
                <w:t xml:space="preserve">hal-03112705v1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A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sales-hitier" TargetMode="External"/><Relationship Id="rId8" Type="http://schemas.openxmlformats.org/officeDocument/2006/relationships/hyperlink" Target="https://orcid.org/0000-0003-0896-1298" TargetMode="External"/><Relationship Id="rId9" Type="http://schemas.openxmlformats.org/officeDocument/2006/relationships/hyperlink" Target="https://www.idref.fr/248815652" TargetMode="External"/><Relationship Id="rId10" Type="http://schemas.openxmlformats.org/officeDocument/2006/relationships/hyperlink" Target="https://hal.science/hal-0557494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Samarange Nzikou Mouelet" TargetMode="External"/><Relationship Id="rId13" Type="http://schemas.openxmlformats.org/officeDocument/2006/relationships/hyperlink" Target="https://dx.doi.org/10.34874/PRSM.dd-vol4iss7.65764" TargetMode="External"/><Relationship Id="rId14" Type="http://schemas.openxmlformats.org/officeDocument/2006/relationships/hyperlink" Target="https://hal.science/hal-05492575v1" TargetMode="External"/><Relationship Id="rId15" Type="http://schemas.openxmlformats.org/officeDocument/2006/relationships/hyperlink" Target="https://hal.science/search/index/?q=*&amp;authFullName_s=Pascal Dupont" TargetMode="External"/><Relationship Id="rId16" Type="http://schemas.openxmlformats.org/officeDocument/2006/relationships/hyperlink" Target="https://dx.doi.org/10.4000/14r9c" TargetMode="External"/><Relationship Id="rId17" Type="http://schemas.openxmlformats.org/officeDocument/2006/relationships/hyperlink" Target="https://hal.science/hal-04983569v1" TargetMode="External"/><Relationship Id="rId18" Type="http://schemas.openxmlformats.org/officeDocument/2006/relationships/hyperlink" Target="https://dx.doi.org/10.7202/1116125ar" TargetMode="External"/><Relationship Id="rId19" Type="http://schemas.openxmlformats.org/officeDocument/2006/relationships/hyperlink" Target="https://hal.science/hal-04807628v1" TargetMode="External"/><Relationship Id="rId20" Type="http://schemas.openxmlformats.org/officeDocument/2006/relationships/hyperlink" Target="https://hal.science/search/index/?q=*&amp;authFullName_s=Rapha&#235;l Chalmeau" TargetMode="External"/><Relationship Id="rId21" Type="http://schemas.openxmlformats.org/officeDocument/2006/relationships/hyperlink" Target="https://hal.science/search/index/?q=*&amp;authFullName_s=Monique Lafitole" TargetMode="External"/><Relationship Id="rId22" Type="http://schemas.openxmlformats.org/officeDocument/2006/relationships/hyperlink" Target="https://hal.science/search/index/?q=*&amp;authFullName_s=Sophie Mourgues" TargetMode="External"/><Relationship Id="rId23" Type="http://schemas.openxmlformats.org/officeDocument/2006/relationships/hyperlink" Target="https://hal.science/search/index/?q=*&amp;authFullName_s=Ma&#233;va Ramos B&#233;ato" TargetMode="External"/><Relationship Id="rId24" Type="http://schemas.openxmlformats.org/officeDocument/2006/relationships/hyperlink" Target="https://hal.science/search/index/?q=*&amp;authFullName_s=Gabrielle Bergamaschi" TargetMode="External"/><Relationship Id="rId25" Type="http://schemas.openxmlformats.org/officeDocument/2006/relationships/hyperlink" Target="https://dx.doi.org/10.4000/12qxr" TargetMode="External"/><Relationship Id="rId26" Type="http://schemas.openxmlformats.org/officeDocument/2006/relationships/hyperlink" Target="https://hal.science/hal-04782239v1" TargetMode="External"/><Relationship Id="rId27" Type="http://schemas.openxmlformats.org/officeDocument/2006/relationships/hyperlink" Target="https://hal.science/search/index/?q=*&amp;authFullName_s=Emilie Chevallier-Rodrigues" TargetMode="External"/><Relationship Id="rId28" Type="http://schemas.openxmlformats.org/officeDocument/2006/relationships/hyperlink" Target="https://hal.science/search/index/?q=*&amp;authFullName_s=Florence Savournin" TargetMode="External"/><Relationship Id="rId29" Type="http://schemas.openxmlformats.org/officeDocument/2006/relationships/hyperlink" Target="https://dx.doi.org/10.25965/espaces-linguistiques.825" TargetMode="External"/><Relationship Id="rId30" Type="http://schemas.openxmlformats.org/officeDocument/2006/relationships/hyperlink" Target="https://hal.science/hal-04881238v1" TargetMode="External"/><Relationship Id="rId31" Type="http://schemas.openxmlformats.org/officeDocument/2006/relationships/hyperlink" Target="https://hal.science/hal-04800721v1" TargetMode="External"/><Relationship Id="rId32" Type="http://schemas.openxmlformats.org/officeDocument/2006/relationships/hyperlink" Target="https://dx.doi.org/10.4000/reperes.6043" TargetMode="External"/><Relationship Id="rId33" Type="http://schemas.openxmlformats.org/officeDocument/2006/relationships/hyperlink" Target="https://hal.science/hal-04242947v1" TargetMode="External"/><Relationship Id="rId34" Type="http://schemas.openxmlformats.org/officeDocument/2006/relationships/hyperlink" Target="https://dx.doi.org/10.3917/lfa.222.0069" TargetMode="External"/><Relationship Id="rId35" Type="http://schemas.openxmlformats.org/officeDocument/2006/relationships/hyperlink" Target="https://hal.science/hal-04800718v1" TargetMode="External"/><Relationship Id="rId36" Type="http://schemas.openxmlformats.org/officeDocument/2006/relationships/hyperlink" Target="https://hal.science/search/index/?q=*&amp;authFullName_s=Marie-France Stordeur" TargetMode="External"/><Relationship Id="rId37" Type="http://schemas.openxmlformats.org/officeDocument/2006/relationships/hyperlink" Target="https://hal.science/search/index/?q=*&amp;authFullName_s=St&#233;phane Colognesi" TargetMode="External"/><Relationship Id="rId38" Type="http://schemas.openxmlformats.org/officeDocument/2006/relationships/hyperlink" Target="https://dx.doi.org/10.4000/reperes.5988" TargetMode="External"/><Relationship Id="rId39" Type="http://schemas.openxmlformats.org/officeDocument/2006/relationships/hyperlink" Target="https://hal.science/hal-04242854v1" TargetMode="External"/><Relationship Id="rId40" Type="http://schemas.openxmlformats.org/officeDocument/2006/relationships/hyperlink" Target="https://dx.doi.org/10.48782/tnerzh22" TargetMode="External"/><Relationship Id="rId41" Type="http://schemas.openxmlformats.org/officeDocument/2006/relationships/hyperlink" Target="https://hal.science/hal-04063614v1" TargetMode="External"/><Relationship Id="rId42" Type="http://schemas.openxmlformats.org/officeDocument/2006/relationships/hyperlink" Target="https://hal.science/hal-04881249v1" TargetMode="External"/><Relationship Id="rId43" Type="http://schemas.openxmlformats.org/officeDocument/2006/relationships/hyperlink" Target="https://hal.science/hal-04813295v1" TargetMode="External"/><Relationship Id="rId44" Type="http://schemas.openxmlformats.org/officeDocument/2006/relationships/hyperlink" Target="https://hal.science/hal-04813306v1" TargetMode="External"/><Relationship Id="rId45" Type="http://schemas.openxmlformats.org/officeDocument/2006/relationships/hyperlink" Target="https://hal.science/hal-04242996v1" TargetMode="External"/><Relationship Id="rId46" Type="http://schemas.openxmlformats.org/officeDocument/2006/relationships/hyperlink" Target="https://hal.science/hal-04813315v1" TargetMode="External"/><Relationship Id="rId47" Type="http://schemas.openxmlformats.org/officeDocument/2006/relationships/hyperlink" Target="https://hal.science/hal-04250041v1" TargetMode="External"/><Relationship Id="rId48" Type="http://schemas.openxmlformats.org/officeDocument/2006/relationships/hyperlink" Target="https://hal.science/hal-03755086v1" TargetMode="External"/><Relationship Id="rId49" Type="http://schemas.openxmlformats.org/officeDocument/2006/relationships/hyperlink" Target="https://hal.science/hal-04813324v1" TargetMode="External"/><Relationship Id="rId50" Type="http://schemas.openxmlformats.org/officeDocument/2006/relationships/hyperlink" Target="https://hal.science/hal-03755094v1" TargetMode="External"/><Relationship Id="rId51" Type="http://schemas.openxmlformats.org/officeDocument/2006/relationships/hyperlink" Target="https://hal.science/hal-03755090v1" TargetMode="External"/><Relationship Id="rId52" Type="http://schemas.openxmlformats.org/officeDocument/2006/relationships/hyperlink" Target="https://hal.science/hal-03687453v1" TargetMode="External"/><Relationship Id="rId53" Type="http://schemas.openxmlformats.org/officeDocument/2006/relationships/hyperlink" Target="https://hal.science/hal-04242982v1" TargetMode="External"/><Relationship Id="rId54" Type="http://schemas.openxmlformats.org/officeDocument/2006/relationships/hyperlink" Target="https://cnrs.hal.science/hal-03975213v1" TargetMode="External"/><Relationship Id="rId55" Type="http://schemas.openxmlformats.org/officeDocument/2006/relationships/hyperlink" Target="https://theses.hal.science/tel-04107524v1" TargetMode="External"/><Relationship Id="rId56" Type="http://schemas.openxmlformats.org/officeDocument/2006/relationships/hyperlink" Target="https://www.theses.fr/2022TOU20100" TargetMode="External"/><Relationship Id="rId57" Type="http://schemas.openxmlformats.org/officeDocument/2006/relationships/hyperlink" Target="https://hal.science/hal-03725156v1" TargetMode="External"/><Relationship Id="rId58" Type="http://schemas.openxmlformats.org/officeDocument/2006/relationships/hyperlink" Target="https://hal.science/hal-03004956v1" TargetMode="External"/><Relationship Id="rId59" Type="http://schemas.openxmlformats.org/officeDocument/2006/relationships/hyperlink" Target="https://hal.science/hal-04242825v1" TargetMode="External"/><Relationship Id="rId60" Type="http://schemas.openxmlformats.org/officeDocument/2006/relationships/hyperlink" Target="https://hal.science/search/index/?q=*&amp;authFullName_s=Annie Chourau" TargetMode="External"/><Relationship Id="rId61" Type="http://schemas.openxmlformats.org/officeDocument/2006/relationships/hyperlink" Target="https://hal.science/search/index/?q=*&amp;authFullName_s=Marc Birb&#232;s" TargetMode="External"/><Relationship Id="rId62" Type="http://schemas.openxmlformats.org/officeDocument/2006/relationships/hyperlink" Target="https://hal.science/search/index/?q=*&amp;authFullName_s=Carole Boussard" TargetMode="External"/><Relationship Id="rId63" Type="http://schemas.openxmlformats.org/officeDocument/2006/relationships/hyperlink" Target="https://hal.science/search/index/?q=*&amp;authFullName_s=Philippe Hitier" TargetMode="External"/><Relationship Id="rId64" Type="http://schemas.openxmlformats.org/officeDocument/2006/relationships/hyperlink" Target="https://hal.science/search/index/?q=*&amp;authFullName_s=Alexandre Lalane" TargetMode="External"/><Relationship Id="rId65" Type="http://schemas.openxmlformats.org/officeDocument/2006/relationships/hyperlink" Target="https://www.belin-education.com/caravelle-cm1-manuel-eleve-2020?v=988" TargetMode="External"/><Relationship Id="rId66" Type="http://schemas.openxmlformats.org/officeDocument/2006/relationships/hyperlink" Target="https://hal.science/hal-0311270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Sales-Hitier</dc:title>
  <dc:description>CV</dc:description>
  <dc:subject/>
  <cp:keywords/>
  <cp:category/>
  <cp:lastModifiedBy/>
  <dcterms:created xsi:type="dcterms:W3CDTF">2026-04-12T11:22:42+02:00</dcterms:created>
  <dcterms:modified xsi:type="dcterms:W3CDTF">2026-04-12T11:22:42+02:00</dcterms:modified>
</cp:coreProperties>
</file>

<file path=docProps/custom.xml><?xml version="1.0" encoding="utf-8"?>
<Properties xmlns="http://schemas.openxmlformats.org/officeDocument/2006/custom-properties" xmlns:vt="http://schemas.openxmlformats.org/officeDocument/2006/docPropsVTypes"/>
</file>