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Michari </w:t>
      </w:r>
      <w:r>
        <w:rPr>
          <w:color w:val="641e6e"/>
        </w:rPr>
        <w:t xml:space="preserve">Professeur agrégé d'anglais,Docteur en phonétique et phonologie anglaises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dylan-michari</w:t>
        </w:r>
      </w:hyperlink>
    </w:p>
    <w:p>
      <w:pPr>
        <w:numPr>
          <w:ilvl w:val="0"/>
          <w:numId w:val="1"/>
        </w:numPr>
      </w:pPr>
      <w:r>
        <w:rPr/>
        <w:t xml:space="preserve"> ORCID : </w:t>
      </w:r>
      <w:hyperlink r:id="rId8" w:history="1">
        <w:r>
          <w:rPr>
            <w:color w:val="#410a8c"/>
            <w:u w:val="single"/>
          </w:rPr>
          <w:t xml:space="preserve">0000-0002-8874-2679</w:t>
        </w:r>
      </w:hyperlink>
    </w:p>
    <w:p>
      <w:pPr>
        <w:numPr>
          <w:ilvl w:val="0"/>
          <w:numId w:val="1"/>
        </w:numPr>
      </w:pPr>
      <w:r>
        <w:rPr/>
        <w:t xml:space="preserve"> IdRef : </w:t>
      </w:r>
      <w:hyperlink r:id="rId9" w:history="1">
        <w:r>
          <w:rPr>
            <w:color w:val="#410a8c"/>
            <w:u w:val="single"/>
          </w:rPr>
          <w:t xml:space="preserve">286897296</w:t>
        </w:r>
      </w:hyperlink>
    </w:p>
    <w:p>
      <w:pPr>
        <w:spacing w:before="600"/>
      </w:pPr>
    </w:p>
    <w:p>
      <w:pPr>
        <w:pStyle w:val="Heading2"/>
      </w:pPr>
      <w:r>
        <w:rPr>
          <w:color w:val="1e198e"/>
          <w:b w:val="1"/>
          <w:bCs w:val="1"/>
        </w:rPr>
        <w:t xml:space="preserve">Présentation</w:t>
      </w:r>
    </w:p>
    <w:p>
      <w:pPr>
        <w:spacing w:after="100"/>
      </w:pPr>
    </w:p>
    <w:p>
      <w:pPr/>
      <w:r>
        <w:rPr/>
        <w:t xml:space="preserve">Dylan Michari est professeur d'anglais, double lauréat du CAPES et de l'Agrégation et docteur en phonétique et phonologie anglaises. Il enseigne aux niveaux licence et master (TD et CM) et assure, notamment en master MEEF, la préparation à la question de phonologie du CAPES, ainsi que l’entraînement aux épreuves orales d’anglais du CAPES, CAPLP et CRPE externes. Il a consacré sa thèse « Étude phonologique, historique et sociolinguistique des variétés d’anglais oral enseignées en France » à la place de la prononciation dans les documents institutionnels (rapports de jury de concours, programmes scolaires, documents d'accompagnent – auxquels s'ajoutent les manuels de phonologie) de 1789 à nos jours en ciblant principalement l’enseignement-apprentissage des différentes variétés d’anglais.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New Fireworks – Anglais Tle</w:t>
              </w:r>
            </w:hyperlink>
          </w:p>
          <w:p>
            <w:pPr/>
            <w:hyperlink r:id="rId11" w:history="1">
              <w:r>
                <w:rPr>
                  <w:color w:val="#410a8c"/>
                  <w:u w:val="single"/>
                </w:rPr>
                <w:t xml:space="preserve">Caroline Arrivé</w:t>
              </w:r>
            </w:hyperlink>
            <w:r>
              <w:rPr/>
              <w:t xml:space="preserve">,</w:t>
            </w:r>
            <w:hyperlink r:id="rId12" w:history="1">
              <w:r>
                <w:rPr>
                  <w:color w:val="#410a8c"/>
                  <w:u w:val="single"/>
                </w:rPr>
                <w:t xml:space="preserve">Maël Joyeux</w:t>
              </w:r>
            </w:hyperlink>
            <w:r>
              <w:rPr/>
              <w:t xml:space="preserve">,</w:t>
            </w:r>
            <w:hyperlink r:id="rId13" w:history="1">
              <w:r>
                <w:rPr>
                  <w:color w:val="#410a8c"/>
                  <w:u w:val="single"/>
                </w:rPr>
                <w:t xml:space="preserve">Camille Matthews</w:t>
              </w:r>
            </w:hyperlink>
            <w:r>
              <w:rPr/>
              <w:t xml:space="preserve">,</w:t>
            </w:r>
            <w:hyperlink r:id="rId14" w:history="1">
              <w:r>
                <w:rPr>
                  <w:color w:val="#410a8c"/>
                  <w:u w:val="single"/>
                </w:rPr>
                <w:t xml:space="preserve">Dylan Michari</w:t>
              </w:r>
            </w:hyperlink>
          </w:p>
          <w:p>
            <w:pPr/>
            <w:r>
              <w:rPr/>
              <w:t xml:space="preserve">Lelivrescolaire.fr, 2026, 9791040007609</w:t>
            </w:r>
          </w:p>
          <w:p>
            <w:pPr/>
            <w:r>
              <w:rPr/>
              <w:t xml:space="preserve">Ouvrages</w:t>
            </w:r>
            <w:r>
              <w:rPr/>
              <w:t xml:space="preserve"> (manuel)</w:t>
            </w:r>
          </w:p>
          <w:p>
            <w:pPr/>
            <w:hyperlink r:id="rId10" w:history="1">
              <w:r>
                <w:rPr>
                  <w:color w:val="#410a8c"/>
                  <w:u w:val="single"/>
                </w:rPr>
                <w:t xml:space="preserve">hal-05574715v1</w:t>
              </w:r>
            </w:hyperlink>
          </w:p>
        </w:tc>
      </w:tr>
      <w:tr>
        <w:trPr/>
        <w:tc>
          <w:tcPr>
            <w:noWrap/>
          </w:tcPr>
          <w:p>
            <w:pPr>
              <w:spacing w:after="200"/>
            </w:pPr>
            <w:hyperlink r:id="rId15" w:history="1">
              <w:r>
                <w:rPr>
                  <w:color w:val="1e198e"/>
                  <w:b w:val="1"/>
                  <w:bCs w:val="1"/>
                  <w:u w:val="single"/>
                </w:rPr>
                <w:t xml:space="preserve">Way to go! – Anglais 5e</w:t>
              </w:r>
            </w:hyperlink>
          </w:p>
          <w:p>
            <w:pPr/>
            <w:hyperlink r:id="rId16" w:history="1">
              <w:r>
                <w:rPr>
                  <w:color w:val="#410a8c"/>
                  <w:u w:val="single"/>
                </w:rPr>
                <w:t xml:space="preserve">Émilie Antoine</w:t>
              </w:r>
            </w:hyperlink>
            <w:r>
              <w:rPr/>
              <w:t xml:space="preserve">,</w:t>
            </w:r>
            <w:hyperlink r:id="rId17" w:history="1">
              <w:r>
                <w:rPr>
                  <w:color w:val="#410a8c"/>
                  <w:u w:val="single"/>
                </w:rPr>
                <w:t xml:space="preserve">Jade Bordat</w:t>
              </w:r>
            </w:hyperlink>
            <w:r>
              <w:rPr/>
              <w:t xml:space="preserve">,</w:t>
            </w:r>
            <w:hyperlink r:id="rId14" w:history="1">
              <w:r>
                <w:rPr>
                  <w:color w:val="#410a8c"/>
                  <w:u w:val="single"/>
                </w:rPr>
                <w:t xml:space="preserve">Dylan Michari</w:t>
              </w:r>
            </w:hyperlink>
          </w:p>
          <w:p>
            <w:pPr/>
            <w:r>
              <w:rPr/>
              <w:t xml:space="preserve">Lelivrescolaire.fr, 2026, 9791040008651</w:t>
            </w:r>
          </w:p>
          <w:p>
            <w:pPr/>
            <w:r>
              <w:rPr/>
              <w:t xml:space="preserve">Ouvrages</w:t>
            </w:r>
            <w:r>
              <w:rPr/>
              <w:t xml:space="preserve"> (manuel)</w:t>
            </w:r>
          </w:p>
          <w:p>
            <w:pPr/>
            <w:hyperlink r:id="rId15" w:history="1">
              <w:r>
                <w:rPr>
                  <w:color w:val="#410a8c"/>
                  <w:u w:val="single"/>
                </w:rPr>
                <w:t xml:space="preserve">hal-05574681v1</w:t>
              </w:r>
            </w:hyperlink>
          </w:p>
        </w:tc>
      </w:tr>
      <w:tr>
        <w:trPr/>
        <w:tc>
          <w:tcPr>
            <w:noWrap/>
          </w:tcPr>
          <w:p>
            <w:pPr>
              <w:spacing w:after="200"/>
            </w:pPr>
            <w:hyperlink r:id="rId18" w:history="1">
              <w:r>
                <w:rPr>
                  <w:color w:val="1e198e"/>
                  <w:b w:val="1"/>
                  <w:bCs w:val="1"/>
                  <w:u w:val="single"/>
                </w:rPr>
                <w:t xml:space="preserve">New Fireworks – Anglais 1re</w:t>
              </w:r>
            </w:hyperlink>
          </w:p>
          <w:p>
            <w:pPr/>
            <w:hyperlink r:id="rId11" w:history="1">
              <w:r>
                <w:rPr>
                  <w:color w:val="#410a8c"/>
                  <w:u w:val="single"/>
                </w:rPr>
                <w:t xml:space="preserve">Caroline Arrivé</w:t>
              </w:r>
            </w:hyperlink>
            <w:r>
              <w:rPr/>
              <w:t xml:space="preserve">,</w:t>
            </w:r>
            <w:hyperlink r:id="rId12" w:history="1">
              <w:r>
                <w:rPr>
                  <w:color w:val="#410a8c"/>
                  <w:u w:val="single"/>
                </w:rPr>
                <w:t xml:space="preserve">Maël Joyeux</w:t>
              </w:r>
            </w:hyperlink>
            <w:r>
              <w:rPr/>
              <w:t xml:space="preserve">,</w:t>
            </w:r>
            <w:hyperlink r:id="rId13" w:history="1">
              <w:r>
                <w:rPr>
                  <w:color w:val="#410a8c"/>
                  <w:u w:val="single"/>
                </w:rPr>
                <w:t xml:space="preserve">Camille Matthews</w:t>
              </w:r>
            </w:hyperlink>
            <w:r>
              <w:rPr/>
              <w:t xml:space="preserve">,</w:t>
            </w:r>
            <w:hyperlink r:id="rId14" w:history="1">
              <w:r>
                <w:rPr>
                  <w:color w:val="#410a8c"/>
                  <w:u w:val="single"/>
                </w:rPr>
                <w:t xml:space="preserve">Dylan Michari</w:t>
              </w:r>
            </w:hyperlink>
          </w:p>
          <w:p>
            <w:pPr/>
            <w:r>
              <w:rPr/>
              <w:t xml:space="preserve">Lelivrescolaire.fr, 2026, 9791040007616</w:t>
            </w:r>
          </w:p>
          <w:p>
            <w:pPr/>
            <w:r>
              <w:rPr/>
              <w:t xml:space="preserve">Ouvrages</w:t>
            </w:r>
            <w:r>
              <w:rPr/>
              <w:t xml:space="preserve"> (manuel)</w:t>
            </w:r>
          </w:p>
          <w:p>
            <w:pPr/>
            <w:hyperlink r:id="rId18" w:history="1">
              <w:r>
                <w:rPr>
                  <w:color w:val="#410a8c"/>
                  <w:u w:val="single"/>
                </w:rPr>
                <w:t xml:space="preserve">hal-05574688v1</w:t>
              </w:r>
            </w:hyperlink>
          </w:p>
        </w:tc>
      </w:tr>
      <w:tr>
        <w:trPr/>
        <w:tc>
          <w:tcPr>
            <w:noWrap/>
          </w:tcPr>
          <w:p>
            <w:pPr>
              <w:spacing w:after="200"/>
            </w:pPr>
            <w:hyperlink r:id="rId19" w:history="1">
              <w:r>
                <w:rPr>
                  <w:color w:val="1e198e"/>
                  <w:b w:val="1"/>
                  <w:bCs w:val="1"/>
                  <w:u w:val="single"/>
                </w:rPr>
                <w:t xml:space="preserve">Réussir l'épreuve de phonologie à l'agrégation externe d'anglais : préparation complète à l'épreuve – cours, annales, exercices et sujets-types corrigés</w:t>
              </w:r>
            </w:hyperlink>
          </w:p>
          <w:p>
            <w:pPr/>
            <w:hyperlink r:id="rId20" w:history="1">
              <w:r>
                <w:rPr>
                  <w:color w:val="#410a8c"/>
                  <w:u w:val="single"/>
                </w:rPr>
                <w:t xml:space="preserve">Jérémy Castanier</w:t>
              </w:r>
            </w:hyperlink>
            <w:r>
              <w:rPr/>
              <w:t xml:space="preserve">,</w:t>
            </w:r>
            <w:hyperlink r:id="rId14" w:history="1">
              <w:r>
                <w:rPr>
                  <w:color w:val="#410a8c"/>
                  <w:u w:val="single"/>
                </w:rPr>
                <w:t xml:space="preserve">Dylan Michari</w:t>
              </w:r>
            </w:hyperlink>
          </w:p>
          <w:p>
            <w:pPr/>
            <w:r>
              <w:rPr/>
              <w:t xml:space="preserve">Ellipses, 2025, 9782340105447</w:t>
            </w:r>
          </w:p>
          <w:p>
            <w:pPr/>
            <w:r>
              <w:rPr/>
              <w:t xml:space="preserve">Ouvrages</w:t>
            </w:r>
            <w:r>
              <w:rPr/>
              <w:t xml:space="preserve"> (manuel)</w:t>
            </w:r>
          </w:p>
          <w:p>
            <w:pPr/>
            <w:hyperlink r:id="rId19" w:history="1">
              <w:r>
                <w:rPr>
                  <w:color w:val="#410a8c"/>
                  <w:u w:val="single"/>
                </w:rPr>
                <w:t xml:space="preserve">hal-05023353v1</w:t>
              </w:r>
            </w:hyperlink>
          </w:p>
        </w:tc>
      </w:tr>
      <w:tr>
        <w:trPr/>
        <w:tc>
          <w:tcPr>
            <w:noWrap/>
          </w:tcPr>
          <w:p>
            <w:pPr>
              <w:spacing w:after="200"/>
            </w:pPr>
            <w:hyperlink r:id="rId21" w:history="1">
              <w:r>
                <w:rPr>
                  <w:color w:val="1e198e"/>
                  <w:b w:val="1"/>
                  <w:bCs w:val="1"/>
                  <w:u w:val="single"/>
                </w:rPr>
                <w:t xml:space="preserve">New Fireworks – Anglais 2de</w:t>
              </w:r>
            </w:hyperlink>
          </w:p>
          <w:p>
            <w:pPr/>
            <w:hyperlink r:id="rId11" w:history="1">
              <w:r>
                <w:rPr>
                  <w:color w:val="#410a8c"/>
                  <w:u w:val="single"/>
                </w:rPr>
                <w:t xml:space="preserve">Caroline Arrivé</w:t>
              </w:r>
            </w:hyperlink>
            <w:r>
              <w:rPr/>
              <w:t xml:space="preserve">,</w:t>
            </w:r>
            <w:hyperlink r:id="rId12" w:history="1">
              <w:r>
                <w:rPr>
                  <w:color w:val="#410a8c"/>
                  <w:u w:val="single"/>
                </w:rPr>
                <w:t xml:space="preserve">Maël Joyeux</w:t>
              </w:r>
            </w:hyperlink>
            <w:r>
              <w:rPr/>
              <w:t xml:space="preserve">,</w:t>
            </w:r>
            <w:hyperlink r:id="rId22" w:history="1">
              <w:r>
                <w:rPr>
                  <w:color w:val="#410a8c"/>
                  <w:u w:val="single"/>
                </w:rPr>
                <w:t xml:space="preserve">Caroline Blanc Feracci</w:t>
              </w:r>
            </w:hyperlink>
            <w:r>
              <w:rPr/>
              <w:t xml:space="preserve">,</w:t>
            </w:r>
            <w:hyperlink r:id="rId14" w:history="1">
              <w:r>
                <w:rPr>
                  <w:color w:val="#410a8c"/>
                  <w:u w:val="single"/>
                </w:rPr>
                <w:t xml:space="preserve">Dylan Michari</w:t>
              </w:r>
            </w:hyperlink>
          </w:p>
          <w:p>
            <w:pPr/>
            <w:r>
              <w:rPr/>
              <w:t xml:space="preserve">Lelivrescolaire.fr, 2025, 9791040007623</w:t>
            </w:r>
          </w:p>
          <w:p>
            <w:pPr/>
            <w:r>
              <w:rPr/>
              <w:t xml:space="preserve">Ouvrages</w:t>
            </w:r>
            <w:r>
              <w:rPr/>
              <w:t xml:space="preserve"> (manuel)</w:t>
            </w:r>
          </w:p>
          <w:p>
            <w:pPr/>
            <w:hyperlink r:id="rId21" w:history="1">
              <w:r>
                <w:rPr>
                  <w:color w:val="#410a8c"/>
                  <w:u w:val="single"/>
                </w:rPr>
                <w:t xml:space="preserve">hal-05040013v1</w:t>
              </w:r>
            </w:hyperlink>
          </w:p>
        </w:tc>
      </w:tr>
      <w:tr>
        <w:trPr/>
        <w:tc>
          <w:tcPr>
            <w:noWrap/>
          </w:tcPr>
          <w:p>
            <w:pPr>
              <w:spacing w:after="200"/>
            </w:pPr>
            <w:hyperlink r:id="rId23" w:history="1">
              <w:r>
                <w:rPr>
                  <w:color w:val="1e198e"/>
                  <w:b w:val="1"/>
                  <w:bCs w:val="1"/>
                  <w:u w:val="single"/>
                </w:rPr>
                <w:t xml:space="preserve">Way to go! – Anglais 6e</w:t>
              </w:r>
            </w:hyperlink>
          </w:p>
          <w:p>
            <w:pPr/>
            <w:hyperlink r:id="rId16" w:history="1">
              <w:r>
                <w:rPr>
                  <w:color w:val="#410a8c"/>
                  <w:u w:val="single"/>
                </w:rPr>
                <w:t xml:space="preserve">Émilie Antoine</w:t>
              </w:r>
            </w:hyperlink>
            <w:r>
              <w:rPr/>
              <w:t xml:space="preserve">,</w:t>
            </w:r>
            <w:hyperlink r:id="rId24" w:history="1">
              <w:r>
                <w:rPr>
                  <w:color w:val="#410a8c"/>
                  <w:u w:val="single"/>
                </w:rPr>
                <w:t xml:space="preserve">Valentine Agostinho-Juenet</w:t>
              </w:r>
            </w:hyperlink>
            <w:r>
              <w:rPr/>
              <w:t xml:space="preserve">,</w:t>
            </w:r>
            <w:hyperlink r:id="rId14" w:history="1">
              <w:r>
                <w:rPr>
                  <w:color w:val="#410a8c"/>
                  <w:u w:val="single"/>
                </w:rPr>
                <w:t xml:space="preserve">Dylan Michari</w:t>
              </w:r>
            </w:hyperlink>
          </w:p>
          <w:p>
            <w:pPr/>
            <w:hyperlink r:id="rId25" w:history="1">
              <w:r>
                <w:rPr>
                  <w:color w:val="#410a8c"/>
                  <w:u w:val="single"/>
                </w:rPr>
                <w:t xml:space="preserve">Lelivrescolaire.fr</w:t>
              </w:r>
            </w:hyperlink>
            <w:r>
              <w:rPr/>
              <w:t xml:space="preserve">, 2025, 9791040007692</w:t>
            </w:r>
          </w:p>
          <w:p>
            <w:pPr/>
            <w:r>
              <w:rPr/>
              <w:t xml:space="preserve">Ouvrages</w:t>
            </w:r>
            <w:r>
              <w:rPr/>
              <w:t xml:space="preserve"> (manuel)</w:t>
            </w:r>
          </w:p>
          <w:p>
            <w:pPr/>
            <w:hyperlink r:id="rId23" w:history="1">
              <w:r>
                <w:rPr>
                  <w:color w:val="#410a8c"/>
                  <w:u w:val="single"/>
                </w:rPr>
                <w:t xml:space="preserve">hal-05040529v1</w:t>
              </w:r>
            </w:hyperlink>
          </w:p>
        </w:tc>
      </w:tr>
      <w:tr>
        <w:trPr/>
        <w:tc>
          <w:tcPr>
            <w:noWrap/>
          </w:tcPr>
          <w:p>
            <w:pPr>
              <w:spacing w:after="200"/>
            </w:pPr>
            <w:hyperlink r:id="rId26" w:history="1">
              <w:r>
                <w:rPr>
                  <w:color w:val="1e198e"/>
                  <w:b w:val="1"/>
                  <w:bCs w:val="1"/>
                  <w:u w:val="single"/>
                </w:rPr>
                <w:t xml:space="preserve">Cours de phonologie pour le CAPES externe d'anglais</w:t>
              </w:r>
            </w:hyperlink>
          </w:p>
          <w:p>
            <w:pPr/>
            <w:hyperlink r:id="rId14" w:history="1">
              <w:r>
                <w:rPr>
                  <w:color w:val="#410a8c"/>
                  <w:u w:val="single"/>
                </w:rPr>
                <w:t xml:space="preserve">Dylan Michari</w:t>
              </w:r>
            </w:hyperlink>
          </w:p>
          <w:p>
            <w:pPr/>
            <w:r>
              <w:rPr/>
              <w:t xml:space="preserve">CNED Sup-Concours. 2024</w:t>
            </w:r>
          </w:p>
          <w:p>
            <w:pPr/>
            <w:r>
              <w:rPr/>
              <w:t xml:space="preserve">Ouvrages</w:t>
            </w:r>
          </w:p>
          <w:p>
            <w:pPr/>
            <w:hyperlink r:id="rId26" w:history="1">
              <w:r>
                <w:rPr>
                  <w:color w:val="#410a8c"/>
                  <w:u w:val="single"/>
                </w:rPr>
                <w:t xml:space="preserve">hal-04474166v1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Enseigner la prononciation de l'anglais en 2025 : tensions entre les prescriptions institutionnelles, les réalités sociolinguistiques et les perceptions des futurs enseignants</w:t>
              </w:r>
            </w:hyperlink>
          </w:p>
          <w:p>
            <w:pPr/>
            <w:hyperlink r:id="rId28" w:history="1">
              <w:r>
                <w:rPr>
                  <w:color w:val="#410a8c"/>
                  <w:u w:val="single"/>
                </w:rPr>
                <w:t xml:space="preserve">Olivier Glain</w:t>
              </w:r>
            </w:hyperlink>
            <w:r>
              <w:rPr/>
              <w:t xml:space="preserve">,</w:t>
            </w:r>
            <w:hyperlink r:id="rId14" w:history="1">
              <w:r>
                <w:rPr>
                  <w:color w:val="#410a8c"/>
                  <w:u w:val="single"/>
                </w:rPr>
                <w:t xml:space="preserve">Dylan Michari</w:t>
              </w:r>
            </w:hyperlink>
          </w:p>
          <w:p>
            <w:pPr/>
            <w:r>
              <w:rPr>
                <w:i w:val="1"/>
                <w:iCs w:val="1"/>
              </w:rPr>
              <w:t xml:space="preserve">Séminaire « Arts, littératures, langages, savoirs : accords, désaccords, points aveugles » (Axe Espaces de savoirs critiques)</w:t>
            </w:r>
            <w:r>
              <w:rPr/>
              <w:t xml:space="preserve">, Laboratoire ECLLA, Université Jean Monnet, Jan 2026, Saint-Étienne, France</w:t>
            </w:r>
          </w:p>
          <w:p>
            <w:pPr/>
            <w:r>
              <w:rPr/>
              <w:t xml:space="preserve">Communication dans un congrès</w:t>
            </w:r>
          </w:p>
          <w:p>
            <w:pPr/>
            <w:hyperlink r:id="rId27" w:history="1">
              <w:r>
                <w:rPr>
                  <w:color w:val="#410a8c"/>
                  <w:u w:val="single"/>
                </w:rPr>
                <w:t xml:space="preserve">hal-05474382v1</w:t>
              </w:r>
            </w:hyperlink>
          </w:p>
        </w:tc>
      </w:tr>
      <w:tr>
        <w:trPr/>
        <w:tc>
          <w:tcPr>
            <w:noWrap/>
          </w:tcPr>
          <w:p>
            <w:pPr>
              <w:spacing w:after="200"/>
            </w:pPr>
            <w:hyperlink r:id="rId29" w:history="1">
              <w:r>
                <w:rPr>
                  <w:color w:val="1e198e"/>
                  <w:b w:val="1"/>
                  <w:bCs w:val="1"/>
                  <w:u w:val="single"/>
                </w:rPr>
                <w:t xml:space="preserve">Repenser la formation des enseignant·es à l'aune des nouveaux enjeux de l'enseignement de la phonologie</w:t>
              </w:r>
            </w:hyperlink>
          </w:p>
          <w:p>
            <w:pPr/>
            <w:hyperlink r:id="rId20" w:history="1">
              <w:r>
                <w:rPr>
                  <w:color w:val="#410a8c"/>
                  <w:u w:val="single"/>
                </w:rPr>
                <w:t xml:space="preserve">Jérémy Castanier</w:t>
              </w:r>
            </w:hyperlink>
            <w:r>
              <w:rPr/>
              <w:t xml:space="preserve">,</w:t>
            </w:r>
            <w:hyperlink r:id="rId30" w:history="1">
              <w:r>
                <w:rPr>
                  <w:color w:val="#410a8c"/>
                  <w:u w:val="single"/>
                </w:rPr>
                <w:t xml:space="preserve">Christophe Coupé</w:t>
              </w:r>
            </w:hyperlink>
            <w:r>
              <w:rPr/>
              <w:t xml:space="preserve">,</w:t>
            </w:r>
            <w:hyperlink r:id="rId31" w:history="1">
              <w:r>
                <w:rPr>
                  <w:color w:val="#410a8c"/>
                  <w:u w:val="single"/>
                </w:rPr>
                <w:t xml:space="preserve">Quentin Dabouis</w:t>
              </w:r>
            </w:hyperlink>
            <w:r>
              <w:rPr/>
              <w:t xml:space="preserve">,</w:t>
            </w:r>
            <w:hyperlink r:id="rId32" w:history="1">
              <w:r>
                <w:rPr>
                  <w:color w:val="#410a8c"/>
                  <w:u w:val="single"/>
                </w:rPr>
                <w:t xml:space="preserve">Anissa Dahak</w:t>
              </w:r>
            </w:hyperlink>
            <w:r>
              <w:rPr/>
              <w:t xml:space="preserve">,</w:t>
            </w:r>
            <w:hyperlink r:id="rId28" w:history="1">
              <w:r>
                <w:rPr>
                  <w:color w:val="#410a8c"/>
                  <w:u w:val="single"/>
                </w:rPr>
                <w:t xml:space="preserve">Olivier Glain</w:t>
              </w:r>
            </w:hyperlink>
            <w:r>
              <w:rPr/>
              <w:t xml:space="preserve">et al.</w:t>
            </w:r>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29" w:history="1">
              <w:r>
                <w:rPr>
                  <w:color w:val="#410a8c"/>
                  <w:u w:val="single"/>
                </w:rPr>
                <w:t xml:space="preserve">hal-05022498v1</w:t>
              </w:r>
            </w:hyperlink>
          </w:p>
        </w:tc>
      </w:tr>
      <w:tr>
        <w:trPr/>
        <w:tc>
          <w:tcPr>
            <w:noWrap/>
          </w:tcPr>
          <w:p>
            <w:pPr>
              <w:spacing w:after="200"/>
            </w:pPr>
            <w:hyperlink r:id="rId33" w:history="1">
              <w:r>
                <w:rPr>
                  <w:color w:val="1e198e"/>
                  <w:b w:val="1"/>
                  <w:bCs w:val="1"/>
                  <w:u w:val="single"/>
                </w:rPr>
                <w:t xml:space="preserve">Enseigner la prononciation de l'anglais dans le deuxième quart du XXIe siècle : regards croisés sur les nouveaux programmes, les réalités sociophonologiques et les perceptions des futurs enseignants</w:t>
              </w:r>
            </w:hyperlink>
          </w:p>
          <w:p>
            <w:pPr/>
            <w:hyperlink r:id="rId14" w:history="1">
              <w:r>
                <w:rPr>
                  <w:color w:val="#410a8c"/>
                  <w:u w:val="single"/>
                </w:rPr>
                <w:t xml:space="preserve">Dylan Michari</w:t>
              </w:r>
            </w:hyperlink>
            <w:r>
              <w:rPr/>
              <w:t xml:space="preserve">,</w:t>
            </w:r>
            <w:hyperlink r:id="rId28" w:history="1">
              <w:r>
                <w:rPr>
                  <w:color w:val="#410a8c"/>
                  <w:u w:val="single"/>
                </w:rPr>
                <w:t xml:space="preserve">Olivier Glain</w:t>
              </w:r>
            </w:hyperlink>
          </w:p>
          <w:p>
            <w:pPr/>
            <w:r>
              <w:rPr>
                <w:i w:val="1"/>
                <w:iCs w:val="1"/>
              </w:rPr>
              <w:t xml:space="preserve">22es Journées d'études de l'ALOES - Lʼanglais oral en classe au XXIe siècle : normes et pratiques</w:t>
            </w:r>
            <w:r>
              <w:rPr/>
              <w:t xml:space="preserve">, Association des anglicistes pour les études de langue orale dans l’enseignement supérieur, secondaire et primaire (ALOES), Mar 2025, Mont-Saint-Aignan (Université de Rouen-Normandie), France</w:t>
            </w:r>
          </w:p>
          <w:p>
            <w:pPr/>
            <w:r>
              <w:rPr/>
              <w:t xml:space="preserve">Communication dans un congrès</w:t>
            </w:r>
          </w:p>
          <w:p>
            <w:pPr/>
            <w:hyperlink r:id="rId33" w:history="1">
              <w:r>
                <w:rPr>
                  <w:color w:val="#410a8c"/>
                  <w:u w:val="single"/>
                </w:rPr>
                <w:t xml:space="preserve">hal-05011814v1</w:t>
              </w:r>
            </w:hyperlink>
          </w:p>
        </w:tc>
      </w:tr>
      <w:tr>
        <w:trPr/>
        <w:tc>
          <w:tcPr>
            <w:noWrap/>
          </w:tcPr>
          <w:p>
            <w:pPr>
              <w:spacing w:after="200"/>
            </w:pPr>
            <w:hyperlink r:id="rId34" w:history="1">
              <w:r>
                <w:rPr>
                  <w:color w:val="1e198e"/>
                  <w:b w:val="1"/>
                  <w:bCs w:val="1"/>
                  <w:u w:val="single"/>
                </w:rPr>
                <w:t xml:space="preserve">Accents in a monocentric culture: the historical transmission of English pronunciation norms in French education</w:t>
              </w:r>
            </w:hyperlink>
          </w:p>
          <w:p>
            <w:pPr/>
            <w:hyperlink r:id="rId14" w:history="1">
              <w:r>
                <w:rPr>
                  <w:color w:val="#410a8c"/>
                  <w:u w:val="single"/>
                </w:rPr>
                <w:t xml:space="preserve">Dylan Michari</w:t>
              </w:r>
            </w:hyperlink>
            <w:r>
              <w:rPr/>
              <w:t xml:space="preserve">,</w:t>
            </w:r>
            <w:hyperlink r:id="rId28" w:history="1">
              <w:r>
                <w:rPr>
                  <w:color w:val="#410a8c"/>
                  <w:u w:val="single"/>
                </w:rPr>
                <w:t xml:space="preserve">Olivier Glain</w:t>
              </w:r>
            </w:hyperlink>
          </w:p>
          <w:p>
            <w:pPr/>
            <w:r>
              <w:rPr>
                <w:i w:val="1"/>
                <w:iCs w:val="1"/>
              </w:rPr>
              <w:t xml:space="preserve">7th Prescriptivism Conference – Transmitting Prescriptivism and Norms</w:t>
            </w:r>
            <w:r>
              <w:rPr/>
              <w:t xml:space="preserve">, Jun 2024, Aix Marseille Université, Aix-en-Provence, France</w:t>
            </w:r>
          </w:p>
          <w:p>
            <w:pPr/>
            <w:r>
              <w:rPr/>
              <w:t xml:space="preserve">Communication dans un congrès</w:t>
            </w:r>
          </w:p>
          <w:p>
            <w:pPr/>
            <w:hyperlink r:id="rId34" w:history="1">
              <w:r>
                <w:rPr>
                  <w:color w:val="#410a8c"/>
                  <w:u w:val="single"/>
                </w:rPr>
                <w:t xml:space="preserve">hal-04627805v1</w:t>
              </w:r>
            </w:hyperlink>
          </w:p>
        </w:tc>
      </w:tr>
      <w:tr>
        <w:trPr/>
        <w:tc>
          <w:tcPr>
            <w:noWrap/>
          </w:tcPr>
          <w:p>
            <w:pPr>
              <w:spacing w:after="200"/>
            </w:pPr>
            <w:hyperlink r:id="rId35" w:history="1">
              <w:r>
                <w:rPr>
                  <w:color w:val="1e198e"/>
                  <w:b w:val="1"/>
                  <w:bCs w:val="1"/>
                  <w:u w:val="single"/>
                </w:rPr>
                <w:t xml:space="preserve">« Oser dire le nouveau monde » : l’enseignement-apprentissage des accents en classe d’anglais à l’aune du plan langues vivantes</w:t>
              </w:r>
            </w:hyperlink>
          </w:p>
          <w:p>
            <w:pPr/>
            <w:hyperlink r:id="rId14" w:history="1">
              <w:r>
                <w:rPr>
                  <w:color w:val="#410a8c"/>
                  <w:u w:val="single"/>
                </w:rPr>
                <w:t xml:space="preserve">Dylan Michari</w:t>
              </w:r>
            </w:hyperlink>
          </w:p>
          <w:p>
            <w:pPr/>
            <w:r>
              <w:rPr>
                <w:i w:val="1"/>
                <w:iCs w:val="1"/>
              </w:rPr>
              <w:t xml:space="preserve">21es Journées d'études de l'ALOES - Quels objectifs pour une phonologie au service du sens ?</w:t>
            </w:r>
            <w:r>
              <w:rPr/>
              <w:t xml:space="preserve">, Association des anglicistes pour les études de langue orale dans l’enseignement supérieur, secondaire et primaire (ALOES), Mar 2023, Université Jean Moulin - Lyon III, France</w:t>
            </w:r>
          </w:p>
          <w:p>
            <w:pPr/>
            <w:r>
              <w:rPr/>
              <w:t xml:space="preserve">Communication dans un congrès</w:t>
            </w:r>
          </w:p>
          <w:p>
            <w:pPr/>
            <w:hyperlink r:id="rId35" w:history="1">
              <w:r>
                <w:rPr>
                  <w:color w:val="#410a8c"/>
                  <w:u w:val="single"/>
                </w:rPr>
                <w:t xml:space="preserve">hal-04056613v1</w:t>
              </w:r>
            </w:hyperlink>
          </w:p>
        </w:tc>
      </w:tr>
      <w:tr>
        <w:trPr/>
        <w:tc>
          <w:tcPr>
            <w:noWrap/>
          </w:tcPr>
          <w:p>
            <w:pPr>
              <w:spacing w:after="200"/>
            </w:pPr>
            <w:hyperlink r:id="rId36" w:history="1">
              <w:r>
                <w:rPr>
                  <w:color w:val="1e198e"/>
                  <w:b w:val="1"/>
                  <w:bCs w:val="1"/>
                  <w:u w:val="single"/>
                </w:rPr>
                <w:t xml:space="preserve">« Parler comme un bourgeois de Londres », « Éviter l’anglais des faubourgs » : les variétés à admettre et transmettre d’après les documents institutionnels du XIXe siècle à nos jours</w:t>
              </w:r>
            </w:hyperlink>
          </w:p>
          <w:p>
            <w:pPr/>
            <w:hyperlink r:id="rId14" w:history="1">
              <w:r>
                <w:rPr>
                  <w:color w:val="#410a8c"/>
                  <w:u w:val="single"/>
                </w:rPr>
                <w:t xml:space="preserve">Dylan Michari</w:t>
              </w:r>
            </w:hyperlink>
          </w:p>
          <w:p>
            <w:pPr/>
            <w:r>
              <w:rPr>
                <w:i w:val="1"/>
                <w:iCs w:val="1"/>
              </w:rPr>
              <w:t xml:space="preserve">62e Congrès de la SAES – Transmission(s)</w:t>
            </w:r>
            <w:r>
              <w:rPr/>
              <w:t xml:space="preserve">, Société des Anglicistes de l'Enseignement Supérieur, Jun 2023, Université Rennes 2, France</w:t>
            </w:r>
          </w:p>
          <w:p>
            <w:pPr/>
            <w:r>
              <w:rPr/>
              <w:t xml:space="preserve">Communication dans un congrès</w:t>
            </w:r>
          </w:p>
          <w:p>
            <w:pPr/>
            <w:hyperlink r:id="rId36" w:history="1">
              <w:r>
                <w:rPr>
                  <w:color w:val="#410a8c"/>
                  <w:u w:val="single"/>
                </w:rPr>
                <w:t xml:space="preserve">hal-04124705v1</w:t>
              </w:r>
            </w:hyperlink>
          </w:p>
        </w:tc>
      </w:tr>
      <w:tr>
        <w:trPr/>
        <w:tc>
          <w:tcPr>
            <w:noWrap/>
          </w:tcPr>
          <w:p>
            <w:pPr>
              <w:spacing w:after="200"/>
            </w:pPr>
            <w:hyperlink r:id="rId37" w:history="1">
              <w:r>
                <w:rPr>
                  <w:color w:val="1e198e"/>
                  <w:b w:val="1"/>
                  <w:bCs w:val="1"/>
                  <w:u w:val="single"/>
                </w:rPr>
                <w:t xml:space="preserve">An accent franca for a lingua franca? Chosen standards for EFL teaching and learning in the French education system</w:t>
              </w:r>
            </w:hyperlink>
          </w:p>
          <w:p>
            <w:pPr/>
            <w:hyperlink r:id="rId14" w:history="1">
              <w:r>
                <w:rPr>
                  <w:color w:val="#410a8c"/>
                  <w:u w:val="single"/>
                </w:rPr>
                <w:t xml:space="preserve">Dylan Michari</w:t>
              </w:r>
            </w:hyperlink>
          </w:p>
          <w:p>
            <w:pPr/>
            <w:r>
              <w:rPr>
                <w:i w:val="1"/>
                <w:iCs w:val="1"/>
              </w:rPr>
              <w:t xml:space="preserve">16th International Conference on Native and Non-native Accents of English</w:t>
            </w:r>
            <w:r>
              <w:rPr/>
              <w:t xml:space="preserve">, Department of English Language and Applied Linguistics (University of Łódź, Poland), Nov 2023, Łódź, Poland</w:t>
            </w:r>
          </w:p>
          <w:p>
            <w:pPr/>
            <w:r>
              <w:rPr/>
              <w:t xml:space="preserve">Communication dans un congrès</w:t>
            </w:r>
          </w:p>
          <w:p>
            <w:pPr/>
            <w:hyperlink r:id="rId37" w:history="1">
              <w:r>
                <w:rPr>
                  <w:color w:val="#410a8c"/>
                  <w:u w:val="single"/>
                </w:rPr>
                <w:t xml:space="preserve">hal-04320015v1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Password, please! – Jeu de cartes phonétique</w:t>
              </w:r>
            </w:hyperlink>
          </w:p>
          <w:p>
            <w:pPr/>
            <w:hyperlink r:id="rId14" w:history="1">
              <w:r>
                <w:rPr>
                  <w:color w:val="#410a8c"/>
                  <w:u w:val="single"/>
                </w:rPr>
                <w:t xml:space="preserve">Dylan Michari</w:t>
              </w:r>
            </w:hyperlink>
          </w:p>
          <w:p>
            <w:pPr/>
            <w:r>
              <w:rPr>
                <w:i w:val="1"/>
                <w:iCs w:val="1"/>
              </w:rPr>
              <w:t xml:space="preserve">Lelivrescolaire.fr</w:t>
            </w:r>
            <w:r>
              <w:rPr/>
              <w:t xml:space="preserve">, 2025</w:t>
            </w:r>
          </w:p>
          <w:p>
            <w:pPr/>
            <w:r>
              <w:rPr/>
              <w:t xml:space="preserve">Autre publication scientifique</w:t>
            </w:r>
          </w:p>
          <w:p>
            <w:pPr/>
            <w:hyperlink r:id="rId38" w:history="1">
              <w:r>
                <w:rPr>
                  <w:color w:val="#410a8c"/>
                  <w:u w:val="single"/>
                </w:rPr>
                <w:t xml:space="preserve">hal-05053303v1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Étude phonologique, historique et sociolinguistique des variétés d’anglais oral enseignées en France</w:t>
              </w:r>
            </w:hyperlink>
          </w:p>
          <w:p>
            <w:pPr/>
            <w:hyperlink r:id="rId14" w:history="1">
              <w:r>
                <w:rPr>
                  <w:color w:val="#410a8c"/>
                  <w:u w:val="single"/>
                </w:rPr>
                <w:t xml:space="preserve">Dylan Michari</w:t>
              </w:r>
            </w:hyperlink>
          </w:p>
          <w:p>
            <w:pPr/>
            <w:r>
              <w:rPr/>
              <w:t xml:space="preserve">Linguistique. Aix Marseille Univ, CNRS, LPL, 2025. Français. </w:t>
            </w:r>
            <w:hyperlink r:id="rId40" w:history="1">
              <w:r>
                <w:rPr>
                  <w:color w:val="#410a8c"/>
                  <w:u w:val="single"/>
                </w:rPr>
                <w:t xml:space="preserve">⟨NNT : 0000AIXM0000⟩</w:t>
              </w:r>
            </w:hyperlink>
          </w:p>
          <w:p>
            <w:pPr/>
            <w:r>
              <w:rPr/>
              <w:t xml:space="preserve">Thèse</w:t>
            </w:r>
          </w:p>
          <w:p>
            <w:pPr/>
            <w:hyperlink r:id="rId39" w:history="1">
              <w:r>
                <w:rPr>
                  <w:color w:val="#410a8c"/>
                  <w:u w:val="single"/>
                </w:rPr>
                <w:t xml:space="preserve">tel-05355580v1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Choisir un accent en classe d’anglais : que disent les textes officiels ?</w:t>
              </w:r>
            </w:hyperlink>
          </w:p>
          <w:p>
            <w:pPr/>
            <w:hyperlink r:id="rId14" w:history="1">
              <w:r>
                <w:rPr>
                  <w:color w:val="#410a8c"/>
                  <w:u w:val="single"/>
                </w:rPr>
                <w:t xml:space="preserve">Dylan Michari</w:t>
              </w:r>
            </w:hyperlink>
          </w:p>
          <w:p>
            <w:pPr/>
            <w:r>
              <w:rPr>
                <w:i w:val="1"/>
                <w:iCs w:val="1"/>
              </w:rPr>
              <w:t xml:space="preserve">La clé des langues</w:t>
            </w:r>
            <w:r>
              <w:rPr/>
              <w:t xml:space="preserve">, 2024, Sens, objectifs, motivation : enseigner et apprendre la phonologie de l’anglais. Démarches expérimentales et didactiques</w:t>
            </w:r>
          </w:p>
          <w:p>
            <w:pPr/>
            <w:r>
              <w:rPr/>
              <w:t xml:space="preserve">Article dans une revue</w:t>
            </w:r>
          </w:p>
          <w:p>
            <w:pPr/>
            <w:hyperlink r:id="rId41" w:history="1">
              <w:r>
                <w:rPr>
                  <w:color w:val="#410a8c"/>
                  <w:u w:val="single"/>
                </w:rPr>
                <w:t xml:space="preserve">hal-04744929v1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6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ylan-michari" TargetMode="External"/><Relationship Id="rId8" Type="http://schemas.openxmlformats.org/officeDocument/2006/relationships/hyperlink" Target="https://orcid.org/0000-0002-8874-2679" TargetMode="External"/><Relationship Id="rId9" Type="http://schemas.openxmlformats.org/officeDocument/2006/relationships/hyperlink" Target="https://www.idref.fr/286897296" TargetMode="External"/><Relationship Id="rId10" Type="http://schemas.openxmlformats.org/officeDocument/2006/relationships/hyperlink" Target="https://hal.science/hal-05574715v1" TargetMode="External"/><Relationship Id="rId11" Type="http://schemas.openxmlformats.org/officeDocument/2006/relationships/hyperlink" Target="https://hal.science/search/index/?q=*&amp;authFullName_s=Caroline Arriv&#233;" TargetMode="External"/><Relationship Id="rId12" Type="http://schemas.openxmlformats.org/officeDocument/2006/relationships/hyperlink" Target="https://hal.science/search/index/?q=*&amp;authFullName_s=Ma&#235;l Joyeux" TargetMode="External"/><Relationship Id="rId13" Type="http://schemas.openxmlformats.org/officeDocument/2006/relationships/hyperlink" Target="https://hal.science/search/index/?q=*&amp;authFullName_s=Camille Matthews" TargetMode="External"/><Relationship Id="rId14" Type="http://schemas.openxmlformats.org/officeDocument/2006/relationships/hyperlink" Target="https://hal.science/search/index/?q=*&amp;authFullName_s=Dylan Michari" TargetMode="External"/><Relationship Id="rId15" Type="http://schemas.openxmlformats.org/officeDocument/2006/relationships/hyperlink" Target="https://hal.science/hal-05574681v1" TargetMode="External"/><Relationship Id="rId16" Type="http://schemas.openxmlformats.org/officeDocument/2006/relationships/hyperlink" Target="https://hal.science/search/index/?q=*&amp;authFullName_s=&#201;milie Antoine" TargetMode="External"/><Relationship Id="rId17" Type="http://schemas.openxmlformats.org/officeDocument/2006/relationships/hyperlink" Target="https://hal.science/search/index/?q=*&amp;authFullName_s=Jade Bordat" TargetMode="External"/><Relationship Id="rId18" Type="http://schemas.openxmlformats.org/officeDocument/2006/relationships/hyperlink" Target="https://hal.science/hal-05574688v1" TargetMode="External"/><Relationship Id="rId19" Type="http://schemas.openxmlformats.org/officeDocument/2006/relationships/hyperlink" Target="https://hal.science/hal-05023353v1" TargetMode="External"/><Relationship Id="rId20" Type="http://schemas.openxmlformats.org/officeDocument/2006/relationships/hyperlink" Target="https://hal.science/search/index/?q=*&amp;authFullName_s=J&#233;r&#233;my Castanier" TargetMode="External"/><Relationship Id="rId21" Type="http://schemas.openxmlformats.org/officeDocument/2006/relationships/hyperlink" Target="https://hal.science/hal-05040013v1" TargetMode="External"/><Relationship Id="rId22" Type="http://schemas.openxmlformats.org/officeDocument/2006/relationships/hyperlink" Target="https://hal.science/search/index/?q=*&amp;authFullName_s=Caroline Blanc Feracci" TargetMode="External"/><Relationship Id="rId23" Type="http://schemas.openxmlformats.org/officeDocument/2006/relationships/hyperlink" Target="https://hal.science/hal-05040529v1" TargetMode="External"/><Relationship Id="rId24" Type="http://schemas.openxmlformats.org/officeDocument/2006/relationships/hyperlink" Target="https://hal.science/search/index/?q=*&amp;authFullName_s=Valentine Agostinho-Juenet" TargetMode="External"/><Relationship Id="rId25" Type="http://schemas.openxmlformats.org/officeDocument/2006/relationships/hyperlink" Target="https://www.calameo.com/read/00059672917ca137bd717?authid=GzbgspEWKhXg" TargetMode="External"/><Relationship Id="rId26" Type="http://schemas.openxmlformats.org/officeDocument/2006/relationships/hyperlink" Target="https://hal.science/hal-04474166v1" TargetMode="External"/><Relationship Id="rId27" Type="http://schemas.openxmlformats.org/officeDocument/2006/relationships/hyperlink" Target="https://hal.science/hal-05474382v1" TargetMode="External"/><Relationship Id="rId28" Type="http://schemas.openxmlformats.org/officeDocument/2006/relationships/hyperlink" Target="https://hal.science/search/index/?q=*&amp;authFullName_s=Olivier Glain" TargetMode="External"/><Relationship Id="rId29" Type="http://schemas.openxmlformats.org/officeDocument/2006/relationships/hyperlink" Target="https://hal.science/hal-05022498v1" TargetMode="External"/><Relationship Id="rId30" Type="http://schemas.openxmlformats.org/officeDocument/2006/relationships/hyperlink" Target="https://hal.science/search/index/?q=*&amp;authFullName_s=Christophe Coup&#233;" TargetMode="External"/><Relationship Id="rId31" Type="http://schemas.openxmlformats.org/officeDocument/2006/relationships/hyperlink" Target="https://hal.science/search/index/?q=*&amp;authFullName_s=Quentin Dabouis" TargetMode="External"/><Relationship Id="rId32" Type="http://schemas.openxmlformats.org/officeDocument/2006/relationships/hyperlink" Target="https://hal.science/search/index/?q=*&amp;authFullName_s=Anissa Dahak" TargetMode="External"/><Relationship Id="rId33" Type="http://schemas.openxmlformats.org/officeDocument/2006/relationships/hyperlink" Target="https://hal.science/hal-05011814v1" TargetMode="External"/><Relationship Id="rId34" Type="http://schemas.openxmlformats.org/officeDocument/2006/relationships/hyperlink" Target="https://hal.science/hal-04627805v1" TargetMode="External"/><Relationship Id="rId35" Type="http://schemas.openxmlformats.org/officeDocument/2006/relationships/hyperlink" Target="https://hal.science/hal-04056613v1" TargetMode="External"/><Relationship Id="rId36" Type="http://schemas.openxmlformats.org/officeDocument/2006/relationships/hyperlink" Target="https://hal.science/hal-04124705v1" TargetMode="External"/><Relationship Id="rId37" Type="http://schemas.openxmlformats.org/officeDocument/2006/relationships/hyperlink" Target="https://hal.science/hal-04320015v1" TargetMode="External"/><Relationship Id="rId38" Type="http://schemas.openxmlformats.org/officeDocument/2006/relationships/hyperlink" Target="https://hal.science/hal-05053303v1" TargetMode="External"/><Relationship Id="rId39" Type="http://schemas.openxmlformats.org/officeDocument/2006/relationships/hyperlink" Target="https://hal.science/tel-05355580v1" TargetMode="External"/><Relationship Id="rId40" Type="http://schemas.openxmlformats.org/officeDocument/2006/relationships/hyperlink" Target="https://www.theses.fr/0000AIXM0000" TargetMode="External"/><Relationship Id="rId41" Type="http://schemas.openxmlformats.org/officeDocument/2006/relationships/hyperlink" Target="https://hal.science/hal-04744929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Michari</dc:title>
  <dc:description>CV</dc:description>
  <dc:subject/>
  <cp:keywords/>
  <cp:category/>
  <cp:lastModifiedBy/>
  <dcterms:created xsi:type="dcterms:W3CDTF">2026-05-04T14:10:13+02:00</dcterms:created>
  <dcterms:modified xsi:type="dcterms:W3CDTF">2026-05-04T14:10:13+02:00</dcterms:modified>
</cp:coreProperties>
</file>

<file path=docProps/custom.xml><?xml version="1.0" encoding="utf-8"?>
<Properties xmlns="http://schemas.openxmlformats.org/officeDocument/2006/custom-properties" xmlns:vt="http://schemas.openxmlformats.org/officeDocument/2006/docPropsVTypes"/>
</file>