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Dzovinar Kévonian </w:t>
      </w:r>
      <w:r>
        <w:rPr>
          <w:color w:val="641e6e"/>
        </w:rPr>
        <w:t xml:space="preserve">Professeure d'Histoire contemporaine, Université Caen-NormandieDirectrice adjointe d'HisTeMé (UR7455)Coordinatrice du Parcours Sciences Politiques en Licence et en MasterFellow Institut Convergences Migrations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Managing Global Student Migration in the Twentieth Century: The Cité Internationale Universitaire de Paris Experiment</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Palgrave Macmillan. Springer Nature, 292 p., 2025, (Palgrave Studies in Migration History), 978-3-031-81765-6. </w:t>
            </w:r>
            <w:hyperlink r:id="rId11" w:history="1">
              <w:r>
                <w:rPr>
                  <w:color w:val="#410a8c"/>
                  <w:u w:val="single"/>
                </w:rPr>
                <w:t xml:space="preserve">⟨10.1007/978-3-031-81766-3⟩</w:t>
              </w:r>
            </w:hyperlink>
          </w:p>
          <w:p>
            <w:pPr/>
            <w:r>
              <w:rPr/>
              <w:t xml:space="preserve">Ouvrages</w:t>
            </w:r>
          </w:p>
          <w:p>
            <w:pPr/>
            <w:hyperlink r:id="rId8" w:history="1">
              <w:r>
                <w:rPr>
                  <w:color w:val="#410a8c"/>
                  <w:u w:val="single"/>
                </w:rPr>
                <w:t xml:space="preserve">hal-05264983v1</w:t>
              </w:r>
            </w:hyperlink>
          </w:p>
        </w:tc>
      </w:tr>
      <w:tr>
        <w:trPr/>
        <w:tc>
          <w:tcPr>
            <w:noWrap/>
          </w:tcPr>
          <w:p>
            <w:pPr>
              <w:spacing w:after="200"/>
            </w:pPr>
            <w:hyperlink r:id="rId12" w:history="1">
              <w:r>
                <w:rPr>
                  <w:color w:val="1e198e"/>
                  <w:b w:val="1"/>
                  <w:bCs w:val="1"/>
                  <w:u w:val="single"/>
                </w:rPr>
                <w:t xml:space="preserve">Le Campus-monde. La Cité internationale universitaire de Paris, de 1945 aux années 2000</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Presses universitaires de Rennes, 335 p., 2022, (Histoire), 978-2-7535-8354-2. </w:t>
            </w:r>
            <w:hyperlink r:id="rId13" w:history="1">
              <w:r>
                <w:rPr>
                  <w:color w:val="#410a8c"/>
                  <w:u w:val="single"/>
                </w:rPr>
                <w:t xml:space="preserve">⟨10.4000/books.pur.163035⟩</w:t>
              </w:r>
            </w:hyperlink>
          </w:p>
          <w:p>
            <w:pPr/>
            <w:r>
              <w:rPr/>
              <w:t xml:space="preserve">Ouvrages</w:t>
            </w:r>
          </w:p>
          <w:p>
            <w:pPr/>
            <w:hyperlink r:id="rId12" w:history="1">
              <w:r>
                <w:rPr>
                  <w:color w:val="#410a8c"/>
                  <w:u w:val="single"/>
                </w:rPr>
                <w:t xml:space="preserve">hal-03635449v1</w:t>
              </w:r>
            </w:hyperlink>
          </w:p>
        </w:tc>
      </w:tr>
      <w:tr>
        <w:trPr/>
        <w:tc>
          <w:tcPr>
            <w:noWrap/>
          </w:tcPr>
          <w:p>
            <w:pPr>
              <w:spacing w:after="200"/>
            </w:pPr>
            <w:hyperlink r:id="rId14" w:history="1">
              <w:r>
                <w:rPr>
                  <w:color w:val="1e198e"/>
                  <w:b w:val="1"/>
                  <w:bCs w:val="1"/>
                  <w:u w:val="single"/>
                </w:rPr>
                <w:t xml:space="preserve">La Danse du pendule. Les juristes et l'internationalisation des droits de l'homme, 1920-1939</w:t>
              </w:r>
            </w:hyperlink>
          </w:p>
          <w:p>
            <w:pPr/>
            <w:hyperlink r:id="rId9" w:history="1">
              <w:r>
                <w:rPr>
                  <w:color w:val="#410a8c"/>
                  <w:u w:val="single"/>
                </w:rPr>
                <w:t xml:space="preserve">Dzovinar Kévonian</w:t>
              </w:r>
            </w:hyperlink>
          </w:p>
          <w:p>
            <w:pPr/>
            <w:r>
              <w:rPr/>
              <w:t xml:space="preserve">Editions de la Sorbonne, pp.446, 2021, 9791035106478</w:t>
            </w:r>
          </w:p>
          <w:p>
            <w:pPr/>
            <w:r>
              <w:rPr/>
              <w:t xml:space="preserve">Ouvrages</w:t>
            </w:r>
          </w:p>
          <w:p>
            <w:pPr/>
            <w:hyperlink r:id="rId14" w:history="1">
              <w:r>
                <w:rPr>
                  <w:color w:val="#410a8c"/>
                  <w:u w:val="single"/>
                </w:rPr>
                <w:t xml:space="preserve">halshs-03361403v1</w:t>
              </w:r>
            </w:hyperlink>
          </w:p>
        </w:tc>
      </w:tr>
      <w:tr>
        <w:trPr/>
        <w:tc>
          <w:tcPr>
            <w:noWrap/>
          </w:tcPr>
          <w:p>
            <w:pPr>
              <w:spacing w:after="200"/>
            </w:pPr>
            <w:hyperlink r:id="rId15" w:history="1">
              <w:r>
                <w:rPr>
                  <w:color w:val="1e198e"/>
                  <w:b w:val="1"/>
                  <w:bCs w:val="1"/>
                  <w:u w:val="single"/>
                </w:rPr>
                <w:t xml:space="preserve">La danse du pendule</w:t>
              </w:r>
            </w:hyperlink>
          </w:p>
          <w:p>
            <w:pPr/>
            <w:hyperlink r:id="rId9" w:history="1">
              <w:r>
                <w:rPr>
                  <w:color w:val="#410a8c"/>
                  <w:u w:val="single"/>
                </w:rPr>
                <w:t xml:space="preserve">Dzovinar Kévonian</w:t>
              </w:r>
            </w:hyperlink>
          </w:p>
          <w:p>
            <w:pPr/>
            <w:r>
              <w:rPr/>
              <w:t xml:space="preserve">Éditions de la Sorbonne, 105, 446 p., 2021, (Internationale), 979-10-351-0647-8</w:t>
            </w:r>
          </w:p>
          <w:p>
            <w:pPr/>
            <w:r>
              <w:rPr/>
              <w:t xml:space="preserve">Ouvrages</w:t>
            </w:r>
          </w:p>
          <w:p>
            <w:pPr/>
            <w:hyperlink r:id="rId15" w:history="1">
              <w:r>
                <w:rPr>
                  <w:color w:val="#410a8c"/>
                  <w:u w:val="single"/>
                </w:rPr>
                <w:t xml:space="preserve">hal-03346517v1</w:t>
              </w:r>
            </w:hyperlink>
          </w:p>
        </w:tc>
      </w:tr>
      <w:tr>
        <w:trPr/>
        <w:tc>
          <w:tcPr>
            <w:noWrap/>
          </w:tcPr>
          <w:p>
            <w:pPr>
              <w:spacing w:after="200"/>
            </w:pPr>
            <w:hyperlink r:id="rId16" w:history="1">
              <w:r>
                <w:rPr>
                  <w:color w:val="1e198e"/>
                  <w:b w:val="1"/>
                  <w:bCs w:val="1"/>
                  <w:u w:val="single"/>
                </w:rPr>
                <w:t xml:space="preserve">Réfugiés et apatrides</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r>
              <w:rPr/>
              <w:t xml:space="preserve">,</w:t>
            </w:r>
            <w:hyperlink r:id="rId18" w:history="1">
              <w:r>
                <w:rPr>
                  <w:color w:val="#410a8c"/>
                  <w:u w:val="single"/>
                </w:rPr>
                <w:t xml:space="preserve">Claire Mouradian</w:t>
              </w:r>
            </w:hyperlink>
          </w:p>
          <w:p>
            <w:pPr/>
            <w:r>
              <w:rPr/>
              <w:t xml:space="preserve">Presses Universitaires de Rennes, pp.312, 2017, Histoire, 9782753554863</w:t>
            </w:r>
          </w:p>
          <w:p>
            <w:pPr/>
            <w:r>
              <w:rPr/>
              <w:t xml:space="preserve">Ouvrages</w:t>
            </w:r>
          </w:p>
          <w:p>
            <w:pPr/>
            <w:hyperlink r:id="rId16" w:history="1">
              <w:r>
                <w:rPr>
                  <w:color w:val="#410a8c"/>
                  <w:u w:val="single"/>
                </w:rPr>
                <w:t xml:space="preserve">halshs-01546387v1</w:t>
              </w:r>
            </w:hyperlink>
          </w:p>
        </w:tc>
      </w:tr>
      <w:tr>
        <w:trPr/>
        <w:tc>
          <w:tcPr>
            <w:noWrap/>
          </w:tcPr>
          <w:p>
            <w:pPr>
              <w:spacing w:after="200"/>
            </w:pPr>
            <w:hyperlink r:id="rId19" w:history="1">
              <w:r>
                <w:rPr>
                  <w:color w:val="1e198e"/>
                  <w:b w:val="1"/>
                  <w:bCs w:val="1"/>
                  <w:u w:val="single"/>
                </w:rPr>
                <w:t xml:space="preserve">Réfugiés et apatrides : Administrer l'asile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r>
              <w:rPr/>
              <w:t xml:space="preserve">,</w:t>
            </w:r>
            <w:hyperlink r:id="rId18" w:history="1">
              <w:r>
                <w:rPr>
                  <w:color w:val="#410a8c"/>
                  <w:u w:val="single"/>
                </w:rPr>
                <w:t xml:space="preserve">Claire Mouradian</w:t>
              </w:r>
            </w:hyperlink>
          </w:p>
          <w:p>
            <w:pPr/>
            <w:hyperlink r:id="rId20" w:history="1">
              <w:r>
                <w:rPr>
                  <w:color w:val="#410a8c"/>
                  <w:u w:val="single"/>
                </w:rPr>
                <w:t xml:space="preserve">Presses universitaires de Rennes</w:t>
              </w:r>
            </w:hyperlink>
            <w:r>
              <w:rPr/>
              <w:t xml:space="preserve">, 2017, 9782753554863</w:t>
            </w:r>
          </w:p>
          <w:p>
            <w:pPr/>
            <w:r>
              <w:rPr/>
              <w:t xml:space="preserve">Ouvrages</w:t>
            </w:r>
          </w:p>
          <w:p>
            <w:pPr/>
            <w:hyperlink r:id="rId19" w:history="1">
              <w:r>
                <w:rPr>
                  <w:color w:val="#410a8c"/>
                  <w:u w:val="single"/>
                </w:rPr>
                <w:t xml:space="preserve">hal-03940131v1</w:t>
              </w:r>
            </w:hyperlink>
          </w:p>
        </w:tc>
      </w:tr>
      <w:tr>
        <w:trPr/>
        <w:tc>
          <w:tcPr>
            <w:noWrap/>
          </w:tcPr>
          <w:p>
            <w:pPr>
              <w:spacing w:after="200"/>
            </w:pPr>
            <w:hyperlink r:id="rId21" w:history="1">
              <w:r>
                <w:rPr>
                  <w:color w:val="1e198e"/>
                  <w:b w:val="1"/>
                  <w:bCs w:val="1"/>
                  <w:u w:val="single"/>
                </w:rPr>
                <w:t xml:space="preserve">Monde(s). Histoire, espaces, relations</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t xml:space="preserve">Presses Universitaires de Rennes, 7, 2015, Profession, juristes internationalistes, 978-2-7535-4048-4</w:t>
            </w:r>
          </w:p>
          <w:p>
            <w:pPr/>
            <w:r>
              <w:rPr/>
              <w:t xml:space="preserve">Ouvrages</w:t>
            </w:r>
          </w:p>
          <w:p>
            <w:pPr/>
            <w:hyperlink r:id="rId21" w:history="1">
              <w:r>
                <w:rPr>
                  <w:color w:val="#410a8c"/>
                  <w:u w:val="single"/>
                </w:rPr>
                <w:t xml:space="preserve">halshs-01159899v1</w:t>
              </w:r>
            </w:hyperlink>
          </w:p>
        </w:tc>
      </w:tr>
      <w:tr>
        <w:trPr/>
        <w:tc>
          <w:tcPr>
            <w:noWrap/>
          </w:tcPr>
          <w:p>
            <w:pPr>
              <w:spacing w:after="200"/>
            </w:pPr>
            <w:hyperlink r:id="rId23" w:history="1">
              <w:r>
                <w:rPr>
                  <w:color w:val="1e198e"/>
                  <w:b w:val="1"/>
                  <w:bCs w:val="1"/>
                  <w:u w:val="single"/>
                </w:rPr>
                <w:t xml:space="preserve">La Babel étudiante. La Cité internationale universitaire de Paris (1920-1950)</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Presses Universitaires de Rennes, pp.218, 2013, 978-2-7535-2743-0</w:t>
            </w:r>
          </w:p>
          <w:p>
            <w:pPr/>
            <w:r>
              <w:rPr/>
              <w:t xml:space="preserve">Ouvrages</w:t>
            </w:r>
          </w:p>
          <w:p>
            <w:pPr/>
            <w:hyperlink r:id="rId23" w:history="1">
              <w:r>
                <w:rPr>
                  <w:color w:val="#410a8c"/>
                  <w:u w:val="single"/>
                </w:rPr>
                <w:t xml:space="preserve">halshs-00864172v1</w:t>
              </w:r>
            </w:hyperlink>
          </w:p>
        </w:tc>
      </w:tr>
      <w:tr>
        <w:trPr/>
        <w:tc>
          <w:tcPr>
            <w:noWrap/>
          </w:tcPr>
          <w:p>
            <w:pPr>
              <w:spacing w:after="200"/>
            </w:pPr>
            <w:hyperlink r:id="rId24" w:history="1">
              <w:r>
                <w:rPr>
                  <w:color w:val="1e198e"/>
                  <w:b w:val="1"/>
                  <w:bCs w:val="1"/>
                  <w:u w:val="single"/>
                </w:rPr>
                <w:t xml:space="preserve">Humaniser le travail : régimes économiques, régimes politiques et organisation internationale du travail, 1929-1969</w:t>
              </w:r>
            </w:hyperlink>
          </w:p>
          <w:p>
            <w:pPr/>
            <w:hyperlink r:id="rId25" w:history="1">
              <w:r>
                <w:rPr>
                  <w:color w:val="#410a8c"/>
                  <w:u w:val="single"/>
                </w:rPr>
                <w:t xml:space="preserve">Alya Aglan</w:t>
              </w:r>
            </w:hyperlink>
            <w:r>
              <w:rPr/>
              <w:t xml:space="preserve">,</w:t>
            </w:r>
            <w:hyperlink r:id="rId26" w:history="1">
              <w:r>
                <w:rPr>
                  <w:color w:val="#410a8c"/>
                  <w:u w:val="single"/>
                </w:rPr>
                <w:t xml:space="preserve">Olivier Feiertag</w:t>
              </w:r>
            </w:hyperlink>
            <w:r>
              <w:rPr/>
              <w:t xml:space="preserve">,</w:t>
            </w:r>
            <w:hyperlink r:id="rId9" w:history="1">
              <w:r>
                <w:rPr>
                  <w:color w:val="#410a8c"/>
                  <w:u w:val="single"/>
                </w:rPr>
                <w:t xml:space="preserve">Dzovinar Kévonian</w:t>
              </w:r>
            </w:hyperlink>
          </w:p>
          <w:p>
            <w:pPr/>
            <w:r>
              <w:rPr/>
              <w:t xml:space="preserve">Peter Lang (Bruxelles), pp.266, 2011, 978-90-5201-740-2</w:t>
            </w:r>
          </w:p>
          <w:p>
            <w:pPr/>
            <w:r>
              <w:rPr/>
              <w:t xml:space="preserve">Ouvrages</w:t>
            </w:r>
          </w:p>
          <w:p>
            <w:pPr/>
            <w:hyperlink r:id="rId24" w:history="1">
              <w:r>
                <w:rPr>
                  <w:color w:val="#410a8c"/>
                  <w:u w:val="single"/>
                </w:rPr>
                <w:t xml:space="preserve">halshs-00834106v1</w:t>
              </w:r>
            </w:hyperlink>
          </w:p>
        </w:tc>
      </w:tr>
      <w:tr>
        <w:trPr/>
        <w:tc>
          <w:tcPr>
            <w:noWrap/>
          </w:tcPr>
          <w:p>
            <w:pPr>
              <w:spacing w:after="200"/>
            </w:pPr>
            <w:hyperlink r:id="rId27" w:history="1">
              <w:r>
                <w:rPr>
                  <w:color w:val="1e198e"/>
                  <w:b w:val="1"/>
                  <w:bCs w:val="1"/>
                  <w:u w:val="single"/>
                </w:rPr>
                <w:t xml:space="preserve">« Albert Thomas, société mondiale et internationalisme : réseaux et institutions des années 1890 aux années 1930 », Les Cahiers Irice, 2008, n°2, 195 p</w:t>
              </w:r>
            </w:hyperlink>
          </w:p>
          <w:p>
            <w:pPr/>
            <w:hyperlink r:id="rId9" w:history="1">
              <w:r>
                <w:rPr>
                  <w:color w:val="#410a8c"/>
                  <w:u w:val="single"/>
                </w:rPr>
                <w:t xml:space="preserve">Dzovinar Kévonian</w:t>
              </w:r>
            </w:hyperlink>
            <w:r>
              <w:rPr/>
              <w:t xml:space="preserve">,</w:t>
            </w:r>
            <w:hyperlink r:id="rId25" w:history="1">
              <w:r>
                <w:rPr>
                  <w:color w:val="#410a8c"/>
                  <w:u w:val="single"/>
                </w:rPr>
                <w:t xml:space="preserve">Alya Aglan</w:t>
              </w:r>
            </w:hyperlink>
            <w:r>
              <w:rPr/>
              <w:t xml:space="preserve">,</w:t>
            </w:r>
            <w:hyperlink r:id="rId26" w:history="1">
              <w:r>
                <w:rPr>
                  <w:color w:val="#410a8c"/>
                  <w:u w:val="single"/>
                </w:rPr>
                <w:t xml:space="preserve">Olivier Feiertag</w:t>
              </w:r>
            </w:hyperlink>
          </w:p>
          <w:p>
            <w:pPr/>
            <w:r>
              <w:rPr/>
              <w:t xml:space="preserve">2008</w:t>
            </w:r>
          </w:p>
          <w:p>
            <w:pPr/>
            <w:r>
              <w:rPr/>
              <w:t xml:space="preserve">Ouvrages</w:t>
            </w:r>
          </w:p>
          <w:p>
            <w:pPr/>
            <w:hyperlink r:id="rId27" w:history="1">
              <w:r>
                <w:rPr>
                  <w:color w:val="#410a8c"/>
                  <w:u w:val="single"/>
                </w:rPr>
                <w:t xml:space="preserve">halshs-01657060v1</w:t>
              </w:r>
            </w:hyperlink>
          </w:p>
        </w:tc>
      </w:tr>
      <w:tr>
        <w:trPr/>
        <w:tc>
          <w:tcPr>
            <w:noWrap/>
          </w:tcPr>
          <w:p>
            <w:pPr>
              <w:spacing w:after="200"/>
            </w:pPr>
            <w:hyperlink r:id="rId28" w:history="1">
              <w:r>
                <w:rPr>
                  <w:color w:val="1e198e"/>
                  <w:b w:val="1"/>
                  <w:bCs w:val="1"/>
                  <w:u w:val="single"/>
                </w:rPr>
                <w:t xml:space="preserve">Réfugiés et diplomatie humanitaire : les acteurs européens et la scène proche-orientale pendant l'entre-deux-guerres, Paris, Publications de la Sorbonne, 2004, 561 p.</w:t>
              </w:r>
            </w:hyperlink>
          </w:p>
          <w:p>
            <w:pPr/>
            <w:hyperlink r:id="rId9" w:history="1">
              <w:r>
                <w:rPr>
                  <w:color w:val="#410a8c"/>
                  <w:u w:val="single"/>
                </w:rPr>
                <w:t xml:space="preserve">Dzovinar Kévonian</w:t>
              </w:r>
            </w:hyperlink>
          </w:p>
          <w:p>
            <w:pPr/>
            <w:r>
              <w:rPr/>
              <w:t xml:space="preserve">2004</w:t>
            </w:r>
          </w:p>
          <w:p>
            <w:pPr/>
            <w:r>
              <w:rPr/>
              <w:t xml:space="preserve">Ouvrages</w:t>
            </w:r>
          </w:p>
          <w:p>
            <w:pPr/>
            <w:hyperlink r:id="rId28" w:history="1">
              <w:r>
                <w:rPr>
                  <w:color w:val="#410a8c"/>
                  <w:u w:val="single"/>
                </w:rPr>
                <w:t xml:space="preserve">halshs-01656692v1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Localizing Global Student Migration: Geopolitics, Individual Path, and Transnational Dynamics</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t xml:space="preserve">Dzovinar Kévonian; Guillaume Tronchet. </w:t>
            </w:r>
            <w:r>
              <w:rPr>
                <w:i w:val="1"/>
                <w:iCs w:val="1"/>
              </w:rPr>
              <w:t xml:space="preserve">Managing Global Student Migration in the Twentieth Century. The Cité Internationale Universitaire de Paris Experiment</w:t>
            </w:r>
            <w:r>
              <w:rPr/>
              <w:t xml:space="preserve">, Springer Nature Switzerland, pp.1-29, 2025, (Palgrave Studies in Migration History), 978-3-031-81765-6. </w:t>
            </w:r>
            <w:hyperlink r:id="rId30" w:history="1">
              <w:r>
                <w:rPr>
                  <w:color w:val="#410a8c"/>
                  <w:u w:val="single"/>
                </w:rPr>
                <w:t xml:space="preserve">⟨10.1007/978-3-031-81766-3_1⟩</w:t>
              </w:r>
            </w:hyperlink>
          </w:p>
          <w:p>
            <w:pPr/>
            <w:r>
              <w:rPr/>
              <w:t xml:space="preserve">Chapitre d'ouvrage</w:t>
            </w:r>
          </w:p>
          <w:p>
            <w:pPr/>
            <w:hyperlink r:id="rId29" w:history="1">
              <w:r>
                <w:rPr>
                  <w:color w:val="#410a8c"/>
                  <w:u w:val="single"/>
                </w:rPr>
                <w:t xml:space="preserve">hal-05265672v1</w:t>
              </w:r>
            </w:hyperlink>
          </w:p>
        </w:tc>
      </w:tr>
      <w:tr>
        <w:trPr/>
        <w:tc>
          <w:tcPr>
            <w:noWrap/>
          </w:tcPr>
          <w:p>
            <w:pPr>
              <w:spacing w:after="200"/>
            </w:pPr>
            <w:hyperlink r:id="rId31" w:history="1">
              <w:r>
                <w:rPr>
                  <w:color w:val="1e198e"/>
                  <w:b w:val="1"/>
                  <w:bCs w:val="1"/>
                  <w:u w:val="single"/>
                </w:rPr>
                <w:t xml:space="preserve">Regard historien sur la Branche française (1925-2021)</w:t>
              </w:r>
            </w:hyperlink>
          </w:p>
          <w:p>
            <w:pPr/>
            <w:hyperlink r:id="rId9" w:history="1">
              <w:r>
                <w:rPr>
                  <w:color w:val="#410a8c"/>
                  <w:u w:val="single"/>
                </w:rPr>
                <w:t xml:space="preserve">Dzovinar Kévonian</w:t>
              </w:r>
            </w:hyperlink>
          </w:p>
          <w:p>
            <w:pPr/>
            <w:r>
              <w:rPr/>
              <w:t xml:space="preserve">Catherine Kessedjian; Olivier Descamps; Teodolinda Fabrizi. </w:t>
            </w:r>
            <w:r>
              <w:rPr>
                <w:i w:val="1"/>
                <w:iCs w:val="1"/>
              </w:rPr>
              <w:t xml:space="preserve">Au service du droit international : les 150 ans de l'Association de droit international = To the benefit of international law : 150 years of the International Law Association</w:t>
            </w:r>
            <w:r>
              <w:rPr/>
              <w:t xml:space="preserve">, Editions Pedone; Éditions Panthéon-Assas, pp.347-358, 2023, 978-2-37651-051-2. </w:t>
            </w:r>
            <w:hyperlink r:id="rId32" w:history="1">
              <w:r>
                <w:rPr>
                  <w:color w:val="#410a8c"/>
                  <w:u w:val="single"/>
                </w:rPr>
                <w:t xml:space="preserve">⟨10.3917/epas.kesse.2023.01.0347⟩</w:t>
              </w:r>
            </w:hyperlink>
          </w:p>
          <w:p>
            <w:pPr/>
            <w:r>
              <w:rPr/>
              <w:t xml:space="preserve">Chapitre d'ouvrage</w:t>
            </w:r>
          </w:p>
          <w:p>
            <w:pPr/>
            <w:hyperlink r:id="rId31" w:history="1">
              <w:r>
                <w:rPr>
                  <w:color w:val="#410a8c"/>
                  <w:u w:val="single"/>
                </w:rPr>
                <w:t xml:space="preserve">hal-05023885v1</w:t>
              </w:r>
            </w:hyperlink>
          </w:p>
        </w:tc>
      </w:tr>
      <w:tr>
        <w:trPr/>
        <w:tc>
          <w:tcPr>
            <w:noWrap/>
          </w:tcPr>
          <w:p>
            <w:pPr>
              <w:spacing w:after="200"/>
            </w:pPr>
            <w:hyperlink r:id="rId33" w:history="1">
              <w:r>
                <w:rPr>
                  <w:color w:val="1e198e"/>
                  <w:b w:val="1"/>
                  <w:bCs w:val="1"/>
                  <w:u w:val="single"/>
                </w:rPr>
                <w:t xml:space="preserve">Documenter l’asile, documenter la répression en Amérique latine : régimes de la preuve et grammaire des droits humains (années 1970-1980)</w:t>
              </w:r>
            </w:hyperlink>
          </w:p>
          <w:p>
            <w:pPr/>
            <w:hyperlink r:id="rId9" w:history="1">
              <w:r>
                <w:rPr>
                  <w:color w:val="#410a8c"/>
                  <w:u w:val="single"/>
                </w:rPr>
                <w:t xml:space="preserve">Dzovinar Kévonian</w:t>
              </w:r>
            </w:hyperlink>
          </w:p>
          <w:p>
            <w:pPr/>
            <w:r>
              <w:rPr/>
              <w:t xml:space="preserve">Marie Cornu; Jérôme Fromageau; François Julien-Laferrière; Marie-Claire Lavabre; Denis Merklen. </w:t>
            </w:r>
            <w:r>
              <w:rPr>
                <w:i w:val="1"/>
                <w:iCs w:val="1"/>
              </w:rPr>
              <w:t xml:space="preserve">Archives des dictatures sud-américaines. Entre droit à la mémoire et droit à l'oubli</w:t>
            </w:r>
            <w:r>
              <w:rPr/>
              <w:t xml:space="preserve">, 9, Presses universitaires de Paris Nanterre, pp.329-359, 2023, (Les Passés dans le présent, Travaux &amp; recherches), 978-2-84016-527-9</w:t>
            </w:r>
          </w:p>
          <w:p>
            <w:pPr/>
            <w:r>
              <w:rPr/>
              <w:t xml:space="preserve">Chapitre d'ouvrage</w:t>
            </w:r>
          </w:p>
          <w:p>
            <w:pPr/>
            <w:hyperlink r:id="rId33" w:history="1">
              <w:r>
                <w:rPr>
                  <w:color w:val="#410a8c"/>
                  <w:u w:val="single"/>
                </w:rPr>
                <w:t xml:space="preserve">hal-05023884v1</w:t>
              </w:r>
            </w:hyperlink>
          </w:p>
        </w:tc>
      </w:tr>
      <w:tr>
        <w:trPr/>
        <w:tc>
          <w:tcPr>
            <w:noWrap/>
          </w:tcPr>
          <w:p>
            <w:pPr>
              <w:spacing w:after="200"/>
            </w:pPr>
            <w:hyperlink r:id="rId34" w:history="1">
              <w:r>
                <w:rPr>
                  <w:color w:val="1e198e"/>
                  <w:b w:val="1"/>
                  <w:bCs w:val="1"/>
                  <w:u w:val="single"/>
                </w:rPr>
                <w:t xml:space="preserve">Une élite apatride. Les juristes de l'entre-deux-guerres entre mobilité fonctionnelle, sociabilités et migration forcée</w:t>
              </w:r>
            </w:hyperlink>
          </w:p>
          <w:p>
            <w:pPr/>
            <w:hyperlink r:id="rId9" w:history="1">
              <w:r>
                <w:rPr>
                  <w:color w:val="#410a8c"/>
                  <w:u w:val="single"/>
                </w:rPr>
                <w:t xml:space="preserve">Dzovinar Kévonian</w:t>
              </w:r>
            </w:hyperlink>
          </w:p>
          <w:p>
            <w:pPr/>
            <w:r>
              <w:rPr/>
              <w:t xml:space="preserve">Marianne Amar; Nancy L. Green. </w:t>
            </w:r>
            <w:r>
              <w:rPr>
                <w:i w:val="1"/>
                <w:iCs w:val="1"/>
              </w:rPr>
              <w:t xml:space="preserve">Migrations d'élites. Une histoire-monde, XVIe-XXIe siècle</w:t>
            </w:r>
            <w:r>
              <w:rPr/>
              <w:t xml:space="preserve">, Presses universitaires François-Rabelais, pp.167-188, 2022, (Migrations), 978-2-86906-887-2</w:t>
            </w:r>
          </w:p>
          <w:p>
            <w:pPr/>
            <w:r>
              <w:rPr/>
              <w:t xml:space="preserve">Chapitre d'ouvrage</w:t>
            </w:r>
          </w:p>
          <w:p>
            <w:pPr/>
            <w:hyperlink r:id="rId34" w:history="1">
              <w:r>
                <w:rPr>
                  <w:color w:val="#410a8c"/>
                  <w:u w:val="single"/>
                </w:rPr>
                <w:t xml:space="preserve">hal-05023794v1</w:t>
              </w:r>
            </w:hyperlink>
          </w:p>
        </w:tc>
      </w:tr>
      <w:tr>
        <w:trPr/>
        <w:tc>
          <w:tcPr>
            <w:noWrap/>
          </w:tcPr>
          <w:p>
            <w:pPr>
              <w:spacing w:after="200"/>
            </w:pPr>
            <w:hyperlink r:id="rId35" w:history="1">
              <w:r>
                <w:rPr>
                  <w:color w:val="1e198e"/>
                  <w:b w:val="1"/>
                  <w:bCs w:val="1"/>
                  <w:u w:val="single"/>
                </w:rPr>
                <w:t xml:space="preserve">Penser les génocides et les crimes de masse avec les outils ordinaires des sciences sociales. Retour sur trois parcours de chercheuses</w:t>
              </w:r>
            </w:hyperlink>
          </w:p>
          <w:p>
            <w:pPr/>
            <w:hyperlink r:id="rId36" w:history="1">
              <w:r>
                <w:rPr>
                  <w:color w:val="#410a8c"/>
                  <w:u w:val="single"/>
                </w:rPr>
                <w:t xml:space="preserve">Sarah Gensburger</w:t>
              </w:r>
            </w:hyperlink>
            <w:r>
              <w:rPr/>
              <w:t xml:space="preserve">,</w:t>
            </w:r>
            <w:hyperlink r:id="rId9" w:history="1">
              <w:r>
                <w:rPr>
                  <w:color w:val="#410a8c"/>
                  <w:u w:val="single"/>
                </w:rPr>
                <w:t xml:space="preserve">Dzovinar Kévonian</w:t>
              </w:r>
            </w:hyperlink>
            <w:r>
              <w:rPr/>
              <w:t xml:space="preserve">,</w:t>
            </w:r>
            <w:hyperlink r:id="rId37" w:history="1">
              <w:r>
                <w:rPr>
                  <w:color w:val="#410a8c"/>
                  <w:u w:val="single"/>
                </w:rPr>
                <w:t xml:space="preserve">Sandrine Lefranc</w:t>
              </w:r>
            </w:hyperlink>
          </w:p>
          <w:p>
            <w:pPr/>
            <w:r>
              <w:rPr/>
              <w:t xml:space="preserve">Taner Akçam; Claire Andrieu; Annette Becker. </w:t>
            </w:r>
            <w:r>
              <w:rPr>
                <w:i w:val="1"/>
                <w:iCs w:val="1"/>
              </w:rPr>
              <w:t xml:space="preserve">Penser les génocides. Itinéraires de recherche</w:t>
            </w:r>
            <w:r>
              <w:rPr/>
              <w:t xml:space="preserve">, CNRS Editions, pp.193-214, 2021, 9782271138453. </w:t>
            </w:r>
            <w:hyperlink r:id="rId38" w:history="1">
              <w:r>
                <w:rPr>
                  <w:color w:val="#410a8c"/>
                  <w:u w:val="single"/>
                </w:rPr>
                <w:t xml:space="preserve">⟨10.3917/cnrs.colle.2021.01.0193⟩</w:t>
              </w:r>
            </w:hyperlink>
          </w:p>
          <w:p>
            <w:pPr/>
            <w:r>
              <w:rPr/>
              <w:t xml:space="preserve">Chapitre d'ouvrage</w:t>
            </w:r>
          </w:p>
          <w:p>
            <w:pPr/>
            <w:hyperlink r:id="rId35" w:history="1">
              <w:r>
                <w:rPr>
                  <w:color w:val="#410a8c"/>
                  <w:u w:val="single"/>
                </w:rPr>
                <w:t xml:space="preserve">halshs-03063746v1</w:t>
              </w:r>
            </w:hyperlink>
          </w:p>
        </w:tc>
      </w:tr>
      <w:tr>
        <w:trPr/>
        <w:tc>
          <w:tcPr>
            <w:noWrap/>
          </w:tcPr>
          <w:p>
            <w:pPr>
              <w:spacing w:after="200"/>
            </w:pPr>
            <w:hyperlink r:id="rId39" w:history="1">
              <w:r>
                <w:rPr>
                  <w:color w:val="1e198e"/>
                  <w:b w:val="1"/>
                  <w:bCs w:val="1"/>
                  <w:u w:val="single"/>
                </w:rPr>
                <w:t xml:space="preserve">Conclusion. Réfugiés et apatrides. Administrer l'asile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pp.277-280, 2017, Histoire, 9782753554863</w:t>
            </w:r>
          </w:p>
          <w:p>
            <w:pPr/>
            <w:r>
              <w:rPr/>
              <w:t xml:space="preserve">Chapitre d'ouvrage</w:t>
            </w:r>
          </w:p>
          <w:p>
            <w:pPr/>
            <w:hyperlink r:id="rId39" w:history="1">
              <w:r>
                <w:rPr>
                  <w:color w:val="#410a8c"/>
                  <w:u w:val="single"/>
                </w:rPr>
                <w:t xml:space="preserve">halshs-01546780v1</w:t>
              </w:r>
            </w:hyperlink>
          </w:p>
        </w:tc>
      </w:tr>
      <w:tr>
        <w:trPr/>
        <w:tc>
          <w:tcPr>
            <w:noWrap/>
          </w:tcPr>
          <w:p>
            <w:pPr>
              <w:spacing w:after="200"/>
            </w:pPr>
            <w:hyperlink r:id="rId40" w:history="1">
              <w:r>
                <w:rPr>
                  <w:color w:val="1e198e"/>
                  <w:b w:val="1"/>
                  <w:bCs w:val="1"/>
                  <w:u w:val="single"/>
                </w:rPr>
                <w:t xml:space="preserve">Diplomates et juristes face à la question de la protection des réfugiés en France. Du Bureau chargé des intérêts des apatrides de Vichy à la mise en place de l'Ofpra (1942-1955)</w:t>
              </w:r>
            </w:hyperlink>
          </w:p>
          <w:p>
            <w:pP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pp.91-114, 2017, Histoire, 9782753554863</w:t>
            </w:r>
          </w:p>
          <w:p>
            <w:pPr/>
            <w:r>
              <w:rPr/>
              <w:t xml:space="preserve">Chapitre d'ouvrage</w:t>
            </w:r>
          </w:p>
          <w:p>
            <w:pPr/>
            <w:hyperlink r:id="rId40" w:history="1">
              <w:r>
                <w:rPr>
                  <w:color w:val="#410a8c"/>
                  <w:u w:val="single"/>
                </w:rPr>
                <w:t xml:space="preserve">halshs-01546778v1</w:t>
              </w:r>
            </w:hyperlink>
          </w:p>
        </w:tc>
      </w:tr>
      <w:tr>
        <w:trPr/>
        <w:tc>
          <w:tcPr>
            <w:noWrap/>
          </w:tcPr>
          <w:p>
            <w:pPr>
              <w:spacing w:after="200"/>
            </w:pPr>
            <w:hyperlink r:id="rId41" w:history="1">
              <w:r>
                <w:rPr>
                  <w:color w:val="1e198e"/>
                  <w:b w:val="1"/>
                  <w:bCs w:val="1"/>
                  <w:u w:val="single"/>
                </w:rPr>
                <w:t xml:space="preserve">Introduction. Écrire l'histoire de la protection des réfugiés et apatrides en France (1920-1960)</w:t>
              </w:r>
            </w:hyperlink>
          </w:p>
          <w:p>
            <w:pPr/>
            <w:hyperlink r:id="rId17" w:history="1">
              <w:r>
                <w:rPr>
                  <w:color w:val="#410a8c"/>
                  <w:u w:val="single"/>
                </w:rPr>
                <w:t xml:space="preserve">Aline Angoustures</w:t>
              </w:r>
            </w:hyperlink>
            <w:r>
              <w:rPr/>
              <w:t xml:space="preserve">,</w:t>
            </w:r>
            <w:hyperlink r:id="rId9" w:history="1">
              <w:r>
                <w:rPr>
                  <w:color w:val="#410a8c"/>
                  <w:u w:val="single"/>
                </w:rPr>
                <w:t xml:space="preserve">Dzovinar Kévonian</w:t>
              </w:r>
            </w:hyperlink>
          </w:p>
          <w:p>
            <w:pPr/>
            <w:r>
              <w:rPr/>
              <w:t xml:space="preserve">Angoustures Aline; Kévonian Dzovinar; Mouradian Claire. </w:t>
            </w:r>
            <w:r>
              <w:rPr>
                <w:i w:val="1"/>
                <w:iCs w:val="1"/>
              </w:rPr>
              <w:t xml:space="preserve">Réfugiés et apatrides. Administrer l'asile en France (1920-1960)</w:t>
            </w:r>
            <w:r>
              <w:rPr/>
              <w:t xml:space="preserve">, Presses Universitaires de Rennes, pp.11-46, 2017, Histoire, 9782753554863</w:t>
            </w:r>
          </w:p>
          <w:p>
            <w:pPr/>
            <w:r>
              <w:rPr/>
              <w:t xml:space="preserve">Chapitre d'ouvrage</w:t>
            </w:r>
          </w:p>
          <w:p>
            <w:pPr/>
            <w:hyperlink r:id="rId41" w:history="1">
              <w:r>
                <w:rPr>
                  <w:color w:val="#410a8c"/>
                  <w:u w:val="single"/>
                </w:rPr>
                <w:t xml:space="preserve">halshs-01546773v1</w:t>
              </w:r>
            </w:hyperlink>
          </w:p>
        </w:tc>
      </w:tr>
      <w:tr>
        <w:trPr/>
        <w:tc>
          <w:tcPr>
            <w:noWrap/>
          </w:tcPr>
          <w:p>
            <w:pPr>
              <w:spacing w:after="200"/>
            </w:pPr>
            <w:hyperlink r:id="rId42" w:history="1">
              <w:r>
                <w:rPr>
                  <w:color w:val="1e198e"/>
                  <w:b w:val="1"/>
                  <w:bCs w:val="1"/>
                  <w:u w:val="single"/>
                </w:rPr>
                <w:t xml:space="preserve">“L’histoire des femmes juristes en France jusqu’aux années 1960 : état des lieux et sources de recherche”,</w:t>
              </w:r>
            </w:hyperlink>
          </w:p>
          <w:p>
            <w:pPr/>
            <w:hyperlink r:id="rId9" w:history="1">
              <w:r>
                <w:rPr>
                  <w:color w:val="#410a8c"/>
                  <w:u w:val="single"/>
                </w:rPr>
                <w:t xml:space="preserve">Dzovinar Kévonian</w:t>
              </w:r>
            </w:hyperlink>
          </w:p>
          <w:p>
            <w:pPr/>
            <w:r>
              <w:rPr>
                <w:i w:val="1"/>
                <w:iCs w:val="1"/>
              </w:rPr>
              <w:t xml:space="preserve">E. Tourme Jouannet, L. Burgorgue Larsen, H. Muir-Watt et H. Ruiz-Fabri (dir.) Féminisme et droit international. Etudes francophones du réseau Olympe, Paris, Société de législation comparée, 2016, p. 323-346.</w:t>
            </w:r>
            <w:r>
              <w:rPr/>
              <w:t xml:space="preserve">, 2016</w:t>
            </w:r>
          </w:p>
          <w:p>
            <w:pPr/>
            <w:r>
              <w:rPr/>
              <w:t xml:space="preserve">Chapitre d'ouvrage</w:t>
            </w:r>
          </w:p>
          <w:p>
            <w:pPr/>
            <w:hyperlink r:id="rId42" w:history="1">
              <w:r>
                <w:rPr>
                  <w:color w:val="#410a8c"/>
                  <w:u w:val="single"/>
                </w:rPr>
                <w:t xml:space="preserve">halshs-01657141v1</w:t>
              </w:r>
            </w:hyperlink>
          </w:p>
        </w:tc>
      </w:tr>
      <w:tr>
        <w:trPr/>
        <w:tc>
          <w:tcPr>
            <w:noWrap/>
          </w:tcPr>
          <w:p>
            <w:pPr>
              <w:spacing w:after="200"/>
            </w:pPr>
            <w:hyperlink r:id="rId43" w:history="1">
              <w:r>
                <w:rPr>
                  <w:color w:val="1e198e"/>
                  <w:b w:val="1"/>
                  <w:bCs w:val="1"/>
                  <w:u w:val="single"/>
                </w:rPr>
                <w:t xml:space="preserve">Exilés, déplacés et migrants forcés : les réfugiés de la guerre-monde</w:t>
              </w:r>
            </w:hyperlink>
          </w:p>
          <w:p>
            <w:pPr/>
            <w:hyperlink r:id="rId9" w:history="1">
              <w:r>
                <w:rPr>
                  <w:color w:val="#410a8c"/>
                  <w:u w:val="single"/>
                </w:rPr>
                <w:t xml:space="preserve">Dzovinar Kévonian</w:t>
              </w:r>
            </w:hyperlink>
          </w:p>
          <w:p>
            <w:pPr/>
            <w:r>
              <w:rPr/>
              <w:t xml:space="preserve">Alya Aglan; Robert Franck. </w:t>
            </w:r>
            <w:r>
              <w:rPr>
                <w:i w:val="1"/>
                <w:iCs w:val="1"/>
              </w:rPr>
              <w:t xml:space="preserve">1937-1947 : la guerre-monde</w:t>
            </w:r>
            <w:r>
              <w:rPr/>
              <w:t xml:space="preserve">, Tome II, Gallimard, pp.841-882, 2015, Folio Histoire, 9782070464173</w:t>
            </w:r>
          </w:p>
          <w:p>
            <w:pPr/>
            <w:r>
              <w:rPr/>
              <w:t xml:space="preserve">Chapitre d'ouvrage</w:t>
            </w:r>
          </w:p>
          <w:p>
            <w:pPr/>
            <w:hyperlink r:id="rId43" w:history="1">
              <w:r>
                <w:rPr>
                  <w:color w:val="#410a8c"/>
                  <w:u w:val="single"/>
                </w:rPr>
                <w:t xml:space="preserve">halshs-00835317v1</w:t>
              </w:r>
            </w:hyperlink>
          </w:p>
        </w:tc>
      </w:tr>
      <w:tr>
        <w:trPr/>
        <w:tc>
          <w:tcPr>
            <w:noWrap/>
          </w:tcPr>
          <w:p>
            <w:pPr>
              <w:spacing w:after="200"/>
            </w:pPr>
            <w:hyperlink r:id="rId44" w:history="1">
              <w:r>
                <w:rPr>
                  <w:color w:val="1e198e"/>
                  <w:b w:val="1"/>
                  <w:bCs w:val="1"/>
                  <w:u w:val="single"/>
                </w:rPr>
                <w:t xml:space="preserve">André Mandelstam and the internationalization of human rights (1869-1949)</w:t>
              </w:r>
            </w:hyperlink>
          </w:p>
          <w:p>
            <w:pPr/>
            <w:hyperlink r:id="rId9" w:history="1">
              <w:r>
                <w:rPr>
                  <w:color w:val="#410a8c"/>
                  <w:u w:val="single"/>
                </w:rPr>
                <w:t xml:space="preserve">Dzovinar Kévonian</w:t>
              </w:r>
            </w:hyperlink>
          </w:p>
          <w:p>
            <w:pPr/>
            <w:r>
              <w:rPr/>
              <w:t xml:space="preserve">Miia Halme-Toumisaari; Pamela Slotte. </w:t>
            </w:r>
            <w:r>
              <w:rPr>
                <w:i w:val="1"/>
                <w:iCs w:val="1"/>
              </w:rPr>
              <w:t xml:space="preserve">Revisiting the origins of human rights: Genealogy of a European Idea</w:t>
            </w:r>
            <w:r>
              <w:rPr/>
              <w:t xml:space="preserve">, Cambridge University Press, pp.239-266, 2015</w:t>
            </w:r>
          </w:p>
          <w:p>
            <w:pPr/>
            <w:r>
              <w:rPr/>
              <w:t xml:space="preserve">Chapitre d'ouvrage</w:t>
            </w:r>
          </w:p>
          <w:p>
            <w:pPr/>
            <w:hyperlink r:id="rId44" w:history="1">
              <w:r>
                <w:rPr>
                  <w:color w:val="#410a8c"/>
                  <w:u w:val="single"/>
                </w:rPr>
                <w:t xml:space="preserve">halshs-00835313v1</w:t>
              </w:r>
            </w:hyperlink>
          </w:p>
        </w:tc>
      </w:tr>
      <w:tr>
        <w:trPr/>
        <w:tc>
          <w:tcPr>
            <w:noWrap/>
          </w:tcPr>
          <w:p>
            <w:pPr>
              <w:spacing w:after="200"/>
            </w:pPr>
            <w:hyperlink r:id="rId45" w:history="1">
              <w:r>
                <w:rPr>
                  <w:color w:val="1e198e"/>
                  <w:b w:val="1"/>
                  <w:bCs w:val="1"/>
                  <w:u w:val="single"/>
                </w:rPr>
                <w:t xml:space="preserve">La Cimade et les réfugiés : organisation privée et processus de légitimation dans l'espace international, 1945-1951</w:t>
              </w:r>
            </w:hyperlink>
          </w:p>
          <w:p>
            <w:pPr/>
            <w:hyperlink r:id="rId9" w:history="1">
              <w:r>
                <w:rPr>
                  <w:color w:val="#410a8c"/>
                  <w:u w:val="single"/>
                </w:rPr>
                <w:t xml:space="preserve">Dzovinar Kévonian</w:t>
              </w:r>
            </w:hyperlink>
          </w:p>
          <w:p>
            <w:pPr/>
            <w:r>
              <w:rPr/>
              <w:t xml:space="preserve">Marianne Amar; Marie-Claude Blanc-Chaléard; Geneviève Dreyfus-Armand; Dzovinar Kévonian. </w:t>
            </w:r>
            <w:r>
              <w:rPr>
                <w:i w:val="1"/>
                <w:iCs w:val="1"/>
              </w:rPr>
              <w:t xml:space="preserve">La Cimade et l'accueil des réfugiés : Identités, répertoires d'actions et politique de l'asile, 1939-1994</w:t>
            </w:r>
            <w:r>
              <w:rPr/>
              <w:t xml:space="preserve">, </w:t>
            </w:r>
            <w:hyperlink r:id="rId46" w:history="1">
              <w:r>
                <w:rPr>
                  <w:color w:val="#410a8c"/>
                  <w:u w:val="single"/>
                </w:rPr>
                <w:t xml:space="preserve">Presses Universitaires de Paris Ouest</w:t>
              </w:r>
            </w:hyperlink>
            <w:r>
              <w:rPr/>
              <w:t xml:space="preserve">, pp.101-121, 2013, 978-2-84016-160-8</w:t>
            </w:r>
          </w:p>
          <w:p>
            <w:pPr/>
            <w:r>
              <w:rPr/>
              <w:t xml:space="preserve">Chapitre d'ouvrage</w:t>
            </w:r>
          </w:p>
          <w:p>
            <w:pPr/>
            <w:hyperlink r:id="rId45" w:history="1">
              <w:r>
                <w:rPr>
                  <w:color w:val="#410a8c"/>
                  <w:u w:val="single"/>
                </w:rPr>
                <w:t xml:space="preserve">halshs-00835279v1</w:t>
              </w:r>
            </w:hyperlink>
          </w:p>
        </w:tc>
      </w:tr>
      <w:tr>
        <w:trPr/>
        <w:tc>
          <w:tcPr>
            <w:noWrap/>
          </w:tcPr>
          <w:p>
            <w:pPr>
              <w:spacing w:after="200"/>
            </w:pPr>
            <w:hyperlink r:id="rId47" w:history="1">
              <w:r>
                <w:rPr>
                  <w:color w:val="1e198e"/>
                  <w:b w:val="1"/>
                  <w:bCs w:val="1"/>
                  <w:u w:val="single"/>
                </w:rPr>
                <w:t xml:space="preserve">« La Cité internationale universitaire de Paris dans l’atelier de l’historien ». Introduction.</w:t>
              </w:r>
            </w:hyperlink>
          </w:p>
          <w:p>
            <w:pPr/>
            <w:hyperlink r:id="rId9" w:history="1">
              <w:r>
                <w:rPr>
                  <w:color w:val="#410a8c"/>
                  <w:u w:val="single"/>
                </w:rPr>
                <w:t xml:space="preserve">Dzovinar Kévonian</w:t>
              </w:r>
            </w:hyperlink>
            <w:r>
              <w:rPr/>
              <w:t xml:space="preserve">,</w:t>
            </w:r>
            <w:hyperlink r:id="rId10" w:history="1">
              <w:r>
                <w:rPr>
                  <w:color w:val="#410a8c"/>
                  <w:u w:val="single"/>
                </w:rPr>
                <w:t xml:space="preserve">Guillaume Tronchet</w:t>
              </w:r>
            </w:hyperlink>
          </w:p>
          <w:p>
            <w:pPr/>
            <w:r>
              <w:rPr>
                <w:i w:val="1"/>
                <w:iCs w:val="1"/>
              </w:rPr>
              <w:t xml:space="preserve">La Babel étudiante. La Cité internationale universitaire de Paris, 1920-1950, Rennes, PUR, 2013, p. 13-34. </w:t>
            </w:r>
            <w:r>
              <w:rPr/>
              <w:t xml:space="preserve">, 2013</w:t>
            </w:r>
          </w:p>
          <w:p>
            <w:pPr/>
            <w:r>
              <w:rPr/>
              <w:t xml:space="preserve">Chapitre d'ouvrage</w:t>
            </w:r>
          </w:p>
          <w:p>
            <w:pPr/>
            <w:hyperlink r:id="rId47" w:history="1">
              <w:r>
                <w:rPr>
                  <w:color w:val="#410a8c"/>
                  <w:u w:val="single"/>
                </w:rPr>
                <w:t xml:space="preserve">halshs-01657050v1</w:t>
              </w:r>
            </w:hyperlink>
          </w:p>
        </w:tc>
      </w:tr>
      <w:tr>
        <w:trPr/>
        <w:tc>
          <w:tcPr>
            <w:noWrap/>
          </w:tcPr>
          <w:p>
            <w:pPr>
              <w:spacing w:after="200"/>
            </w:pPr>
            <w:hyperlink r:id="rId48" w:history="1">
              <w:r>
                <w:rPr>
                  <w:color w:val="1e198e"/>
                  <w:b w:val="1"/>
                  <w:bCs w:val="1"/>
                  <w:u w:val="single"/>
                </w:rPr>
                <w:t xml:space="preserve">Introduction. La Cimade et l'accueil des réfugiés</w:t>
              </w:r>
            </w:hyperlink>
          </w:p>
          <w:p>
            <w:pPr/>
            <w:hyperlink r:id="rId9" w:history="1">
              <w:r>
                <w:rPr>
                  <w:color w:val="#410a8c"/>
                  <w:u w:val="single"/>
                </w:rPr>
                <w:t xml:space="preserve">Dzovinar Kévonian</w:t>
              </w:r>
            </w:hyperlink>
          </w:p>
          <w:p>
            <w:pPr/>
            <w:r>
              <w:rPr/>
              <w:t xml:space="preserve">Dzovinar Kévonian; Geneviève Dreyfus-Armand; Marie-Claude Blanc-Chaléard; Marianne Amar. </w:t>
            </w:r>
            <w:r>
              <w:rPr>
                <w:i w:val="1"/>
                <w:iCs w:val="1"/>
              </w:rPr>
              <w:t xml:space="preserve">La Cimade et l'accueil des réfugiés</w:t>
            </w:r>
            <w:r>
              <w:rPr/>
              <w:t xml:space="preserve">, </w:t>
            </w:r>
            <w:hyperlink r:id="rId46" w:history="1">
              <w:r>
                <w:rPr>
                  <w:color w:val="#410a8c"/>
                  <w:u w:val="single"/>
                </w:rPr>
                <w:t xml:space="preserve">Presses Universitaires de Paris Ouest</w:t>
              </w:r>
            </w:hyperlink>
            <w:r>
              <w:rPr/>
              <w:t xml:space="preserve">, pp.13-23, 2013, 9782840161608</w:t>
            </w:r>
          </w:p>
          <w:p>
            <w:pPr/>
            <w:r>
              <w:rPr/>
              <w:t xml:space="preserve">Chapitre d'ouvrage</w:t>
            </w:r>
          </w:p>
          <w:p>
            <w:pPr/>
            <w:hyperlink r:id="rId48" w:history="1">
              <w:r>
                <w:rPr>
                  <w:color w:val="#410a8c"/>
                  <w:u w:val="single"/>
                </w:rPr>
                <w:t xml:space="preserve">halshs-01300083v1</w:t>
              </w:r>
            </w:hyperlink>
          </w:p>
        </w:tc>
      </w:tr>
      <w:tr>
        <w:trPr/>
        <w:tc>
          <w:tcPr>
            <w:noWrap/>
          </w:tcPr>
          <w:p>
            <w:pPr>
              <w:spacing w:after="200"/>
            </w:pPr>
            <w:hyperlink r:id="rId49" w:history="1">
              <w:r>
                <w:rPr>
                  <w:color w:val="1e198e"/>
                  <w:b w:val="1"/>
                  <w:bCs w:val="1"/>
                  <w:u w:val="single"/>
                </w:rPr>
                <w:t xml:space="preserve">« La Cité internationale universitaire de Paris dans la guerre : refuge, occupation et résistances (1938-1944) »</w:t>
              </w:r>
            </w:hyperlink>
          </w:p>
          <w:p>
            <w:pPr/>
            <w:hyperlink r:id="rId9" w:history="1">
              <w:r>
                <w:rPr>
                  <w:color w:val="#410a8c"/>
                  <w:u w:val="single"/>
                </w:rPr>
                <w:t xml:space="preserve">Dzovinar Kévonian</w:t>
              </w:r>
            </w:hyperlink>
          </w:p>
          <w:p>
            <w:pPr/>
            <w:r>
              <w:rPr>
                <w:i w:val="1"/>
                <w:iCs w:val="1"/>
              </w:rPr>
              <w:t xml:space="preserve">Dzovinar Kévonian, Guillaume Tronchet (dir.), La Babel étudiante. La Cité internationale universitaire de Paris, 1920-1950, Rennes, PUR, 2013, p. 143-162.</w:t>
            </w:r>
            <w:r>
              <w:rPr/>
              <w:t xml:space="preserve">, 2013</w:t>
            </w:r>
          </w:p>
          <w:p>
            <w:pPr/>
            <w:r>
              <w:rPr/>
              <w:t xml:space="preserve">Chapitre d'ouvrage</w:t>
            </w:r>
          </w:p>
          <w:p>
            <w:pPr/>
            <w:hyperlink r:id="rId49" w:history="1">
              <w:r>
                <w:rPr>
                  <w:color w:val="#410a8c"/>
                  <w:u w:val="single"/>
                </w:rPr>
                <w:t xml:space="preserve">halshs-01657149v1</w:t>
              </w:r>
            </w:hyperlink>
          </w:p>
        </w:tc>
      </w:tr>
      <w:tr>
        <w:trPr/>
        <w:tc>
          <w:tcPr>
            <w:noWrap/>
          </w:tcPr>
          <w:p>
            <w:pPr>
              <w:spacing w:after="200"/>
            </w:pPr>
            <w:hyperlink r:id="rId50" w:history="1">
              <w:r>
                <w:rPr>
                  <w:color w:val="1e198e"/>
                  <w:b w:val="1"/>
                  <w:bCs w:val="1"/>
                  <w:u w:val="single"/>
                </w:rPr>
                <w:t xml:space="preserve">Les réfugiés européens et le Bureau international du travail de 1942 à 1951 : appropriation catégorielle et temporalité transnationale</w:t>
              </w:r>
            </w:hyperlink>
          </w:p>
          <w:p>
            <w:pPr/>
            <w:hyperlink r:id="rId9" w:history="1">
              <w:r>
                <w:rPr>
                  <w:color w:val="#410a8c"/>
                  <w:u w:val="single"/>
                </w:rPr>
                <w:t xml:space="preserve">Dzovinar Kévonian</w:t>
              </w:r>
            </w:hyperlink>
          </w:p>
          <w:p>
            <w:pPr/>
            <w:r>
              <w:rPr/>
              <w:t xml:space="preserve">Aglan A., Feiertag O., Kévonian D. (dir.). </w:t>
            </w:r>
            <w:r>
              <w:rPr>
                <w:i w:val="1"/>
                <w:iCs w:val="1"/>
              </w:rPr>
              <w:t xml:space="preserve">Humaniser le travail : régimes économiques, régimes politiques et Organisation internationale du travail 1929-1969</w:t>
            </w:r>
            <w:r>
              <w:rPr/>
              <w:t xml:space="preserve">, Peter Lang (Bruxelles), pp.167-194, 2011, 978-90-5201-740-2</w:t>
            </w:r>
          </w:p>
          <w:p>
            <w:pPr/>
            <w:r>
              <w:rPr/>
              <w:t xml:space="preserve">Chapitre d'ouvrage</w:t>
            </w:r>
          </w:p>
          <w:p>
            <w:pPr/>
            <w:hyperlink r:id="rId50" w:history="1">
              <w:r>
                <w:rPr>
                  <w:color w:val="#410a8c"/>
                  <w:u w:val="single"/>
                </w:rPr>
                <w:t xml:space="preserve">halshs-00835318v1</w:t>
              </w:r>
            </w:hyperlink>
          </w:p>
        </w:tc>
      </w:tr>
      <w:tr>
        <w:trPr/>
        <w:tc>
          <w:tcPr>
            <w:noWrap/>
          </w:tcPr>
          <w:p>
            <w:pPr>
              <w:spacing w:after="200"/>
            </w:pPr>
            <w:hyperlink r:id="rId51" w:history="1">
              <w:r>
                <w:rPr>
                  <w:color w:val="1e198e"/>
                  <w:b w:val="1"/>
                  <w:bCs w:val="1"/>
                  <w:u w:val="single"/>
                </w:rPr>
                <w:t xml:space="preserve">L'Alliance israélite universelle et la Conférence de la paix</w:t>
              </w:r>
            </w:hyperlink>
          </w:p>
          <w:p>
            <w:pPr/>
            <w:hyperlink r:id="rId9" w:history="1">
              <w:r>
                <w:rPr>
                  <w:color w:val="#410a8c"/>
                  <w:u w:val="single"/>
                </w:rPr>
                <w:t xml:space="preserve">Dzovinar Kévonian</w:t>
              </w:r>
            </w:hyperlink>
          </w:p>
          <w:p>
            <w:pPr/>
            <w:r>
              <w:rPr/>
              <w:t xml:space="preserve">Kaspi A. (dir.). </w:t>
            </w:r>
            <w:r>
              <w:rPr>
                <w:i w:val="1"/>
                <w:iCs w:val="1"/>
              </w:rPr>
              <w:t xml:space="preserve">Histoire de l'Alliance israélite universelle de 1860 à nos jours</w:t>
            </w:r>
            <w:r>
              <w:rPr/>
              <w:t xml:space="preserve">, Armand Colin, pp.172-188, 2010, 978-2-200-35479-4</w:t>
            </w:r>
          </w:p>
          <w:p>
            <w:pPr/>
            <w:r>
              <w:rPr/>
              <w:t xml:space="preserve">Chapitre d'ouvrage</w:t>
            </w:r>
          </w:p>
          <w:p>
            <w:pPr/>
            <w:hyperlink r:id="rId51" w:history="1">
              <w:r>
                <w:rPr>
                  <w:color w:val="#410a8c"/>
                  <w:u w:val="single"/>
                </w:rPr>
                <w:t xml:space="preserve">halshs-00835322v1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Déplacés et assiégés de Sarajevo (1992-1996) : fragments politiques et rationalité fictionnelle</w:t>
              </w:r>
            </w:hyperlink>
          </w:p>
          <w:p>
            <w:pPr/>
            <w:hyperlink r:id="rId9" w:history="1">
              <w:r>
                <w:rPr>
                  <w:color w:val="#410a8c"/>
                  <w:u w:val="single"/>
                </w:rPr>
                <w:t xml:space="preserve">Dzovinar Kévonian</w:t>
              </w:r>
            </w:hyperlink>
          </w:p>
          <w:p>
            <w:pPr/>
            <w:r>
              <w:rPr>
                <w:i w:val="1"/>
                <w:iCs w:val="1"/>
              </w:rPr>
              <w:t xml:space="preserve">Histoire@Politique : revue du Centre d'histoire de Sciences Po</w:t>
            </w:r>
            <w:r>
              <w:rPr/>
              <w:t xml:space="preserve">, 2023, Écrire l'histoire politique aujourd'hui, 51, 13 p. </w:t>
            </w:r>
            <w:hyperlink r:id="rId53" w:history="1">
              <w:r>
                <w:rPr>
                  <w:color w:val="#410a8c"/>
                  <w:u w:val="single"/>
                </w:rPr>
                <w:t xml:space="preserve">⟨10.4000/histoirepolitique.16008⟩</w:t>
              </w:r>
            </w:hyperlink>
          </w:p>
          <w:p>
            <w:pPr/>
            <w:r>
              <w:rPr/>
              <w:t xml:space="preserve">Article dans une revue</w:t>
            </w:r>
          </w:p>
          <w:p>
            <w:pPr/>
            <w:hyperlink r:id="rId52" w:history="1">
              <w:r>
                <w:rPr>
                  <w:color w:val="#410a8c"/>
                  <w:u w:val="single"/>
                </w:rPr>
                <w:t xml:space="preserve">hal-05023570v1</w:t>
              </w:r>
            </w:hyperlink>
          </w:p>
        </w:tc>
      </w:tr>
      <w:tr>
        <w:trPr/>
        <w:tc>
          <w:tcPr>
            <w:noWrap/>
          </w:tcPr>
          <w:p>
            <w:pPr>
              <w:spacing w:after="200"/>
            </w:pPr>
            <w:hyperlink r:id="rId54" w:history="1">
              <w:r>
                <w:rPr>
                  <w:color w:val="1e198e"/>
                  <w:b w:val="1"/>
                  <w:bCs w:val="1"/>
                  <w:u w:val="single"/>
                </w:rPr>
                <w:t xml:space="preserve">Diaspora et communautés arméniennes : actualité historiographique en langue arménienne</w:t>
              </w:r>
            </w:hyperlink>
          </w:p>
          <w:p>
            <w:pPr/>
            <w:hyperlink r:id="rId9" w:history="1">
              <w:r>
                <w:rPr>
                  <w:color w:val="#410a8c"/>
                  <w:u w:val="single"/>
                </w:rPr>
                <w:t xml:space="preserve">Dzovinar Kévonian</w:t>
              </w:r>
            </w:hyperlink>
          </w:p>
          <w:p>
            <w:pPr/>
            <w:r>
              <w:rPr>
                <w:i w:val="1"/>
                <w:iCs w:val="1"/>
              </w:rPr>
              <w:t xml:space="preserve">Diasporas. Circulations, migrations, histoire</w:t>
            </w:r>
            <w:r>
              <w:rPr/>
              <w:t xml:space="preserve">, 2022, 20 ans de Diasporas, 40, pp.203-209. </w:t>
            </w:r>
            <w:hyperlink r:id="rId55" w:history="1">
              <w:r>
                <w:rPr>
                  <w:color w:val="#410a8c"/>
                  <w:u w:val="single"/>
                </w:rPr>
                <w:t xml:space="preserve">⟨10.4000/diasporas.10785⟩</w:t>
              </w:r>
            </w:hyperlink>
          </w:p>
          <w:p>
            <w:pPr/>
            <w:r>
              <w:rPr/>
              <w:t xml:space="preserve">Article dans une revue</w:t>
            </w:r>
          </w:p>
          <w:p>
            <w:pPr/>
            <w:hyperlink r:id="rId54" w:history="1">
              <w:r>
                <w:rPr>
                  <w:color w:val="#410a8c"/>
                  <w:u w:val="single"/>
                </w:rPr>
                <w:t xml:space="preserve">hal-05023571v1</w:t>
              </w:r>
            </w:hyperlink>
          </w:p>
        </w:tc>
      </w:tr>
      <w:tr>
        <w:trPr/>
        <w:tc>
          <w:tcPr>
            <w:noWrap/>
          </w:tcPr>
          <w:p>
            <w:pPr>
              <w:spacing w:after="200"/>
            </w:pPr>
            <w:hyperlink r:id="rId56" w:history="1">
              <w:r>
                <w:rPr>
                  <w:color w:val="1e198e"/>
                  <w:b w:val="1"/>
                  <w:bCs w:val="1"/>
                  <w:u w:val="single"/>
                </w:rPr>
                <w:t xml:space="preserve">Connected Ogres: Global Sources in the Digital Era</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r>
              <w:rPr/>
              <w:t xml:space="preserve">,</w:t>
            </w:r>
            <w:hyperlink r:id="rId57" w:history="1">
              <w:r>
                <w:rPr>
                  <w:color w:val="#410a8c"/>
                  <w:u w:val="single"/>
                </w:rPr>
                <w:t xml:space="preserve">Simon Burrows</w:t>
              </w:r>
            </w:hyperlink>
            <w:r>
              <w:rPr/>
              <w:t xml:space="preserve">,</w:t>
            </w:r>
            <w:hyperlink r:id="rId58" w:history="1">
              <w:r>
                <w:rPr>
                  <w:color w:val="#410a8c"/>
                  <w:u w:val="single"/>
                </w:rPr>
                <w:t xml:space="preserve">Jennifer Edmond</w:t>
              </w:r>
            </w:hyperlink>
            <w:r>
              <w:rPr/>
              <w:t xml:space="preserve">,</w:t>
            </w:r>
            <w:hyperlink r:id="rId59" w:history="1">
              <w:r>
                <w:rPr>
                  <w:color w:val="#410a8c"/>
                  <w:u w:val="single"/>
                </w:rPr>
                <w:t xml:space="preserve">Jo Guldi</w:t>
              </w:r>
            </w:hyperlink>
            <w:r>
              <w:rPr/>
              <w:t xml:space="preserve">et al.</w:t>
            </w:r>
          </w:p>
          <w:p>
            <w:pPr/>
            <w:r>
              <w:rPr>
                <w:i w:val="1"/>
                <w:iCs w:val="1"/>
              </w:rPr>
              <w:t xml:space="preserve">Monde(s). Histoire, Espaces, Relations</w:t>
            </w:r>
            <w:r>
              <w:rPr/>
              <w:t xml:space="preserve">, 2022, Global histories, 21 (1), pp.73-96. </w:t>
            </w:r>
            <w:hyperlink r:id="rId60" w:history="1">
              <w:r>
                <w:rPr>
                  <w:color w:val="#410a8c"/>
                  <w:u w:val="single"/>
                </w:rPr>
                <w:t xml:space="preserve">⟨10.3917/mond1.221.0073⟩</w:t>
              </w:r>
            </w:hyperlink>
          </w:p>
          <w:p>
            <w:pPr/>
            <w:r>
              <w:rPr/>
              <w:t xml:space="preserve">Article dans une revue</w:t>
            </w:r>
          </w:p>
          <w:p>
            <w:pPr/>
            <w:hyperlink r:id="rId56" w:history="1">
              <w:r>
                <w:rPr>
                  <w:color w:val="#410a8c"/>
                  <w:u w:val="single"/>
                </w:rPr>
                <w:t xml:space="preserve">hal-03771051v1</w:t>
              </w:r>
            </w:hyperlink>
          </w:p>
        </w:tc>
      </w:tr>
      <w:tr>
        <w:trPr/>
        <w:tc>
          <w:tcPr>
            <w:noWrap/>
          </w:tcPr>
          <w:p>
            <w:pPr>
              <w:spacing w:after="200"/>
            </w:pPr>
            <w:hyperlink r:id="rId61" w:history="1">
              <w:r>
                <w:rPr>
                  <w:color w:val="1e198e"/>
                  <w:b w:val="1"/>
                  <w:bCs w:val="1"/>
                  <w:u w:val="single"/>
                </w:rPr>
                <w:t xml:space="preserve">Fragments et invisibilité du référent. Les réfugiés arméniens dans l'objectif du photographe Krikor Djololian (Studio Arax)</w:t>
              </w:r>
            </w:hyperlink>
          </w:p>
          <w:p>
            <w:pPr/>
            <w:hyperlink r:id="rId9" w:history="1">
              <w:r>
                <w:rPr>
                  <w:color w:val="#410a8c"/>
                  <w:u w:val="single"/>
                </w:rPr>
                <w:t xml:space="preserve">Dzovinar Kévonian</w:t>
              </w:r>
            </w:hyperlink>
          </w:p>
          <w:p>
            <w:pPr/>
            <w:r>
              <w:rPr>
                <w:i w:val="1"/>
                <w:iCs w:val="1"/>
              </w:rPr>
              <w:t xml:space="preserve">Hommes et migrations</w:t>
            </w:r>
            <w:r>
              <w:rPr/>
              <w:t xml:space="preserve">, 2021, Saisir le murmure du monde. Récits de soi en migration, 4 (1335), pp.103-122</w:t>
            </w:r>
          </w:p>
          <w:p>
            <w:pPr/>
            <w:r>
              <w:rPr/>
              <w:t xml:space="preserve">Article dans une revue</w:t>
            </w:r>
          </w:p>
          <w:p>
            <w:pPr/>
            <w:hyperlink r:id="rId61" w:history="1">
              <w:r>
                <w:rPr>
                  <w:color w:val="#410a8c"/>
                  <w:u w:val="single"/>
                </w:rPr>
                <w:t xml:space="preserve">hal-05023505v1</w:t>
              </w:r>
            </w:hyperlink>
          </w:p>
        </w:tc>
      </w:tr>
      <w:tr>
        <w:trPr/>
        <w:tc>
          <w:tcPr>
            <w:noWrap/>
          </w:tcPr>
          <w:p>
            <w:pPr>
              <w:spacing w:after="200"/>
            </w:pPr>
            <w:hyperlink r:id="rId62" w:history="1">
              <w:r>
                <w:rPr>
                  <w:color w:val="1e198e"/>
                  <w:b w:val="1"/>
                  <w:bCs w:val="1"/>
                  <w:u w:val="single"/>
                </w:rPr>
                <w:t xml:space="preserve">Usages du droit et espaces de pouvoir transnationaux. La pratique pétitionnaire de la section des minorités de la SDN face aux rescapés d’un crime de masse, 1920-1939</w:t>
              </w:r>
            </w:hyperlink>
          </w:p>
          <w:p>
            <w:pPr/>
            <w:hyperlink r:id="rId9" w:history="1">
              <w:r>
                <w:rPr>
                  <w:color w:val="#410a8c"/>
                  <w:u w:val="single"/>
                </w:rPr>
                <w:t xml:space="preserve">Dzovinar Kévonian</w:t>
              </w:r>
            </w:hyperlink>
          </w:p>
          <w:p>
            <w:pPr/>
            <w:r>
              <w:rPr>
                <w:i w:val="1"/>
                <w:iCs w:val="1"/>
              </w:rPr>
              <w:t xml:space="preserve">Monde(s). Histoire, Espaces, Relations</w:t>
            </w:r>
            <w:r>
              <w:rPr/>
              <w:t xml:space="preserve">, 2021, La Société des nations. Une expérience de l’internationalisme, 1 (19), pp.73-95. </w:t>
            </w:r>
            <w:hyperlink r:id="rId63" w:history="1">
              <w:r>
                <w:rPr>
                  <w:color w:val="#410a8c"/>
                  <w:u w:val="single"/>
                </w:rPr>
                <w:t xml:space="preserve">⟨10.3917/mond1.211.0073⟩</w:t>
              </w:r>
            </w:hyperlink>
          </w:p>
          <w:p>
            <w:pPr/>
            <w:r>
              <w:rPr/>
              <w:t xml:space="preserve">Article dans une revue</w:t>
            </w:r>
          </w:p>
          <w:p>
            <w:pPr/>
            <w:hyperlink r:id="rId62" w:history="1">
              <w:r>
                <w:rPr>
                  <w:color w:val="#410a8c"/>
                  <w:u w:val="single"/>
                </w:rPr>
                <w:t xml:space="preserve">hal-05023521v1</w:t>
              </w:r>
            </w:hyperlink>
          </w:p>
        </w:tc>
      </w:tr>
      <w:tr>
        <w:trPr/>
        <w:tc>
          <w:tcPr>
            <w:noWrap/>
          </w:tcPr>
          <w:p>
            <w:pPr>
              <w:spacing w:after="200"/>
            </w:pPr>
            <w:hyperlink r:id="rId64" w:history="1">
              <w:r>
                <w:rPr>
                  <w:color w:val="1e198e"/>
                  <w:b w:val="1"/>
                  <w:bCs w:val="1"/>
                  <w:u w:val="single"/>
                </w:rPr>
                <w:t xml:space="preserve">Introduction. Archives of International Lawyers. Journey, practices and discourse in the historian's workshop</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Jus Gentium. Journal of International Legal History</w:t>
            </w:r>
            <w:r>
              <w:rPr/>
              <w:t xml:space="preserve">, 2020, 5 (2)</w:t>
            </w:r>
          </w:p>
          <w:p>
            <w:pPr/>
            <w:r>
              <w:rPr/>
              <w:t xml:space="preserve">Article dans une revue</w:t>
            </w:r>
          </w:p>
          <w:p>
            <w:pPr/>
            <w:hyperlink r:id="rId64" w:history="1">
              <w:r>
                <w:rPr>
                  <w:color w:val="#410a8c"/>
                  <w:u w:val="single"/>
                </w:rPr>
                <w:t xml:space="preserve">hal-04648421v1</w:t>
              </w:r>
            </w:hyperlink>
          </w:p>
        </w:tc>
      </w:tr>
      <w:tr>
        <w:trPr/>
        <w:tc>
          <w:tcPr>
            <w:noWrap/>
          </w:tcPr>
          <w:p>
            <w:pPr>
              <w:spacing w:after="200"/>
            </w:pPr>
            <w:hyperlink r:id="rId65" w:history="1">
              <w:r>
                <w:rPr>
                  <w:color w:val="1e198e"/>
                  <w:b w:val="1"/>
                  <w:bCs w:val="1"/>
                  <w:u w:val="single"/>
                </w:rPr>
                <w:t xml:space="preserve">CROSS-REFERENCING WRITTEN ARCHIVES AND ORAL SOURCES: TRANSCRIPT OF A FILMED INTERVIEW WITH JEAN SALMON</w:t>
              </w:r>
            </w:hyperlink>
          </w:p>
          <w:p>
            <w:pPr/>
            <w:hyperlink r:id="rId22" w:history="1">
              <w:r>
                <w:rPr>
                  <w:color w:val="#410a8c"/>
                  <w:u w:val="single"/>
                </w:rPr>
                <w:t xml:space="preserve">Philippe Rygiel</w:t>
              </w:r>
            </w:hyperlink>
            <w:r>
              <w:rPr/>
              <w:t xml:space="preserve">,</w:t>
            </w:r>
            <w:hyperlink r:id="rId9" w:history="1">
              <w:r>
                <w:rPr>
                  <w:color w:val="#410a8c"/>
                  <w:u w:val="single"/>
                </w:rPr>
                <w:t xml:space="preserve">Dzovinar Kévonian</w:t>
              </w:r>
            </w:hyperlink>
            <w:r>
              <w:rPr/>
              <w:t xml:space="preserve">,</w:t>
            </w:r>
            <w:hyperlink r:id="rId66" w:history="1">
              <w:r>
                <w:rPr>
                  <w:color w:val="#410a8c"/>
                  <w:u w:val="single"/>
                </w:rPr>
                <w:t xml:space="preserve">Jean Salmon</w:t>
              </w:r>
            </w:hyperlink>
          </w:p>
          <w:p>
            <w:pPr/>
            <w:r>
              <w:rPr>
                <w:i w:val="1"/>
                <w:iCs w:val="1"/>
              </w:rPr>
              <w:t xml:space="preserve">Jus Gentium. Journal of International Legal History</w:t>
            </w:r>
            <w:r>
              <w:rPr/>
              <w:t xml:space="preserve">, 2020, 2020 (5), pp.565-592</w:t>
            </w:r>
          </w:p>
          <w:p>
            <w:pPr/>
            <w:r>
              <w:rPr/>
              <w:t xml:space="preserve">Article dans une revue</w:t>
            </w:r>
          </w:p>
          <w:p>
            <w:pPr/>
            <w:hyperlink r:id="rId65" w:history="1">
              <w:r>
                <w:rPr>
                  <w:color w:val="#410a8c"/>
                  <w:u w:val="single"/>
                </w:rPr>
                <w:t xml:space="preserve">halshs-03986254v1</w:t>
              </w:r>
            </w:hyperlink>
          </w:p>
        </w:tc>
      </w:tr>
      <w:tr>
        <w:trPr/>
        <w:tc>
          <w:tcPr>
            <w:noWrap/>
          </w:tcPr>
          <w:p>
            <w:pPr>
              <w:spacing w:after="200"/>
            </w:pPr>
            <w:hyperlink r:id="rId67" w:history="1">
              <w:r>
                <w:rPr>
                  <w:color w:val="1e198e"/>
                  <w:b w:val="1"/>
                  <w:bCs w:val="1"/>
                  <w:u w:val="single"/>
                </w:rPr>
                <w:t xml:space="preserve">Le silence du rescapé exilé. Le compositeur et musicologue arménien R. P. Komitas à Paris (1869-1935)</w:t>
              </w:r>
            </w:hyperlink>
          </w:p>
          <w:p>
            <w:pPr/>
            <w:hyperlink r:id="rId9" w:history="1">
              <w:r>
                <w:rPr>
                  <w:color w:val="#410a8c"/>
                  <w:u w:val="single"/>
                </w:rPr>
                <w:t xml:space="preserve">Dzovinar Kévonian</w:t>
              </w:r>
            </w:hyperlink>
          </w:p>
          <w:p>
            <w:pPr/>
            <w:r>
              <w:rPr>
                <w:i w:val="1"/>
                <w:iCs w:val="1"/>
              </w:rPr>
              <w:t xml:space="preserve">Hommes et migrations</w:t>
            </w:r>
            <w:r>
              <w:rPr/>
              <w:t xml:space="preserve">, 2020, Poser pour la liberté, 1330 [hors-série automne], pp.23-24</w:t>
            </w:r>
          </w:p>
          <w:p>
            <w:pPr/>
            <w:r>
              <w:rPr/>
              <w:t xml:space="preserve">Article dans une revue</w:t>
            </w:r>
          </w:p>
          <w:p>
            <w:pPr/>
            <w:hyperlink r:id="rId67" w:history="1">
              <w:r>
                <w:rPr>
                  <w:color w:val="#410a8c"/>
                  <w:u w:val="single"/>
                </w:rPr>
                <w:t xml:space="preserve">hal-05023506v1</w:t>
              </w:r>
            </w:hyperlink>
          </w:p>
        </w:tc>
      </w:tr>
      <w:tr>
        <w:trPr/>
        <w:tc>
          <w:tcPr>
            <w:noWrap/>
          </w:tcPr>
          <w:p>
            <w:pPr>
              <w:spacing w:after="200"/>
            </w:pPr>
            <w:hyperlink r:id="rId68" w:history="1">
              <w:r>
                <w:rPr>
                  <w:color w:val="1e198e"/>
                  <w:b w:val="1"/>
                  <w:bCs w:val="1"/>
                  <w:u w:val="single"/>
                </w:rPr>
                <w:t xml:space="preserve">Introduction. Dynamiques de la recherche et sources orales</w:t>
              </w:r>
            </w:hyperlink>
          </w:p>
          <w:p>
            <w:pPr/>
            <w:hyperlink r:id="rId9" w:history="1">
              <w:r>
                <w:rPr>
                  <w:color w:val="#410a8c"/>
                  <w:u w:val="single"/>
                </w:rPr>
                <w:t xml:space="preserve">Dzovinar Kévonian</w:t>
              </w:r>
            </w:hyperlink>
            <w:r>
              <w:rPr/>
              <w:t xml:space="preserve">,</w:t>
            </w:r>
            <w:hyperlink r:id="rId69" w:history="1">
              <w:r>
                <w:rPr>
                  <w:color w:val="#410a8c"/>
                  <w:u w:val="single"/>
                </w:rPr>
                <w:t xml:space="preserve">Valérie Tesnière</w:t>
              </w:r>
            </w:hyperlink>
          </w:p>
          <w:p>
            <w:pPr/>
            <w:r>
              <w:rPr>
                <w:i w:val="1"/>
                <w:iCs w:val="1"/>
              </w:rPr>
              <w:t xml:space="preserve">Matériaux pour l'histoire de notre temps</w:t>
            </w:r>
            <w:r>
              <w:rPr/>
              <w:t xml:space="preserve">, 2019, Dynamiques de la recherche et sources orales, 131-132, pp.3. </w:t>
            </w:r>
            <w:hyperlink r:id="rId70" w:history="1">
              <w:r>
                <w:rPr>
                  <w:color w:val="#410a8c"/>
                  <w:u w:val="single"/>
                </w:rPr>
                <w:t xml:space="preserve">⟨10.3917/mate.131.0003⟩</w:t>
              </w:r>
            </w:hyperlink>
          </w:p>
          <w:p>
            <w:pPr/>
            <w:r>
              <w:rPr/>
              <w:t xml:space="preserve">Article dans une revue</w:t>
            </w:r>
          </w:p>
          <w:p>
            <w:pPr/>
            <w:hyperlink r:id="rId68" w:history="1">
              <w:r>
                <w:rPr>
                  <w:color w:val="#410a8c"/>
                  <w:u w:val="single"/>
                </w:rPr>
                <w:t xml:space="preserve">hal-03739349v1</w:t>
              </w:r>
            </w:hyperlink>
          </w:p>
        </w:tc>
      </w:tr>
      <w:tr>
        <w:trPr/>
        <w:tc>
          <w:tcPr>
            <w:noWrap/>
          </w:tcPr>
          <w:p>
            <w:pPr>
              <w:spacing w:after="200"/>
            </w:pPr>
            <w:hyperlink r:id="rId71" w:history="1">
              <w:r>
                <w:rPr>
                  <w:color w:val="1e198e"/>
                  <w:b w:val="1"/>
                  <w:bCs w:val="1"/>
                  <w:u w:val="single"/>
                </w:rPr>
                <w:t xml:space="preserve">La source orale : construction des savoirs et formation pour les historiens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2019, Dynamiques de la recherche et sources orales, 131-132, pp.8-12. </w:t>
            </w:r>
            <w:hyperlink r:id="rId72" w:history="1">
              <w:r>
                <w:rPr>
                  <w:color w:val="#410a8c"/>
                  <w:u w:val="single"/>
                </w:rPr>
                <w:t xml:space="preserve">⟨10.3917/mate.131.0008⟩</w:t>
              </w:r>
            </w:hyperlink>
          </w:p>
          <w:p>
            <w:pPr/>
            <w:r>
              <w:rPr/>
              <w:t xml:space="preserve">Article dans une revue</w:t>
            </w:r>
          </w:p>
          <w:p>
            <w:pPr/>
            <w:hyperlink r:id="rId71" w:history="1">
              <w:r>
                <w:rPr>
                  <w:color w:val="#410a8c"/>
                  <w:u w:val="single"/>
                </w:rPr>
                <w:t xml:space="preserve">hal-03739316v1</w:t>
              </w:r>
            </w:hyperlink>
          </w:p>
        </w:tc>
      </w:tr>
      <w:tr>
        <w:trPr/>
        <w:tc>
          <w:tcPr>
            <w:noWrap/>
          </w:tcPr>
          <w:p>
            <w:pPr>
              <w:spacing w:after="200"/>
            </w:pPr>
            <w:hyperlink r:id="rId73" w:history="1">
              <w:r>
                <w:rPr>
                  <w:color w:val="1e198e"/>
                  <w:b w:val="1"/>
                  <w:bCs w:val="1"/>
                  <w:u w:val="single"/>
                </w:rPr>
                <w:t xml:space="preserve">Entretien avec Géraud de Geouffre de La Pradelle</w:t>
              </w:r>
            </w:hyperlink>
          </w:p>
          <w:p>
            <w:pPr/>
            <w:hyperlink r:id="rId74" w:history="1">
              <w:r>
                <w:rPr>
                  <w:color w:val="#410a8c"/>
                  <w:u w:val="single"/>
                </w:rPr>
                <w:t xml:space="preserve">Rygiel Philippe</w:t>
              </w:r>
            </w:hyperlink>
            <w:r>
              <w:rPr/>
              <w:t xml:space="preserve">,</w:t>
            </w:r>
            <w:hyperlink r:id="rId9" w:history="1">
              <w:r>
                <w:rPr>
                  <w:color w:val="#410a8c"/>
                  <w:u w:val="single"/>
                </w:rPr>
                <w:t xml:space="preserve">Dzovinar Kévonian</w:t>
              </w:r>
            </w:hyperlink>
          </w:p>
          <w:p>
            <w:pPr/>
            <w:r>
              <w:rPr>
                <w:i w:val="1"/>
                <w:iCs w:val="1"/>
              </w:rPr>
              <w:t xml:space="preserve">Monde(s). Histoire, Espaces, Relations</w:t>
            </w:r>
            <w:r>
              <w:rPr/>
              <w:t xml:space="preserve">, 2015, Profession, juristes internationalistes ?, 7, pp.159-176. </w:t>
            </w:r>
            <w:hyperlink r:id="rId75" w:history="1">
              <w:r>
                <w:rPr>
                  <w:color w:val="#410a8c"/>
                  <w:u w:val="single"/>
                </w:rPr>
                <w:t xml:space="preserve">⟨10.3917/mond1.151.0155⟩</w:t>
              </w:r>
            </w:hyperlink>
          </w:p>
          <w:p>
            <w:pPr/>
            <w:r>
              <w:rPr/>
              <w:t xml:space="preserve">Article dans une revue</w:t>
            </w:r>
          </w:p>
          <w:p>
            <w:pPr/>
            <w:hyperlink r:id="rId73" w:history="1">
              <w:r>
                <w:rPr>
                  <w:color w:val="#410a8c"/>
                  <w:u w:val="single"/>
                </w:rPr>
                <w:t xml:space="preserve">hal-01165128v1</w:t>
              </w:r>
            </w:hyperlink>
          </w:p>
        </w:tc>
      </w:tr>
      <w:tr>
        <w:trPr/>
        <w:tc>
          <w:tcPr>
            <w:noWrap/>
          </w:tcPr>
          <w:p>
            <w:pPr>
              <w:spacing w:after="200"/>
            </w:pPr>
            <w:hyperlink r:id="rId76" w:history="1">
              <w:r>
                <w:rPr>
                  <w:color w:val="1e198e"/>
                  <w:b w:val="1"/>
                  <w:bCs w:val="1"/>
                  <w:u w:val="single"/>
                </w:rPr>
                <w:t xml:space="preserve">Introduction. &amp;quot;Faiseurs de droit&amp;quot; : les juristes internationalistes, une approche globale située</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Monde(s). Histoire, Espaces, Relations</w:t>
            </w:r>
            <w:r>
              <w:rPr/>
              <w:t xml:space="preserve">, 2015, Profession, juristes internationalistes, 7, pp.1-20</w:t>
            </w:r>
          </w:p>
          <w:p>
            <w:pPr/>
            <w:r>
              <w:rPr/>
              <w:t xml:space="preserve">Article dans une revue</w:t>
            </w:r>
          </w:p>
          <w:p>
            <w:pPr/>
            <w:hyperlink r:id="rId76" w:history="1">
              <w:r>
                <w:rPr>
                  <w:color w:val="#410a8c"/>
                  <w:u w:val="single"/>
                </w:rPr>
                <w:t xml:space="preserve">halshs-01159904v1</w:t>
              </w:r>
            </w:hyperlink>
          </w:p>
        </w:tc>
      </w:tr>
      <w:tr>
        <w:trPr/>
        <w:tc>
          <w:tcPr>
            <w:noWrap/>
          </w:tcPr>
          <w:p>
            <w:pPr>
              <w:spacing w:after="200"/>
            </w:pPr>
            <w:hyperlink r:id="rId77" w:history="1">
              <w:r>
                <w:rPr>
                  <w:color w:val="1e198e"/>
                  <w:b w:val="1"/>
                  <w:bCs w:val="1"/>
                  <w:u w:val="single"/>
                </w:rPr>
                <w:t xml:space="preserve">« Deux siècles de réfugiés : circulations, qualifications, internationalisation »</w:t>
              </w:r>
            </w:hyperlink>
          </w:p>
          <w:p>
            <w:pPr/>
            <w:hyperlink r:id="rId9" w:history="1">
              <w:r>
                <w:rPr>
                  <w:color w:val="#410a8c"/>
                  <w:u w:val="single"/>
                </w:rPr>
                <w:t xml:space="preserve">Dzovinar Kévonian</w:t>
              </w:r>
            </w:hyperlink>
          </w:p>
          <w:p>
            <w:pPr/>
            <w:r>
              <w:rPr>
                <w:i w:val="1"/>
                <w:iCs w:val="1"/>
              </w:rPr>
              <w:t xml:space="preserve">Pouvoirs - Revue française d’études constitutionnelles et politiques</w:t>
            </w:r>
            <w:r>
              <w:rPr/>
              <w:t xml:space="preserve">, 2013</w:t>
            </w:r>
          </w:p>
          <w:p>
            <w:pPr/>
            <w:r>
              <w:rPr/>
              <w:t xml:space="preserve">Article dans une revue</w:t>
            </w:r>
          </w:p>
          <w:p>
            <w:pPr/>
            <w:hyperlink r:id="rId77" w:history="1">
              <w:r>
                <w:rPr>
                  <w:color w:val="#410a8c"/>
                  <w:u w:val="single"/>
                </w:rPr>
                <w:t xml:space="preserve">halshs-01657226v1</w:t>
              </w:r>
            </w:hyperlink>
          </w:p>
        </w:tc>
      </w:tr>
      <w:tr>
        <w:trPr/>
        <w:tc>
          <w:tcPr>
            <w:noWrap/>
          </w:tcPr>
          <w:p>
            <w:pPr>
              <w:spacing w:after="200"/>
            </w:pPr>
            <w:hyperlink r:id="rId78" w:history="1">
              <w:r>
                <w:rPr>
                  <w:color w:val="1e198e"/>
                  <w:b w:val="1"/>
                  <w:bCs w:val="1"/>
                  <w:u w:val="single"/>
                </w:rPr>
                <w:t xml:space="preserve">Introduction. Juristes et relations internationales</w:t>
              </w:r>
            </w:hyperlink>
          </w:p>
          <w:p>
            <w:pPr/>
            <w:hyperlink r:id="rId79" w:history="1">
              <w:r>
                <w:rPr>
                  <w:color w:val="#410a8c"/>
                  <w:u w:val="single"/>
                </w:rPr>
                <w:t xml:space="preserve">Jean-Michel Guieu</w:t>
              </w:r>
            </w:hyperlink>
            <w:r>
              <w:rPr/>
              <w:t xml:space="preserve">,</w:t>
            </w:r>
            <w:hyperlink r:id="rId9" w:history="1">
              <w:r>
                <w:rPr>
                  <w:color w:val="#410a8c"/>
                  <w:u w:val="single"/>
                </w:rPr>
                <w:t xml:space="preserve">Dzovinar Kévonian</w:t>
              </w:r>
            </w:hyperlink>
          </w:p>
          <w:p>
            <w:pPr/>
            <w:r>
              <w:rPr>
                <w:i w:val="1"/>
                <w:iCs w:val="1"/>
              </w:rPr>
              <w:t xml:space="preserve">Relations internationales</w:t>
            </w:r>
            <w:r>
              <w:rPr/>
              <w:t xml:space="preserve">, 2012, Juristes et relations internationales, 1 (149), pp.3-11. </w:t>
            </w:r>
            <w:hyperlink r:id="rId80" w:history="1">
              <w:r>
                <w:rPr>
                  <w:color w:val="#410a8c"/>
                  <w:u w:val="single"/>
                </w:rPr>
                <w:t xml:space="preserve">⟨10.3917/ri.149.0003⟩</w:t>
              </w:r>
            </w:hyperlink>
          </w:p>
          <w:p>
            <w:pPr/>
            <w:r>
              <w:rPr/>
              <w:t xml:space="preserve">Article dans une revue</w:t>
            </w:r>
          </w:p>
          <w:p>
            <w:pPr/>
            <w:hyperlink r:id="rId78" w:history="1">
              <w:r>
                <w:rPr>
                  <w:color w:val="#410a8c"/>
                  <w:u w:val="single"/>
                </w:rPr>
                <w:t xml:space="preserve">halshs-00828288v1</w:t>
              </w:r>
            </w:hyperlink>
          </w:p>
        </w:tc>
      </w:tr>
      <w:tr>
        <w:trPr/>
        <w:tc>
          <w:tcPr>
            <w:noWrap/>
          </w:tcPr>
          <w:p>
            <w:pPr>
              <w:spacing w:after="200"/>
            </w:pPr>
            <w:hyperlink r:id="rId81" w:history="1">
              <w:r>
                <w:rPr>
                  <w:color w:val="1e198e"/>
                  <w:b w:val="1"/>
                  <w:bCs w:val="1"/>
                  <w:u w:val="single"/>
                </w:rPr>
                <w:t xml:space="preserve">Les juristes, la protection des minorités et l'internationalisation des droits de l'homme : le cas de la France, 1919-1939</w:t>
              </w:r>
            </w:hyperlink>
          </w:p>
          <w:p>
            <w:pPr/>
            <w:hyperlink r:id="rId9" w:history="1">
              <w:r>
                <w:rPr>
                  <w:color w:val="#410a8c"/>
                  <w:u w:val="single"/>
                </w:rPr>
                <w:t xml:space="preserve">Dzovinar Kévonian</w:t>
              </w:r>
            </w:hyperlink>
          </w:p>
          <w:p>
            <w:pPr/>
            <w:r>
              <w:rPr>
                <w:i w:val="1"/>
                <w:iCs w:val="1"/>
              </w:rPr>
              <w:t xml:space="preserve">Relations internationales</w:t>
            </w:r>
            <w:r>
              <w:rPr/>
              <w:t xml:space="preserve">, 2012, 149, pp.57-72. </w:t>
            </w:r>
            <w:hyperlink r:id="rId82" w:history="1">
              <w:r>
                <w:rPr>
                  <w:color w:val="#410a8c"/>
                  <w:u w:val="single"/>
                </w:rPr>
                <w:t xml:space="preserve">⟨10.3917/ri.149.0057⟩</w:t>
              </w:r>
            </w:hyperlink>
          </w:p>
          <w:p>
            <w:pPr/>
            <w:r>
              <w:rPr/>
              <w:t xml:space="preserve">Article dans une revue</w:t>
            </w:r>
          </w:p>
          <w:p>
            <w:pPr/>
            <w:hyperlink r:id="rId81" w:history="1">
              <w:r>
                <w:rPr>
                  <w:color w:val="#410a8c"/>
                  <w:u w:val="single"/>
                </w:rPr>
                <w:t xml:space="preserve">halshs-00828301v1</w:t>
              </w:r>
            </w:hyperlink>
          </w:p>
        </w:tc>
      </w:tr>
      <w:tr>
        <w:trPr/>
        <w:tc>
          <w:tcPr>
            <w:noWrap/>
          </w:tcPr>
          <w:p>
            <w:pPr>
              <w:spacing w:after="200"/>
            </w:pPr>
            <w:hyperlink r:id="rId83" w:history="1">
              <w:r>
                <w:rPr>
                  <w:color w:val="1e198e"/>
                  <w:b w:val="1"/>
                  <w:bCs w:val="1"/>
                  <w:u w:val="single"/>
                </w:rPr>
                <w:t xml:space="preserve">Les juristes et l'Organisation internationale du travail : processus de légitimation et institutionnalisation des relations internationales</w:t>
              </w:r>
            </w:hyperlink>
          </w:p>
          <w:p>
            <w:pPr/>
            <w:hyperlink r:id="rId9" w:history="1">
              <w:r>
                <w:rPr>
                  <w:color w:val="#410a8c"/>
                  <w:u w:val="single"/>
                </w:rPr>
                <w:t xml:space="preserve">Dzovinar Kévonian</w:t>
              </w:r>
            </w:hyperlink>
          </w:p>
          <w:p>
            <w:pPr/>
            <w:r>
              <w:rPr>
                <w:i w:val="1"/>
                <w:iCs w:val="1"/>
              </w:rPr>
              <w:t xml:space="preserve">Journal of the History of International Law / Revue d'histoire du droit international</w:t>
            </w:r>
            <w:r>
              <w:rPr/>
              <w:t xml:space="preserve">, 2010, 12 (2), pp.227-266. </w:t>
            </w:r>
            <w:hyperlink r:id="rId84" w:history="1">
              <w:r>
                <w:rPr>
                  <w:color w:val="#410a8c"/>
                  <w:u w:val="single"/>
                </w:rPr>
                <w:t xml:space="preserve">⟨10.1163/157180510X530130⟩</w:t>
              </w:r>
            </w:hyperlink>
          </w:p>
          <w:p>
            <w:pPr/>
            <w:r>
              <w:rPr/>
              <w:t xml:space="preserve">Article dans une revue</w:t>
            </w:r>
          </w:p>
          <w:p>
            <w:pPr/>
            <w:hyperlink r:id="rId83" w:history="1">
              <w:r>
                <w:rPr>
                  <w:color w:val="#410a8c"/>
                  <w:u w:val="single"/>
                </w:rPr>
                <w:t xml:space="preserve">halshs-00828307v1</w:t>
              </w:r>
            </w:hyperlink>
          </w:p>
        </w:tc>
      </w:tr>
      <w:tr>
        <w:trPr/>
        <w:tc>
          <w:tcPr>
            <w:noWrap/>
          </w:tcPr>
          <w:p>
            <w:pPr>
              <w:spacing w:after="200"/>
            </w:pPr>
            <w:hyperlink r:id="rId85" w:history="1">
              <w:r>
                <w:rPr>
                  <w:color w:val="1e198e"/>
                  <w:b w:val="1"/>
                  <w:bCs w:val="1"/>
                  <w:u w:val="single"/>
                </w:rPr>
                <w:t xml:space="preserve">Histoires d’enfants, histoire d’Europe : l’Organisation internationale des réfugiés et la crise de 1949</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2009, Les humanitaires européens au XXe siècle : entre urgence et diplomatie, 95, pp.30-45. </w:t>
            </w:r>
            <w:hyperlink r:id="rId86" w:history="1">
              <w:r>
                <w:rPr>
                  <w:color w:val="#410a8c"/>
                  <w:u w:val="single"/>
                </w:rPr>
                <w:t xml:space="preserve">⟨10.3917/mate.095.0005⟩</w:t>
              </w:r>
            </w:hyperlink>
          </w:p>
          <w:p>
            <w:pPr/>
            <w:r>
              <w:rPr/>
              <w:t xml:space="preserve">Article dans une revue</w:t>
            </w:r>
          </w:p>
          <w:p>
            <w:pPr/>
            <w:hyperlink r:id="rId85" w:history="1">
              <w:r>
                <w:rPr>
                  <w:color w:val="#410a8c"/>
                  <w:u w:val="single"/>
                </w:rPr>
                <w:t xml:space="preserve">halshs-00829897v1</w:t>
              </w:r>
            </w:hyperlink>
          </w:p>
        </w:tc>
      </w:tr>
      <w:tr>
        <w:trPr/>
        <w:tc>
          <w:tcPr>
            <w:noWrap/>
          </w:tcPr>
          <w:p>
            <w:pPr>
              <w:spacing w:after="200"/>
            </w:pPr>
            <w:hyperlink r:id="rId87" w:history="1">
              <w:r>
                <w:rPr>
                  <w:color w:val="1e198e"/>
                  <w:b w:val="1"/>
                  <w:bCs w:val="1"/>
                  <w:u w:val="single"/>
                </w:rPr>
                <w:t xml:space="preserve">« La légitimation par l’expertise : le Bureau international du travail et la statistique internationale »</w:t>
              </w:r>
            </w:hyperlink>
          </w:p>
          <w:p>
            <w:pPr/>
            <w:hyperlink r:id="rId9" w:history="1">
              <w:r>
                <w:rPr>
                  <w:color w:val="#410a8c"/>
                  <w:u w:val="single"/>
                </w:rPr>
                <w:t xml:space="preserve">Dzovinar Kévonian</w:t>
              </w:r>
            </w:hyperlink>
          </w:p>
          <w:p>
            <w:pPr/>
            <w:r>
              <w:rPr>
                <w:i w:val="1"/>
                <w:iCs w:val="1"/>
              </w:rPr>
              <w:t xml:space="preserve">Les cahiers Irice / Les Cahiers Sirice</w:t>
            </w:r>
            <w:r>
              <w:rPr/>
              <w:t xml:space="preserve">, 2008</w:t>
            </w:r>
          </w:p>
          <w:p>
            <w:pPr/>
            <w:r>
              <w:rPr/>
              <w:t xml:space="preserve">Article dans une revue</w:t>
            </w:r>
          </w:p>
          <w:p>
            <w:pPr/>
            <w:hyperlink r:id="rId87" w:history="1">
              <w:r>
                <w:rPr>
                  <w:color w:val="#410a8c"/>
                  <w:u w:val="single"/>
                </w:rPr>
                <w:t xml:space="preserve">halshs-01657198v1</w:t>
              </w:r>
            </w:hyperlink>
          </w:p>
        </w:tc>
      </w:tr>
      <w:tr>
        <w:trPr/>
        <w:tc>
          <w:tcPr>
            <w:noWrap/>
          </w:tcPr>
          <w:p>
            <w:pPr>
              <w:spacing w:after="200"/>
            </w:pPr>
            <w:hyperlink r:id="rId88" w:history="1">
              <w:r>
                <w:rPr>
                  <w:color w:val="1e198e"/>
                  <w:b w:val="1"/>
                  <w:bCs w:val="1"/>
                  <w:u w:val="single"/>
                </w:rPr>
                <w:t xml:space="preserve">« L’enquête, le délit, la preuve : les « atrocités balkaniques » de 1912-1913 à l’épreuve du droit de la guerre »</w:t>
              </w:r>
            </w:hyperlink>
          </w:p>
          <w:p>
            <w:pPr/>
            <w:hyperlink r:id="rId9" w:history="1">
              <w:r>
                <w:rPr>
                  <w:color w:val="#410a8c"/>
                  <w:u w:val="single"/>
                </w:rPr>
                <w:t xml:space="preserve">Dzovinar Kévonian</w:t>
              </w:r>
            </w:hyperlink>
          </w:p>
          <w:p>
            <w:pPr/>
            <w:r>
              <w:rPr>
                <w:i w:val="1"/>
                <w:iCs w:val="1"/>
              </w:rPr>
              <w:t xml:space="preserve">Le Mouvement social</w:t>
            </w:r>
            <w:r>
              <w:rPr/>
              <w:t xml:space="preserve">, 2008</w:t>
            </w:r>
          </w:p>
          <w:p>
            <w:pPr/>
            <w:r>
              <w:rPr/>
              <w:t xml:space="preserve">Article dans une revue</w:t>
            </w:r>
          </w:p>
          <w:p>
            <w:pPr/>
            <w:hyperlink r:id="rId88" w:history="1">
              <w:r>
                <w:rPr>
                  <w:color w:val="#410a8c"/>
                  <w:u w:val="single"/>
                </w:rPr>
                <w:t xml:space="preserve">halshs-01657233v1</w:t>
              </w:r>
            </w:hyperlink>
          </w:p>
        </w:tc>
      </w:tr>
      <w:tr>
        <w:trPr/>
        <w:tc>
          <w:tcPr>
            <w:noWrap/>
          </w:tcPr>
          <w:p>
            <w:pPr>
              <w:spacing w:after="200"/>
            </w:pPr>
            <w:hyperlink r:id="rId89" w:history="1">
              <w:r>
                <w:rPr>
                  <w:color w:val="1e198e"/>
                  <w:b w:val="1"/>
                  <w:bCs w:val="1"/>
                  <w:u w:val="single"/>
                </w:rPr>
                <w:t xml:space="preserve">Enjeux de catégorisations et migrations internationales</w:t>
              </w:r>
            </w:hyperlink>
          </w:p>
          <w:p>
            <w:pPr/>
            <w:hyperlink r:id="rId9" w:history="1">
              <w:r>
                <w:rPr>
                  <w:color w:val="#410a8c"/>
                  <w:u w:val="single"/>
                </w:rPr>
                <w:t xml:space="preserve">Dzovinar Kévonian</w:t>
              </w:r>
            </w:hyperlink>
          </w:p>
          <w:p>
            <w:pPr/>
            <w:r>
              <w:rPr>
                <w:i w:val="1"/>
                <w:iCs w:val="1"/>
              </w:rPr>
              <w:t xml:space="preserve">Revue Européenne des Migrations Internationales</w:t>
            </w:r>
            <w:r>
              <w:rPr/>
              <w:t xml:space="preserve">, 2005, Familles, destins personnels et appartenances collectives en migration, 21 (3), pp.95-124. </w:t>
            </w:r>
            <w:hyperlink r:id="rId90" w:history="1">
              <w:r>
                <w:rPr>
                  <w:color w:val="#410a8c"/>
                  <w:u w:val="single"/>
                </w:rPr>
                <w:t xml:space="preserve">⟨10.4000/remi.2522⟩</w:t>
              </w:r>
            </w:hyperlink>
          </w:p>
          <w:p>
            <w:pPr/>
            <w:r>
              <w:rPr/>
              <w:t xml:space="preserve">Article dans une revue</w:t>
            </w:r>
          </w:p>
          <w:p>
            <w:pPr/>
            <w:hyperlink r:id="rId89" w:history="1">
              <w:r>
                <w:rPr>
                  <w:color w:val="#410a8c"/>
                  <w:u w:val="single"/>
                </w:rPr>
                <w:t xml:space="preserve">halshs-04651447v1</w:t>
              </w:r>
            </w:hyperlink>
          </w:p>
        </w:tc>
      </w:tr>
      <w:tr>
        <w:trPr/>
        <w:tc>
          <w:tcPr>
            <w:noWrap/>
          </w:tcPr>
          <w:p>
            <w:pPr>
              <w:spacing w:after="200"/>
            </w:pPr>
            <w:hyperlink r:id="rId91" w:history="1">
              <w:r>
                <w:rPr>
                  <w:color w:val="1e198e"/>
                  <w:b w:val="1"/>
                  <w:bCs w:val="1"/>
                  <w:u w:val="single"/>
                </w:rPr>
                <w:t xml:space="preserve">« L’organisation non gouvernementale comme acteur émergent du champ humanitaire : le Zemgor et la Société des Nations dans les années vingt »</w:t>
              </w:r>
            </w:hyperlink>
          </w:p>
          <w:p>
            <w:pPr/>
            <w:hyperlink r:id="rId9" w:history="1">
              <w:r>
                <w:rPr>
                  <w:color w:val="#410a8c"/>
                  <w:u w:val="single"/>
                </w:rPr>
                <w:t xml:space="preserve">Dzovinar Kévonian</w:t>
              </w:r>
            </w:hyperlink>
          </w:p>
          <w:p>
            <w:pPr/>
            <w:r>
              <w:rPr>
                <w:i w:val="1"/>
                <w:iCs w:val="1"/>
              </w:rPr>
              <w:t xml:space="preserve">Cahiers du Monde russe, 46/4, déc. 2005, p. 739-756. </w:t>
            </w:r>
            <w:r>
              <w:rPr/>
              <w:t xml:space="preserve">, 2005</w:t>
            </w:r>
          </w:p>
          <w:p>
            <w:pPr/>
            <w:r>
              <w:rPr/>
              <w:t xml:space="preserve">Article dans une revue</w:t>
            </w:r>
          </w:p>
          <w:p>
            <w:pPr/>
            <w:hyperlink r:id="rId91" w:history="1">
              <w:r>
                <w:rPr>
                  <w:color w:val="#410a8c"/>
                  <w:u w:val="single"/>
                </w:rPr>
                <w:t xml:space="preserve">halshs-01657240v1</w:t>
              </w:r>
            </w:hyperlink>
          </w:p>
        </w:tc>
      </w:tr>
      <w:tr>
        <w:trPr/>
        <w:tc>
          <w:tcPr>
            <w:noWrap/>
          </w:tcPr>
          <w:p>
            <w:pPr>
              <w:spacing w:after="200"/>
            </w:pPr>
            <w:hyperlink r:id="rId92" w:history="1">
              <w:r>
                <w:rPr>
                  <w:color w:val="1e198e"/>
                  <w:b w:val="1"/>
                  <w:bCs w:val="1"/>
                  <w:u w:val="single"/>
                </w:rPr>
                <w:t xml:space="preserve">Question des réfugiés, droits de l’homme : éléments d’une convergence pendant l’entre-deux-guerres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2003, Les Droits de l’homme au XXe siècle, 72, pp.40-49. </w:t>
            </w:r>
            <w:hyperlink r:id="rId93" w:history="1">
              <w:r>
                <w:rPr>
                  <w:color w:val="#410a8c"/>
                  <w:u w:val="single"/>
                </w:rPr>
                <w:t xml:space="preserve">⟨10.3406/mat.2003.951⟩</w:t>
              </w:r>
            </w:hyperlink>
          </w:p>
          <w:p>
            <w:pPr/>
            <w:r>
              <w:rPr/>
              <w:t xml:space="preserve">Article dans une revue</w:t>
            </w:r>
          </w:p>
          <w:p>
            <w:pPr/>
            <w:hyperlink r:id="rId92" w:history="1">
              <w:r>
                <w:rPr>
                  <w:color w:val="#410a8c"/>
                  <w:u w:val="single"/>
                </w:rPr>
                <w:t xml:space="preserve">hal-03747351v1</w:t>
              </w:r>
            </w:hyperlink>
          </w:p>
        </w:tc>
      </w:tr>
      <w:tr>
        <w:trPr/>
        <w:tc>
          <w:tcPr>
            <w:noWrap/>
          </w:tcPr>
          <w:p>
            <w:pPr>
              <w:spacing w:after="200"/>
            </w:pPr>
            <w:hyperlink r:id="rId94" w:history="1">
              <w:r>
                <w:rPr>
                  <w:color w:val="1e198e"/>
                  <w:b w:val="1"/>
                  <w:bCs w:val="1"/>
                  <w:u w:val="single"/>
                </w:rPr>
                <w:t xml:space="preserve">Les réfugiés des années vingt : objets singuliers d’une socio-histoire des relations internationales</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2002, Hommage à René Girault : pour une histoire des relations internationales, 65-66, pp.84-87. </w:t>
            </w:r>
            <w:hyperlink r:id="rId95" w:history="1">
              <w:r>
                <w:rPr>
                  <w:color w:val="#410a8c"/>
                  <w:u w:val="single"/>
                </w:rPr>
                <w:t xml:space="preserve">⟨10.3406/mat.2002.403319⟩</w:t>
              </w:r>
            </w:hyperlink>
          </w:p>
          <w:p>
            <w:pPr/>
            <w:r>
              <w:rPr/>
              <w:t xml:space="preserve">Article dans une revue</w:t>
            </w:r>
          </w:p>
          <w:p>
            <w:pPr/>
            <w:hyperlink r:id="rId94" w:history="1">
              <w:r>
                <w:rPr>
                  <w:color w:val="#410a8c"/>
                  <w:u w:val="single"/>
                </w:rPr>
                <w:t xml:space="preserve">hal-03742116v1</w:t>
              </w:r>
            </w:hyperlink>
          </w:p>
        </w:tc>
      </w:tr>
      <w:tr>
        <w:trPr/>
        <w:tc>
          <w:tcPr>
            <w:noWrap/>
          </w:tcPr>
          <w:p>
            <w:pPr>
              <w:spacing w:after="200"/>
            </w:pPr>
            <w:hyperlink r:id="rId96" w:history="1">
              <w:r>
                <w:rPr>
                  <w:color w:val="1e198e"/>
                  <w:b w:val="1"/>
                  <w:bCs w:val="1"/>
                  <w:u w:val="single"/>
                </w:rPr>
                <w:t xml:space="preserve">Les réfugiés de la paix : la question des réfugiés au début du XXe siècle</w:t>
              </w:r>
            </w:hyperlink>
          </w:p>
          <w:p>
            <w:pPr/>
            <w:hyperlink r:id="rId9" w:history="1">
              <w:r>
                <w:rPr>
                  <w:color w:val="#410a8c"/>
                  <w:u w:val="single"/>
                </w:rPr>
                <w:t xml:space="preserve">Dzovinar Kévonian</w:t>
              </w:r>
            </w:hyperlink>
          </w:p>
          <w:p>
            <w:pPr/>
            <w:r>
              <w:rPr>
                <w:i w:val="1"/>
                <w:iCs w:val="1"/>
              </w:rPr>
              <w:t xml:space="preserve">Matériaux pour l'histoire de notre temps</w:t>
            </w:r>
            <w:r>
              <w:rPr/>
              <w:t xml:space="preserve">, 1994, Champs nouveaux de recherche, 36, pp.2-10. </w:t>
            </w:r>
            <w:hyperlink r:id="rId97" w:history="1">
              <w:r>
                <w:rPr>
                  <w:color w:val="#410a8c"/>
                  <w:u w:val="single"/>
                </w:rPr>
                <w:t xml:space="preserve">⟨10.3406/mat.1994.402662⟩</w:t>
              </w:r>
            </w:hyperlink>
          </w:p>
          <w:p>
            <w:pPr/>
            <w:r>
              <w:rPr/>
              <w:t xml:space="preserve">Article dans une revue</w:t>
            </w:r>
          </w:p>
          <w:p>
            <w:pPr/>
            <w:hyperlink r:id="rId96" w:history="1">
              <w:r>
                <w:rPr>
                  <w:color w:val="#410a8c"/>
                  <w:u w:val="single"/>
                </w:rPr>
                <w:t xml:space="preserve">hal-03747197v1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Histories of international Lawyers between Trajctories, Practices and Discourses »</w:t>
              </w:r>
            </w:hyperlink>
          </w:p>
          <w:p>
            <w:pPr/>
            <w:hyperlink r:id="rId22" w:history="1">
              <w:r>
                <w:rPr>
                  <w:color w:val="#410a8c"/>
                  <w:u w:val="single"/>
                </w:rPr>
                <w:t xml:space="preserve">Philippe Rygiel</w:t>
              </w:r>
            </w:hyperlink>
            <w:r>
              <w:rPr/>
              <w:t xml:space="preserve">,</w:t>
            </w:r>
            <w:hyperlink r:id="rId9" w:history="1">
              <w:r>
                <w:rPr>
                  <w:color w:val="#410a8c"/>
                  <w:u w:val="single"/>
                </w:rPr>
                <w:t xml:space="preserve">Dzovinar Kévonian</w:t>
              </w:r>
            </w:hyperlink>
          </w:p>
          <w:p>
            <w:pPr/>
            <w:r>
              <w:rPr>
                <w:i w:val="1"/>
                <w:iCs w:val="1"/>
              </w:rPr>
              <w:t xml:space="preserve">Jus Gentium. Journal of International Legal History</w:t>
            </w:r>
            <w:r>
              <w:rPr/>
              <w:t xml:space="preserve">, 5, 2020</w:t>
            </w:r>
          </w:p>
          <w:p>
            <w:pPr/>
            <w:r>
              <w:rPr/>
              <w:t xml:space="preserve">N°spécial de revue/special issue</w:t>
            </w:r>
          </w:p>
          <w:p>
            <w:pPr/>
            <w:hyperlink r:id="rId98" w:history="1">
              <w:r>
                <w:rPr>
                  <w:color w:val="#410a8c"/>
                  <w:u w:val="single"/>
                </w:rPr>
                <w:t xml:space="preserve">halshs-03986709v1</w:t>
              </w:r>
            </w:hyperlink>
          </w:p>
        </w:tc>
      </w:tr>
      <w:tr>
        <w:trPr/>
        <w:tc>
          <w:tcPr>
            <w:noWrap/>
          </w:tcPr>
          <w:p>
            <w:pPr>
              <w:spacing w:after="200"/>
            </w:pPr>
            <w:hyperlink r:id="rId99" w:history="1">
              <w:r>
                <w:rPr>
                  <w:color w:val="1e198e"/>
                  <w:b w:val="1"/>
                  <w:bCs w:val="1"/>
                  <w:u w:val="single"/>
                </w:rPr>
                <w:t xml:space="preserve">Archives of international law: Histories of international lawyers between trajectories, practices ans discourses</w:t>
              </w:r>
            </w:hyperlink>
          </w:p>
          <w:p>
            <w:pPr/>
            <w:hyperlink r:id="rId9" w:history="1">
              <w:r>
                <w:rPr>
                  <w:color w:val="#410a8c"/>
                  <w:u w:val="single"/>
                </w:rPr>
                <w:t xml:space="preserve">Dzovinar Kévonian</w:t>
              </w:r>
            </w:hyperlink>
            <w:r>
              <w:rPr/>
              <w:t xml:space="preserve">,</w:t>
            </w:r>
            <w:hyperlink r:id="rId22" w:history="1">
              <w:r>
                <w:rPr>
                  <w:color w:val="#410a8c"/>
                  <w:u w:val="single"/>
                </w:rPr>
                <w:t xml:space="preserve">Philippe Rygiel</w:t>
              </w:r>
            </w:hyperlink>
          </w:p>
          <w:p>
            <w:pPr/>
            <w:r>
              <w:rPr>
                <w:i w:val="1"/>
                <w:iCs w:val="1"/>
              </w:rPr>
              <w:t xml:space="preserve">Jus Gentium. Journal of International Legal History</w:t>
            </w:r>
            <w:r>
              <w:rPr/>
              <w:t xml:space="preserve">, 5 (2), 2020</w:t>
            </w:r>
          </w:p>
          <w:p>
            <w:pPr/>
            <w:r>
              <w:rPr/>
              <w:t xml:space="preserve">N°spécial de revue/special issue</w:t>
            </w:r>
          </w:p>
          <w:p>
            <w:pPr/>
            <w:hyperlink r:id="rId99" w:history="1">
              <w:r>
                <w:rPr>
                  <w:color w:val="#410a8c"/>
                  <w:u w:val="single"/>
                </w:rPr>
                <w:t xml:space="preserve">hal-04024965v1</w:t>
              </w:r>
            </w:hyperlink>
          </w:p>
        </w:tc>
      </w:tr>
      <w:tr>
        <w:trPr/>
        <w:tc>
          <w:tcPr>
            <w:noWrap/>
          </w:tcPr>
          <w:p>
            <w:pPr>
              <w:spacing w:after="200"/>
            </w:pPr>
            <w:hyperlink r:id="rId100" w:history="1">
              <w:r>
                <w:rPr>
                  <w:color w:val="1e198e"/>
                  <w:b w:val="1"/>
                  <w:bCs w:val="1"/>
                  <w:u w:val="single"/>
                </w:rPr>
                <w:t xml:space="preserve">Dynamiques de la recherche et sources orales</w:t>
              </w:r>
            </w:hyperlink>
          </w:p>
          <w:p>
            <w:pPr/>
            <w:hyperlink r:id="rId9" w:history="1">
              <w:r>
                <w:rPr>
                  <w:color w:val="#410a8c"/>
                  <w:u w:val="single"/>
                </w:rPr>
                <w:t xml:space="preserve">Dzovinar Kévonian</w:t>
              </w:r>
            </w:hyperlink>
            <w:r>
              <w:rPr/>
              <w:t xml:space="preserve">,</w:t>
            </w:r>
            <w:hyperlink r:id="rId69" w:history="1">
              <w:r>
                <w:rPr>
                  <w:color w:val="#410a8c"/>
                  <w:u w:val="single"/>
                </w:rPr>
                <w:t xml:space="preserve">Valérie Tesnière</w:t>
              </w:r>
            </w:hyperlink>
          </w:p>
          <w:p>
            <w:pPr/>
            <w:r>
              <w:rPr>
                <w:i w:val="1"/>
                <w:iCs w:val="1"/>
              </w:rPr>
              <w:t xml:space="preserve">Matériaux pour l'histoire de notre temps</w:t>
            </w:r>
            <w:r>
              <w:rPr/>
              <w:t xml:space="preserve">, 131-132, pp.3-65, 2019</w:t>
            </w:r>
          </w:p>
          <w:p>
            <w:pPr/>
            <w:r>
              <w:rPr/>
              <w:t xml:space="preserve">N°spécial de revue/special issue</w:t>
            </w:r>
          </w:p>
          <w:p>
            <w:pPr/>
            <w:hyperlink r:id="rId100" w:history="1">
              <w:r>
                <w:rPr>
                  <w:color w:val="#410a8c"/>
                  <w:u w:val="single"/>
                </w:rPr>
                <w:t xml:space="preserve">hal-03826864v1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Retour d’expérience sur la création d’un ePortfolio et d’un référentiel de compétences transversales pour les étudiants en Licence d’histoire en partenariat avec le Centre Optimisé de médiation et de technologies éducatives (COMETE) à l’Université Paris Nanterre</w:t>
              </w:r>
            </w:hyperlink>
          </w:p>
          <w:p>
            <w:pPr/>
            <w:hyperlink r:id="rId9" w:history="1">
              <w:r>
                <w:rPr>
                  <w:color w:val="#410a8c"/>
                  <w:u w:val="single"/>
                </w:rPr>
                <w:t xml:space="preserve">Dzovinar Kévonian</w:t>
              </w:r>
            </w:hyperlink>
            <w:r>
              <w:rPr/>
              <w:t xml:space="preserve">,</w:t>
            </w:r>
            <w:hyperlink r:id="rId102" w:history="1">
              <w:r>
                <w:rPr>
                  <w:color w:val="#410a8c"/>
                  <w:u w:val="single"/>
                </w:rPr>
                <w:t xml:space="preserve">Stéphanie Favreau</w:t>
              </w:r>
            </w:hyperlink>
          </w:p>
          <w:p>
            <w:pPr/>
            <w:r>
              <w:rPr/>
              <w:t xml:space="preserve">[Rapport de recherche] Université Paris Nanterre. 2020, pp.69</w:t>
            </w:r>
          </w:p>
          <w:p>
            <w:pPr/>
            <w:r>
              <w:rPr/>
              <w:t xml:space="preserve">Rapport</w:t>
            </w:r>
            <w:r>
              <w:rPr/>
              <w:t xml:space="preserve"> (rapport de recherche)</w:t>
            </w:r>
          </w:p>
          <w:p>
            <w:pPr/>
            <w:hyperlink r:id="rId101" w:history="1">
              <w:r>
                <w:rPr>
                  <w:color w:val="#410a8c"/>
                  <w:u w:val="single"/>
                </w:rPr>
                <w:t xml:space="preserve">hal-02586192v1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Mémoire inédit : The Swing of the Pendulum: Les juristes et l'internationalisation des droits de l'homme, 1920-1939</w:t>
              </w:r>
            </w:hyperlink>
          </w:p>
          <w:p>
            <w:pPr/>
            <w:hyperlink r:id="rId9" w:history="1">
              <w:r>
                <w:rPr>
                  <w:color w:val="#410a8c"/>
                  <w:u w:val="single"/>
                </w:rPr>
                <w:t xml:space="preserve">Dzovinar Kévonian</w:t>
              </w:r>
            </w:hyperlink>
          </w:p>
          <w:p>
            <w:pPr/>
            <w:r>
              <w:rPr/>
              <w:t xml:space="preserve">Histoire. Ecole normale supérieure de Lyon, 2018</w:t>
            </w:r>
          </w:p>
          <w:p>
            <w:pPr/>
            <w:r>
              <w:rPr/>
              <w:t xml:space="preserve">HDR</w:t>
            </w:r>
          </w:p>
          <w:p>
            <w:pPr/>
            <w:hyperlink r:id="rId103" w:history="1">
              <w:r>
                <w:rPr>
                  <w:color w:val="#410a8c"/>
                  <w:u w:val="single"/>
                </w:rPr>
                <w:t xml:space="preserve">tel-02427948v1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Documenter l'asile, documenter la répression en Amérique latine : Régimes de la preuve et droits de l'homme dans les années 1970-1980</w:t>
              </w:r>
            </w:hyperlink>
          </w:p>
          <w:p>
            <w:pPr/>
            <w:hyperlink r:id="rId9" w:history="1">
              <w:r>
                <w:rPr>
                  <w:color w:val="#410a8c"/>
                  <w:u w:val="single"/>
                </w:rPr>
                <w:t xml:space="preserve">Dzovinar Kévonian</w:t>
              </w:r>
            </w:hyperlink>
          </w:p>
          <w:p>
            <w:pPr/>
            <w:r>
              <w:rPr>
                <w:i w:val="1"/>
                <w:iCs w:val="1"/>
              </w:rPr>
              <w:t xml:space="preserve">Archives des dictatures sud-américaines : les espaces et lieux de révélation des conflits entre droit à l’oubli et droit à la vérité</w:t>
            </w:r>
            <w:r>
              <w:rPr/>
              <w:t xml:space="preserve">, Oct 2016, Paris, France</w:t>
            </w:r>
          </w:p>
          <w:p>
            <w:pPr/>
            <w:r>
              <w:rPr/>
              <w:t xml:space="preserve">Communication dans un congrès</w:t>
            </w:r>
          </w:p>
          <w:p>
            <w:pPr/>
            <w:hyperlink r:id="rId104" w:history="1">
              <w:r>
                <w:rPr>
                  <w:color w:val="#410a8c"/>
                  <w:u w:val="single"/>
                </w:rPr>
                <w:t xml:space="preserve">hal-03364769v1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Cimade et l'accueil des réfugiés</w:t>
              </w:r>
            </w:hyperlink>
          </w:p>
          <w:p>
            <w:pPr/>
            <w:hyperlink r:id="rId106" w:history="1">
              <w:r>
                <w:rPr>
                  <w:color w:val="#410a8c"/>
                  <w:u w:val="single"/>
                </w:rPr>
                <w:t xml:space="preserve">Marie-Claude Blanc-Chaléard</w:t>
              </w:r>
            </w:hyperlink>
            <w:r>
              <w:rPr/>
              <w:t xml:space="preserve">,</w:t>
            </w:r>
            <w:hyperlink r:id="rId9" w:history="1">
              <w:r>
                <w:rPr>
                  <w:color w:val="#410a8c"/>
                  <w:u w:val="single"/>
                </w:rPr>
                <w:t xml:space="preserve">Dzovinar Kévonian</w:t>
              </w:r>
            </w:hyperlink>
            <w:r>
              <w:rPr/>
              <w:t xml:space="preserve">,</w:t>
            </w:r>
            <w:hyperlink r:id="rId107" w:history="1">
              <w:r>
                <w:rPr>
                  <w:color w:val="#410a8c"/>
                  <w:u w:val="single"/>
                </w:rPr>
                <w:t xml:space="preserve">Geneviève Dreyfus-Armand</w:t>
              </w:r>
            </w:hyperlink>
            <w:r>
              <w:rPr/>
              <w:t xml:space="preserve">,</w:t>
            </w:r>
            <w:hyperlink r:id="rId108" w:history="1">
              <w:r>
                <w:rPr>
                  <w:color w:val="#410a8c"/>
                  <w:u w:val="single"/>
                </w:rPr>
                <w:t xml:space="preserve">Marianne Amar</w:t>
              </w:r>
            </w:hyperlink>
          </w:p>
          <w:p>
            <w:pPr/>
            <w:r>
              <w:rPr>
                <w:i w:val="1"/>
                <w:iCs w:val="1"/>
              </w:rPr>
              <w:t xml:space="preserve">La cimade et les réfugiés. Identités, répertoires d’actions, politiques de l’asile, 1939 - 1994</w:t>
            </w:r>
            <w:r>
              <w:rPr/>
              <w:t xml:space="preserve">, Oct 2010, Nanterre, France. </w:t>
            </w:r>
            <w:hyperlink r:id="rId46" w:history="1">
              <w:r>
                <w:rPr>
                  <w:color w:val="#410a8c"/>
                  <w:u w:val="single"/>
                </w:rPr>
                <w:t xml:space="preserve">Presses universitaires de Paris Ouest</w:t>
              </w:r>
            </w:hyperlink>
            <w:r>
              <w:rPr/>
              <w:t xml:space="preserve">, pp.265, 2013, 9782840161608</w:t>
            </w:r>
          </w:p>
          <w:p>
            <w:pPr/>
            <w:r>
              <w:rPr/>
              <w:t xml:space="preserve">Proceedings/Recueil des communications</w:t>
            </w:r>
          </w:p>
          <w:p>
            <w:pPr/>
            <w:hyperlink r:id="rId105" w:history="1">
              <w:r>
                <w:rPr>
                  <w:color w:val="#410a8c"/>
                  <w:u w:val="single"/>
                </w:rPr>
                <w:t xml:space="preserve">hal-01185510v1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Années 1930 : la dure vie des apatrides</w:t>
              </w:r>
            </w:hyperlink>
          </w:p>
          <w:p>
            <w:pPr/>
            <w:hyperlink r:id="rId9" w:history="1">
              <w:r>
                <w:rPr>
                  <w:color w:val="#410a8c"/>
                  <w:u w:val="single"/>
                </w:rPr>
                <w:t xml:space="preserve">Dzovinar Kévonian</w:t>
              </w:r>
            </w:hyperlink>
          </w:p>
          <w:p>
            <w:pPr/>
            <w:r>
              <w:rPr/>
              <w:t xml:space="preserve">2011, pp.56-59</w:t>
            </w:r>
          </w:p>
          <w:p>
            <w:pPr/>
            <w:r>
              <w:rPr/>
              <w:t xml:space="preserve">Autre publication scientifique</w:t>
            </w:r>
          </w:p>
          <w:p>
            <w:pPr/>
            <w:hyperlink r:id="rId109" w:history="1">
              <w:r>
                <w:rPr>
                  <w:color w:val="#410a8c"/>
                  <w:u w:val="single"/>
                </w:rPr>
                <w:t xml:space="preserve">halshs-00836742v1</w:t>
              </w:r>
            </w:hyperlink>
          </w:p>
        </w:tc>
      </w:tr>
      <w:tr>
        <w:trPr/>
        <w:tc>
          <w:tcPr>
            <w:noWrap/>
          </w:tcPr>
          <w:p>
            <w:pPr>
              <w:spacing w:after="200"/>
            </w:pPr>
            <w:hyperlink r:id="rId110" w:history="1">
              <w:r>
                <w:rPr>
                  <w:color w:val="1e198e"/>
                  <w:b w:val="1"/>
                  <w:bCs w:val="1"/>
                  <w:u w:val="single"/>
                </w:rPr>
                <w:t xml:space="preserve">Protégés, réfugiés et apatrides</w:t>
              </w:r>
            </w:hyperlink>
          </w:p>
          <w:p>
            <w:pPr/>
            <w:hyperlink r:id="rId9" w:history="1">
              <w:r>
                <w:rPr>
                  <w:color w:val="#410a8c"/>
                  <w:u w:val="single"/>
                </w:rPr>
                <w:t xml:space="preserve">Dzovinar Kévonian</w:t>
              </w:r>
            </w:hyperlink>
          </w:p>
          <w:p>
            <w:pPr/>
            <w:r>
              <w:rPr/>
              <w:t xml:space="preserve">2011, pp.157-163</w:t>
            </w:r>
          </w:p>
          <w:p>
            <w:pPr/>
            <w:r>
              <w:rPr/>
              <w:t xml:space="preserve">Autre publication scientifique</w:t>
            </w:r>
          </w:p>
          <w:p>
            <w:pPr/>
            <w:hyperlink r:id="rId110" w:history="1">
              <w:r>
                <w:rPr>
                  <w:color w:val="#410a8c"/>
                  <w:u w:val="single"/>
                </w:rPr>
                <w:t xml:space="preserve">halshs-00837757v1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4983v1" TargetMode="External"/><Relationship Id="rId9" Type="http://schemas.openxmlformats.org/officeDocument/2006/relationships/hyperlink" Target="https://hal.science/search/index/?q=*&amp;authFullName_s=Dzovinar K&#233;vonian" TargetMode="External"/><Relationship Id="rId10" Type="http://schemas.openxmlformats.org/officeDocument/2006/relationships/hyperlink" Target="https://hal.science/search/index/?q=*&amp;authFullName_s=Guillaume Tronchet" TargetMode="External"/><Relationship Id="rId11" Type="http://schemas.openxmlformats.org/officeDocument/2006/relationships/hyperlink" Target="https://dx.doi.org/10.1007/978-3-031-81766-3" TargetMode="External"/><Relationship Id="rId12" Type="http://schemas.openxmlformats.org/officeDocument/2006/relationships/hyperlink" Target="https://hal.science/hal-03635449v1" TargetMode="External"/><Relationship Id="rId13" Type="http://schemas.openxmlformats.org/officeDocument/2006/relationships/hyperlink" Target="https://dx.doi.org/10.4000/books.pur.163035" TargetMode="External"/><Relationship Id="rId14" Type="http://schemas.openxmlformats.org/officeDocument/2006/relationships/hyperlink" Target="https://shs.hal.science/halshs-03361403v1" TargetMode="External"/><Relationship Id="rId15" Type="http://schemas.openxmlformats.org/officeDocument/2006/relationships/hyperlink" Target="https://normandie-univ.hal.science/hal-03346517v1" TargetMode="External"/><Relationship Id="rId16" Type="http://schemas.openxmlformats.org/officeDocument/2006/relationships/hyperlink" Target="https://shs.hal.science/halshs-01546387v1" TargetMode="External"/><Relationship Id="rId17" Type="http://schemas.openxmlformats.org/officeDocument/2006/relationships/hyperlink" Target="https://hal.science/search/index/?q=*&amp;authFullName_s=Aline Angoustures" TargetMode="External"/><Relationship Id="rId18" Type="http://schemas.openxmlformats.org/officeDocument/2006/relationships/hyperlink" Target="https://hal.science/search/index/?q=*&amp;authFullName_s=Claire Mouradian" TargetMode="External"/><Relationship Id="rId19" Type="http://schemas.openxmlformats.org/officeDocument/2006/relationships/hyperlink" Target="https://hal.science/hal-03940131v1" TargetMode="External"/><Relationship Id="rId20" Type="http://schemas.openxmlformats.org/officeDocument/2006/relationships/hyperlink" Target="https://pur-editions.fr/" TargetMode="External"/><Relationship Id="rId21" Type="http://schemas.openxmlformats.org/officeDocument/2006/relationships/hyperlink" Target="https://shs.hal.science/halshs-01159899v1" TargetMode="External"/><Relationship Id="rId22" Type="http://schemas.openxmlformats.org/officeDocument/2006/relationships/hyperlink" Target="https://hal.science/search/index/?q=*&amp;authFullName_s=Philippe Rygiel" TargetMode="External"/><Relationship Id="rId23" Type="http://schemas.openxmlformats.org/officeDocument/2006/relationships/hyperlink" Target="https://shs.hal.science/halshs-00864172v1" TargetMode="External"/><Relationship Id="rId24" Type="http://schemas.openxmlformats.org/officeDocument/2006/relationships/hyperlink" Target="https://shs.hal.science/halshs-00834106v1" TargetMode="External"/><Relationship Id="rId25" Type="http://schemas.openxmlformats.org/officeDocument/2006/relationships/hyperlink" Target="https://hal.science/search/index/?q=*&amp;authFullName_s=Alya Aglan" TargetMode="External"/><Relationship Id="rId26" Type="http://schemas.openxmlformats.org/officeDocument/2006/relationships/hyperlink" Target="https://hal.science/search/index/?q=*&amp;authFullName_s=Olivier Feiertag" TargetMode="External"/><Relationship Id="rId27" Type="http://schemas.openxmlformats.org/officeDocument/2006/relationships/hyperlink" Target="https://shs.hal.science/halshs-01657060v1" TargetMode="External"/><Relationship Id="rId28" Type="http://schemas.openxmlformats.org/officeDocument/2006/relationships/hyperlink" Target="https://shs.hal.science/halshs-01656692v1" TargetMode="External"/><Relationship Id="rId29" Type="http://schemas.openxmlformats.org/officeDocument/2006/relationships/hyperlink" Target="https://hal.science/hal-05265672v1" TargetMode="External"/><Relationship Id="rId30" Type="http://schemas.openxmlformats.org/officeDocument/2006/relationships/hyperlink" Target="https://dx.doi.org/10.1007/978-3-031-81766-3_1" TargetMode="External"/><Relationship Id="rId31" Type="http://schemas.openxmlformats.org/officeDocument/2006/relationships/hyperlink" Target="https://hal.science/hal-05023885v1" TargetMode="External"/><Relationship Id="rId32" Type="http://schemas.openxmlformats.org/officeDocument/2006/relationships/hyperlink" Target="https://dx.doi.org/10.3917/epas.kesse.2023.01.0347" TargetMode="External"/><Relationship Id="rId33" Type="http://schemas.openxmlformats.org/officeDocument/2006/relationships/hyperlink" Target="https://hal.science/hal-05023884v1" TargetMode="External"/><Relationship Id="rId34" Type="http://schemas.openxmlformats.org/officeDocument/2006/relationships/hyperlink" Target="https://hal.science/hal-05023794v1" TargetMode="External"/><Relationship Id="rId35" Type="http://schemas.openxmlformats.org/officeDocument/2006/relationships/hyperlink" Target="https://shs.hal.science/halshs-03063746v1" TargetMode="External"/><Relationship Id="rId36" Type="http://schemas.openxmlformats.org/officeDocument/2006/relationships/hyperlink" Target="https://hal.science/search/index/?q=*&amp;authFullName_s=Sarah Gensburger" TargetMode="External"/><Relationship Id="rId37" Type="http://schemas.openxmlformats.org/officeDocument/2006/relationships/hyperlink" Target="https://hal.science/search/index/?q=*&amp;authFullName_s=Sandrine Lefranc" TargetMode="External"/><Relationship Id="rId38" Type="http://schemas.openxmlformats.org/officeDocument/2006/relationships/hyperlink" Target="https://dx.doi.org/10.3917/cnrs.colle.2021.01.0193" TargetMode="External"/><Relationship Id="rId39" Type="http://schemas.openxmlformats.org/officeDocument/2006/relationships/hyperlink" Target="https://shs.hal.science/halshs-01546780v1" TargetMode="External"/><Relationship Id="rId40" Type="http://schemas.openxmlformats.org/officeDocument/2006/relationships/hyperlink" Target="https://shs.hal.science/halshs-01546778v1" TargetMode="External"/><Relationship Id="rId41" Type="http://schemas.openxmlformats.org/officeDocument/2006/relationships/hyperlink" Target="https://shs.hal.science/halshs-01546773v1" TargetMode="External"/><Relationship Id="rId42" Type="http://schemas.openxmlformats.org/officeDocument/2006/relationships/hyperlink" Target="https://shs.hal.science/halshs-01657141v1" TargetMode="External"/><Relationship Id="rId43" Type="http://schemas.openxmlformats.org/officeDocument/2006/relationships/hyperlink" Target="https://shs.hal.science/halshs-00835317v1" TargetMode="External"/><Relationship Id="rId44" Type="http://schemas.openxmlformats.org/officeDocument/2006/relationships/hyperlink" Target="https://shs.hal.science/halshs-00835313v1" TargetMode="External"/><Relationship Id="rId45" Type="http://schemas.openxmlformats.org/officeDocument/2006/relationships/hyperlink" Target="https://shs.hal.science/halshs-00835279v1" TargetMode="External"/><Relationship Id="rId46" Type="http://schemas.openxmlformats.org/officeDocument/2006/relationships/hyperlink" Target="http://books.openedition.org/pupo/2537" TargetMode="External"/><Relationship Id="rId47" Type="http://schemas.openxmlformats.org/officeDocument/2006/relationships/hyperlink" Target="https://shs.hal.science/halshs-01657050v1" TargetMode="External"/><Relationship Id="rId48" Type="http://schemas.openxmlformats.org/officeDocument/2006/relationships/hyperlink" Target="https://shs.hal.science/halshs-01300083v1" TargetMode="External"/><Relationship Id="rId49" Type="http://schemas.openxmlformats.org/officeDocument/2006/relationships/hyperlink" Target="https://shs.hal.science/halshs-01657149v1" TargetMode="External"/><Relationship Id="rId50" Type="http://schemas.openxmlformats.org/officeDocument/2006/relationships/hyperlink" Target="https://shs.hal.science/halshs-00835318v1" TargetMode="External"/><Relationship Id="rId51" Type="http://schemas.openxmlformats.org/officeDocument/2006/relationships/hyperlink" Target="https://shs.hal.science/halshs-00835322v1" TargetMode="External"/><Relationship Id="rId52" Type="http://schemas.openxmlformats.org/officeDocument/2006/relationships/hyperlink" Target="https://hal.science/hal-05023570v1" TargetMode="External"/><Relationship Id="rId53" Type="http://schemas.openxmlformats.org/officeDocument/2006/relationships/hyperlink" Target="https://dx.doi.org/10.4000/histoirepolitique.16008" TargetMode="External"/><Relationship Id="rId54" Type="http://schemas.openxmlformats.org/officeDocument/2006/relationships/hyperlink" Target="https://hal.science/hal-05023571v1" TargetMode="External"/><Relationship Id="rId55" Type="http://schemas.openxmlformats.org/officeDocument/2006/relationships/hyperlink" Target="https://dx.doi.org/10.4000/diasporas.10785" TargetMode="External"/><Relationship Id="rId56" Type="http://schemas.openxmlformats.org/officeDocument/2006/relationships/hyperlink" Target="https://normandie-univ.hal.science/hal-03771051v1" TargetMode="External"/><Relationship Id="rId57" Type="http://schemas.openxmlformats.org/officeDocument/2006/relationships/hyperlink" Target="https://hal.science/search/index/?q=*&amp;authFullName_s=Simon Burrows" TargetMode="External"/><Relationship Id="rId58" Type="http://schemas.openxmlformats.org/officeDocument/2006/relationships/hyperlink" Target="https://hal.science/search/index/?q=*&amp;authFullName_s=Jennifer Edmond" TargetMode="External"/><Relationship Id="rId59" Type="http://schemas.openxmlformats.org/officeDocument/2006/relationships/hyperlink" Target="https://hal.science/search/index/?q=*&amp;authFullName_s=Jo Guldi" TargetMode="External"/><Relationship Id="rId60" Type="http://schemas.openxmlformats.org/officeDocument/2006/relationships/hyperlink" Target="https://dx.doi.org/10.3917/mond1.221.0073" TargetMode="External"/><Relationship Id="rId61" Type="http://schemas.openxmlformats.org/officeDocument/2006/relationships/hyperlink" Target="https://hal.science/hal-05023505v1" TargetMode="External"/><Relationship Id="rId62" Type="http://schemas.openxmlformats.org/officeDocument/2006/relationships/hyperlink" Target="https://hal.science/hal-05023521v1" TargetMode="External"/><Relationship Id="rId63" Type="http://schemas.openxmlformats.org/officeDocument/2006/relationships/hyperlink" Target="https://dx.doi.org/10.3917/mond1.211.0073" TargetMode="External"/><Relationship Id="rId64" Type="http://schemas.openxmlformats.org/officeDocument/2006/relationships/hyperlink" Target="https://hal.science/hal-04648421v1" TargetMode="External"/><Relationship Id="rId65" Type="http://schemas.openxmlformats.org/officeDocument/2006/relationships/hyperlink" Target="https://shs.hal.science/halshs-03986254v1" TargetMode="External"/><Relationship Id="rId66" Type="http://schemas.openxmlformats.org/officeDocument/2006/relationships/hyperlink" Target="https://hal.science/search/index/?q=*&amp;authFullName_s=Jean Salmon" TargetMode="External"/><Relationship Id="rId67" Type="http://schemas.openxmlformats.org/officeDocument/2006/relationships/hyperlink" Target="https://hal.science/hal-05023506v1" TargetMode="External"/><Relationship Id="rId68" Type="http://schemas.openxmlformats.org/officeDocument/2006/relationships/hyperlink" Target="https://hal.science/hal-03739349v1" TargetMode="External"/><Relationship Id="rId69" Type="http://schemas.openxmlformats.org/officeDocument/2006/relationships/hyperlink" Target="https://hal.science/search/index/?q=*&amp;authFullName_s=Val&#233;rie Tesni&#232;re" TargetMode="External"/><Relationship Id="rId70" Type="http://schemas.openxmlformats.org/officeDocument/2006/relationships/hyperlink" Target="https://dx.doi.org/10.3917/mate.131.0003" TargetMode="External"/><Relationship Id="rId71" Type="http://schemas.openxmlformats.org/officeDocument/2006/relationships/hyperlink" Target="https://hal.science/hal-03739316v1" TargetMode="External"/><Relationship Id="rId72" Type="http://schemas.openxmlformats.org/officeDocument/2006/relationships/hyperlink" Target="https://dx.doi.org/10.3917/mate.131.0008" TargetMode="External"/><Relationship Id="rId73" Type="http://schemas.openxmlformats.org/officeDocument/2006/relationships/hyperlink" Target="https://hal.science/hal-01165128v1" TargetMode="External"/><Relationship Id="rId74" Type="http://schemas.openxmlformats.org/officeDocument/2006/relationships/hyperlink" Target="https://hal.science/search/index/?q=*&amp;authFullName_s=Rygiel Philippe" TargetMode="External"/><Relationship Id="rId75" Type="http://schemas.openxmlformats.org/officeDocument/2006/relationships/hyperlink" Target="https://dx.doi.org/10.3917/mond1.151.0155" TargetMode="External"/><Relationship Id="rId76" Type="http://schemas.openxmlformats.org/officeDocument/2006/relationships/hyperlink" Target="https://shs.hal.science/halshs-01159904v1" TargetMode="External"/><Relationship Id="rId77" Type="http://schemas.openxmlformats.org/officeDocument/2006/relationships/hyperlink" Target="https://shs.hal.science/halshs-01657226v1" TargetMode="External"/><Relationship Id="rId78" Type="http://schemas.openxmlformats.org/officeDocument/2006/relationships/hyperlink" Target="https://shs.hal.science/halshs-00828288v1" TargetMode="External"/><Relationship Id="rId79" Type="http://schemas.openxmlformats.org/officeDocument/2006/relationships/hyperlink" Target="https://hal.science/search/index/?q=*&amp;authFullName_s=Jean-Michel Guieu" TargetMode="External"/><Relationship Id="rId80" Type="http://schemas.openxmlformats.org/officeDocument/2006/relationships/hyperlink" Target="https://dx.doi.org/10.3917/ri.149.0003" TargetMode="External"/><Relationship Id="rId81" Type="http://schemas.openxmlformats.org/officeDocument/2006/relationships/hyperlink" Target="https://shs.hal.science/halshs-00828301v1" TargetMode="External"/><Relationship Id="rId82" Type="http://schemas.openxmlformats.org/officeDocument/2006/relationships/hyperlink" Target="https://dx.doi.org/10.3917/ri.149.0057" TargetMode="External"/><Relationship Id="rId83" Type="http://schemas.openxmlformats.org/officeDocument/2006/relationships/hyperlink" Target="https://shs.hal.science/halshs-00828307v1" TargetMode="External"/><Relationship Id="rId84" Type="http://schemas.openxmlformats.org/officeDocument/2006/relationships/hyperlink" Target="https://dx.doi.org/10.1163/157180510X530130" TargetMode="External"/><Relationship Id="rId85" Type="http://schemas.openxmlformats.org/officeDocument/2006/relationships/hyperlink" Target="https://shs.hal.science/halshs-00829897v1" TargetMode="External"/><Relationship Id="rId86" Type="http://schemas.openxmlformats.org/officeDocument/2006/relationships/hyperlink" Target="https://dx.doi.org/10.3917/mate.095.0005" TargetMode="External"/><Relationship Id="rId87" Type="http://schemas.openxmlformats.org/officeDocument/2006/relationships/hyperlink" Target="https://shs.hal.science/halshs-01657198v1" TargetMode="External"/><Relationship Id="rId88" Type="http://schemas.openxmlformats.org/officeDocument/2006/relationships/hyperlink" Target="https://shs.hal.science/halshs-01657233v1" TargetMode="External"/><Relationship Id="rId89" Type="http://schemas.openxmlformats.org/officeDocument/2006/relationships/hyperlink" Target="https://shs.hal.science/halshs-04651447v1" TargetMode="External"/><Relationship Id="rId90" Type="http://schemas.openxmlformats.org/officeDocument/2006/relationships/hyperlink" Target="https://dx.doi.org/10.4000/remi.2522" TargetMode="External"/><Relationship Id="rId91" Type="http://schemas.openxmlformats.org/officeDocument/2006/relationships/hyperlink" Target="https://shs.hal.science/halshs-01657240v1" TargetMode="External"/><Relationship Id="rId92" Type="http://schemas.openxmlformats.org/officeDocument/2006/relationships/hyperlink" Target="https://hal.science/hal-03747351v1" TargetMode="External"/><Relationship Id="rId93" Type="http://schemas.openxmlformats.org/officeDocument/2006/relationships/hyperlink" Target="https://dx.doi.org/10.3406/mat.2003.951" TargetMode="External"/><Relationship Id="rId94" Type="http://schemas.openxmlformats.org/officeDocument/2006/relationships/hyperlink" Target="https://hal.science/hal-03742116v1" TargetMode="External"/><Relationship Id="rId95" Type="http://schemas.openxmlformats.org/officeDocument/2006/relationships/hyperlink" Target="https://dx.doi.org/10.3406/mat.2002.403319" TargetMode="External"/><Relationship Id="rId96" Type="http://schemas.openxmlformats.org/officeDocument/2006/relationships/hyperlink" Target="https://hal.science/hal-03747197v1" TargetMode="External"/><Relationship Id="rId97" Type="http://schemas.openxmlformats.org/officeDocument/2006/relationships/hyperlink" Target="https://dx.doi.org/10.3406/mat.1994.402662" TargetMode="External"/><Relationship Id="rId98" Type="http://schemas.openxmlformats.org/officeDocument/2006/relationships/hyperlink" Target="https://shs.hal.science/halshs-03986709v1" TargetMode="External"/><Relationship Id="rId99" Type="http://schemas.openxmlformats.org/officeDocument/2006/relationships/hyperlink" Target="https://hal.science/hal-04024965v1" TargetMode="External"/><Relationship Id="rId100" Type="http://schemas.openxmlformats.org/officeDocument/2006/relationships/hyperlink" Target="https://hal.parisnanterre.fr/hal-03826864v1" TargetMode="External"/><Relationship Id="rId101" Type="http://schemas.openxmlformats.org/officeDocument/2006/relationships/hyperlink" Target="https://hal.science/hal-02586192v1" TargetMode="External"/><Relationship Id="rId102" Type="http://schemas.openxmlformats.org/officeDocument/2006/relationships/hyperlink" Target="https://hal.science/search/index/?q=*&amp;authFullName_s=St&#233;phanie Favreau" TargetMode="External"/><Relationship Id="rId103" Type="http://schemas.openxmlformats.org/officeDocument/2006/relationships/hyperlink" Target="https://theses.hal.science/tel-02427948v1" TargetMode="External"/><Relationship Id="rId104" Type="http://schemas.openxmlformats.org/officeDocument/2006/relationships/hyperlink" Target="https://hal.science/hal-03364769v1" TargetMode="External"/><Relationship Id="rId105" Type="http://schemas.openxmlformats.org/officeDocument/2006/relationships/hyperlink" Target="https://hal.science/hal-01185510v1" TargetMode="External"/><Relationship Id="rId106" Type="http://schemas.openxmlformats.org/officeDocument/2006/relationships/hyperlink" Target="https://hal.science/search/index/?q=*&amp;authFullName_s=Marie-Claude Blanc-Chal&#233;ard" TargetMode="External"/><Relationship Id="rId107" Type="http://schemas.openxmlformats.org/officeDocument/2006/relationships/hyperlink" Target="https://hal.science/search/index/?q=*&amp;authFullName_s=Genevi&#232;ve Dreyfus-Armand" TargetMode="External"/><Relationship Id="rId108" Type="http://schemas.openxmlformats.org/officeDocument/2006/relationships/hyperlink" Target="https://hal.science/search/index/?q=*&amp;authFullName_s=Marianne Amar" TargetMode="External"/><Relationship Id="rId109" Type="http://schemas.openxmlformats.org/officeDocument/2006/relationships/hyperlink" Target="https://shs.hal.science/halshs-00836742v1" TargetMode="External"/><Relationship Id="rId110" Type="http://schemas.openxmlformats.org/officeDocument/2006/relationships/hyperlink" Target="https://shs.hal.science/halshs-00837757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Dzovinar Kévonian</dc:title>
  <dc:description>CV</dc:description>
  <dc:subject/>
  <cp:keywords/>
  <cp:category/>
  <cp:lastModifiedBy/>
  <dcterms:created xsi:type="dcterms:W3CDTF">2026-05-18T11:52:47+02:00</dcterms:created>
  <dcterms:modified xsi:type="dcterms:W3CDTF">2026-05-18T11:52:47+02:00</dcterms:modified>
</cp:coreProperties>
</file>

<file path=docProps/custom.xml><?xml version="1.0" encoding="utf-8"?>
<Properties xmlns="http://schemas.openxmlformats.org/officeDocument/2006/custom-properties" xmlns:vt="http://schemas.openxmlformats.org/officeDocument/2006/docPropsVTypes"/>
</file>