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and subjective perceptions in investor-led due diligence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2025</w:t>
            </w:r>
            <w:r>
              <w:rPr/>
              <w:t xml:space="preserve">, EDC Paris Business School,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émotionnelles et subjectives dans les processus de due diligence menés par les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2025</w:t>
            </w:r>
            <w:r>
              <w:rPr/>
              <w:t xml:space="preserve">, CERGAM, Université d'Aix-en-Provence,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EMOTIONS IN THE INITIALIZATION OF INNOVATIVE COMPANY GOVERNANCE : PROPOSAL FOR A CONCEPTUAL FRAMEWORK THROUGH DESIGN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2024 - Conférence Internationale de Gouvernance</w:t>
            </w:r>
            <w:r>
              <w:rPr/>
              <w:t xml:space="preserve">, IAE Lille; Lumen - Lille Universty Management,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ÉMOTIONS DANS L'INITIALISATION DE LA GOUVERNANCE DE L'ENTREPRISE INNOVANTE : PROPOSITION D'UN CADRE CONCEPTUEL PAR LE DESIGN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CREAPI 2024 - Colloque sur le management de la créativité et des pratiques innovantes</w:t>
            </w:r>
            <w:r>
              <w:rPr/>
              <w:t xml:space="preserve">, Université d'Orléans; Laboratoire Vallorem; AEI - Académie de l'Entrepreneuriat et de l'Innovation,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ÉMOTIONS DANS L'INITIALISATION DE LA GOUVERNANCE DE L'ENTREPRISE INNOVANTE : PROPOSITION D'UN CADRE CONCEPTUEL PAR LE DESIGN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2024</w:t>
            </w:r>
            <w:r>
              <w:rPr/>
              <w:t xml:space="preserve">, EDC Paris Business School; La Revue de L'entrepreneuriat; AIREPME,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hal-04691550v1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308v1" TargetMode="External"/><Relationship Id="rId8" Type="http://schemas.openxmlformats.org/officeDocument/2006/relationships/hyperlink" Target="https://hal.science/search/index/?q=*&amp;authFullName_s=Eddy Garcia" TargetMode="External"/><Relationship Id="rId9" Type="http://schemas.openxmlformats.org/officeDocument/2006/relationships/hyperlink" Target="https://hal.science/search/index/?q=*&amp;authFullName_s=Stephany Eric" TargetMode="External"/><Relationship Id="rId10" Type="http://schemas.openxmlformats.org/officeDocument/2006/relationships/hyperlink" Target="https://hal.science/hal-05308331v1" TargetMode="External"/><Relationship Id="rId11" Type="http://schemas.openxmlformats.org/officeDocument/2006/relationships/hyperlink" Target="https://hal.science/hal-04691556v1" TargetMode="External"/><Relationship Id="rId12" Type="http://schemas.openxmlformats.org/officeDocument/2006/relationships/hyperlink" Target="https://hal.science/hal-04691561v1" TargetMode="External"/><Relationship Id="rId13" Type="http://schemas.openxmlformats.org/officeDocument/2006/relationships/hyperlink" Target="https://hal.science/hal-0469155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GARCIA</dc:title>
  <dc:description>CV</dc:description>
  <dc:subject/>
  <cp:keywords/>
  <cp:category/>
  <cp:lastModifiedBy/>
  <dcterms:created xsi:type="dcterms:W3CDTF">2026-03-17T10:57:59+01:00</dcterms:created>
  <dcterms:modified xsi:type="dcterms:W3CDTF">2026-03-17T10:57:59+01:00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