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 Cocaign </w:t>
      </w:r>
      <w:r>
        <w:rPr>
          <w:color w:val="641e6e"/>
        </w:rPr>
        <w:t xml:space="preserve">Maîtresse de Conférences Histoire Britannique / Anglais pour Sciences SocialesUniversité Paris 8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elen-cocaign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0009-0005-7596-3877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Elen Cocaign est maîtresse de conférences en histoire britannique. Spécialiste d’histoire culturelle et politique de la Grande-Bretagne au XXe siècle, ses travaux portent sur le livre politique, de sa production à sa réception, et questionnent son rôle dans la formation des cultures politiques et dans leur articulation avec les cultures populaires.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et représentations de Christina Foyle, femme et libraire britannique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A paraître,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Clarisse Berthézène, Les conservateurs britanniques dans la bataille des idées, Paris, Presses de la Fondation Nationale des Sciences Politiques,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2014, 121, pp.193-194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Martyn Lyons, The Writing Culture of Ordinary People in Europe, c.1860-1920, Cambridge, Cambridge University Press, 2013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2013, 47, pp.225-227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Left's Bibliophilia in Interwar Britain: Assessing booksellers' role in the battle of ideas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Century Communism: a journal of international history</w:t>
            </w:r>
            <w:r>
              <w:rPr/>
              <w:t xml:space="preserve">, 2012, 4, pp.218-230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hal-04065782v1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« Retour aux sources : perspectives croisées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sources: quels matériaux et quelles pistes pour la recherche ?</w:t>
            </w:r>
            <w:r>
              <w:rPr/>
              <w:t xml:space="preserve">, Les Cahiers de TransCrit 1/2025, éd. Juliette Bourdin et Brigitte Félix, Université Paris 8, Nov 2025,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Christina Foyle and Eva Reckitt, “formidable” women booksellers and political agents in 20th century Britain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 Society Annual Conference 2023</w:t>
            </w:r>
            <w:r>
              <w:rPr/>
              <w:t xml:space="preserve">, Social History Society, Jul 2023, Colchester - Essex,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How and What to Read. The British Left and its reading protocols in the first half of the twentieth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SHARP 2022 - The power of the written word</w:t>
            </w:r>
            <w:r>
              <w:rPr/>
              <w:t xml:space="preserve">, Society for the History of Authorship, Reading and Publishing, Jul 2022, Amsterdam (Hollande),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over books? The British Left and collective reading practices in the early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 Society 2022 Conference</w:t>
            </w:r>
            <w:r>
              <w:rPr/>
              <w:t xml:space="preserve">, Social History Society, Jul 2022,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books, spreading ideas. Left-wing booksellers as political educators in Interwar Britain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ELHN/WORCK 2021</w:t>
            </w:r>
            <w:r>
              <w:rPr/>
              <w:t xml:space="preserve">, European Labour History Network (ELHN); Worlds of Related Coercions in Work (WORCK), Aug 2021,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Culture imprimée/culture médiatique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carrefour de l'imprimé contemporain</w:t>
            </w:r>
            <w:r>
              <w:rPr/>
              <w:t xml:space="preserve">, Nov 2021, Saint Cloud,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reading communities and politicising citizens : the Left Book Club in 1930s and 1940s Britain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 Society 2020 Conference</w:t>
            </w:r>
            <w:r>
              <w:rPr/>
              <w:t xml:space="preserve">, Jun 2020, Lancaster,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left-leaning history books in 1930s and 1940s Britain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People’s History? Radical Historiography and the Left in the Twentieth Century</w:t>
            </w:r>
            <w:r>
              <w:rPr/>
              <w:t xml:space="preserve">, University of East Anglia - School of History, Feb 2020, Norwich,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hal-04064800v1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March of Labour, Red Thirties : les enjeux de la périodisation de l'histoire de la gauche britannique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âges de Britannia. Repenser l'histoire des mondes britanniques</w:t>
            </w:r>
            <w:r>
              <w:rPr/>
              <w:t xml:space="preserve">, Presses Universitaires de Rennes, pp.169-182, 2015, 978-2-7535-4020-0.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⟨10.4000/books.pur.92823⟩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GARMAN, Douglas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Maitron, Dictionnaire biographique du mouvement ouvrier</w:t>
            </w:r>
            <w:r>
              <w:rPr/>
              <w:t xml:space="preserve">, 2012, https://maitron.fr/spip.php?article139644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LANE, Sir Allen (né Allen Lane Williams)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Maitron, Dictionnaire biographique du mouvement ouvrier</w:t>
            </w:r>
            <w:r>
              <w:rPr/>
              <w:t xml:space="preserve">, 2012, https://maitron.fr/spip.php?article139777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GOLLANCZ, Victor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Maitron, Dictionnaire biographique, mouvement ouvrier, mouvement social</w:t>
            </w:r>
            <w:r>
              <w:rPr/>
              <w:t xml:space="preserve">, 2012, https://maitron.fr/spip.php?article75434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RECKITT, Eva Collet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 - Dictionnaire biographique du mouvement ouvrier</w:t>
            </w:r>
            <w:r>
              <w:rPr/>
              <w:t xml:space="preserve">, 2012, https://maitron.fr/spip.php?article139960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PARSONS, Olive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Maitron, Dictionnaire biographique, mouvement ouvrier, mouvement social</w:t>
            </w:r>
            <w:r>
              <w:rPr/>
              <w:t xml:space="preserve">, 2012, https://maitron.fr/spip.php?article139978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WISHART, Ernest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Maitron, Dictionnaire biographique, mouvement ouvrier, mouvement social</w:t>
            </w:r>
            <w:r>
              <w:rPr/>
              <w:t xml:space="preserve">, 2012, https://maitron.fr/spip.php?article139695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is Power&amp;quot; ? : la gauche britannique et le livre (1918 - début des années 1950)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 Cocaign</w:t>
              </w:r>
            </w:hyperlink>
          </w:p>
          <w:p>
            <w:pPr/>
            <w:r>
              <w:rPr/>
              <w:t xml:space="preserve">Histoire. Université Paris 1 Panthéon-Sorbonne, 2013.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tel-04064374v1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32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en-cocaign" TargetMode="External"/><Relationship Id="rId8" Type="http://schemas.openxmlformats.org/officeDocument/2006/relationships/hyperlink" Target="https://orcid.org/0009-0005-7596-3877" TargetMode="External"/><Relationship Id="rId9" Type="http://schemas.openxmlformats.org/officeDocument/2006/relationships/hyperlink" Target="https://hal.science/hal-04065815v1" TargetMode="External"/><Relationship Id="rId10" Type="http://schemas.openxmlformats.org/officeDocument/2006/relationships/hyperlink" Target="https://hal.science/search/index/?q=*&amp;authFullName_s=Elen Cocaign" TargetMode="External"/><Relationship Id="rId11" Type="http://schemas.openxmlformats.org/officeDocument/2006/relationships/hyperlink" Target="https://hal.science/hal-04065794v1" TargetMode="External"/><Relationship Id="rId12" Type="http://schemas.openxmlformats.org/officeDocument/2006/relationships/hyperlink" Target="https://hal.science/hal-04065770v1" TargetMode="External"/><Relationship Id="rId13" Type="http://schemas.openxmlformats.org/officeDocument/2006/relationships/hyperlink" Target="https://hal.science/hal-04065782v1" TargetMode="External"/><Relationship Id="rId14" Type="http://schemas.openxmlformats.org/officeDocument/2006/relationships/hyperlink" Target="https://univ-paris8.hal.science/hal-05442848v1" TargetMode="External"/><Relationship Id="rId15" Type="http://schemas.openxmlformats.org/officeDocument/2006/relationships/hyperlink" Target="https://hal.science/hal-04380928v1" TargetMode="External"/><Relationship Id="rId16" Type="http://schemas.openxmlformats.org/officeDocument/2006/relationships/hyperlink" Target="https://univ-paris8.hal.science/hal-04064669v1" TargetMode="External"/><Relationship Id="rId17" Type="http://schemas.openxmlformats.org/officeDocument/2006/relationships/hyperlink" Target="https://univ-paris8.hal.science/hal-04064644v1" TargetMode="External"/><Relationship Id="rId18" Type="http://schemas.openxmlformats.org/officeDocument/2006/relationships/hyperlink" Target="https://univ-paris8.hal.science/hal-04064724v1" TargetMode="External"/><Relationship Id="rId19" Type="http://schemas.openxmlformats.org/officeDocument/2006/relationships/hyperlink" Target="https://univ-paris8.hal.science/hal-04064739v1" TargetMode="External"/><Relationship Id="rId20" Type="http://schemas.openxmlformats.org/officeDocument/2006/relationships/hyperlink" Target="https://univ-paris8.hal.science/hal-04064812v1" TargetMode="External"/><Relationship Id="rId21" Type="http://schemas.openxmlformats.org/officeDocument/2006/relationships/hyperlink" Target="https://univ-paris8.hal.science/hal-04064800v1" TargetMode="External"/><Relationship Id="rId22" Type="http://schemas.openxmlformats.org/officeDocument/2006/relationships/hyperlink" Target="https://hal.science/hal-04065804v1" TargetMode="External"/><Relationship Id="rId23" Type="http://schemas.openxmlformats.org/officeDocument/2006/relationships/hyperlink" Target="https://dx.doi.org/10.4000/books.pur.92823" TargetMode="External"/><Relationship Id="rId24" Type="http://schemas.openxmlformats.org/officeDocument/2006/relationships/hyperlink" Target="https://univ-paris8.hal.science/hal-04064410v1" TargetMode="External"/><Relationship Id="rId25" Type="http://schemas.openxmlformats.org/officeDocument/2006/relationships/hyperlink" Target="https://univ-paris8.hal.science/hal-04064426v1" TargetMode="External"/><Relationship Id="rId26" Type="http://schemas.openxmlformats.org/officeDocument/2006/relationships/hyperlink" Target="https://univ-paris8.hal.science/hal-04064608v1" TargetMode="External"/><Relationship Id="rId27" Type="http://schemas.openxmlformats.org/officeDocument/2006/relationships/hyperlink" Target="https://univ-paris8.hal.science/hal-04064399v1" TargetMode="External"/><Relationship Id="rId28" Type="http://schemas.openxmlformats.org/officeDocument/2006/relationships/hyperlink" Target="https://univ-paris8.hal.science/hal-04064601v1" TargetMode="External"/><Relationship Id="rId29" Type="http://schemas.openxmlformats.org/officeDocument/2006/relationships/hyperlink" Target="https://univ-paris8.hal.science/hal-04064595v1" TargetMode="External"/><Relationship Id="rId30" Type="http://schemas.openxmlformats.org/officeDocument/2006/relationships/hyperlink" Target="https://univ-paris8.hal.science/tel-0406437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 Cocaign</dc:title>
  <dc:description>CV</dc:description>
  <dc:subject/>
  <cp:keywords/>
  <cp:category/>
  <cp:lastModifiedBy/>
  <dcterms:created xsi:type="dcterms:W3CDTF">2026-03-06T06:42:02+01:00</dcterms:created>
  <dcterms:modified xsi:type="dcterms:W3CDTF">2026-03-06T06:42:02+01:00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