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Paroli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à paraître, voir aussi </w:t>
      </w:r>
      <w:hyperlink r:id="rId7" w:history="1">
        <w:r>
          <w:rPr>
            <w:color w:val="#410a8c"/>
            <w:u w:val="single"/>
          </w:rPr>
          <w:t xml:space="preserve">ma page web sur 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Sfumare il concetto di imitazione. Leonardo da Vinci e la tautologia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PRISMI : Revue d'études italiennes</w:t>
            </w:r>
            <w:r>
              <w:rPr/>
              <w:t xml:space="preserve">, 2021, 2021 (2NS), pp.171-189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halshs-03379767v1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movimento illusorio, l’illusione del movimento : sull’impossibilità della resa pittorica del moto negli scritti di Leon Battista Alberti e Leonardo da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Paroli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Italies</w:t>
            </w:r>
            <w:r>
              <w:rPr/>
              <w:t xml:space="preserve">, 2021, 2020 (24), pp.17-29.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⟨10.4000/italies.7999⟩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halshs-03151603v1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9249" TargetMode="External"/><Relationship Id="rId8" Type="http://schemas.openxmlformats.org/officeDocument/2006/relationships/hyperlink" Target="https://shs.hal.science/halshs-03379767v1" TargetMode="External"/><Relationship Id="rId9" Type="http://schemas.openxmlformats.org/officeDocument/2006/relationships/hyperlink" Target="https://hal.science/search/index/?q=*&amp;authFullName_s=Elena Paroli" TargetMode="External"/><Relationship Id="rId10" Type="http://schemas.openxmlformats.org/officeDocument/2006/relationships/hyperlink" Target="https://shs.hal.science/halshs-03151603v1" TargetMode="External"/><Relationship Id="rId11" Type="http://schemas.openxmlformats.org/officeDocument/2006/relationships/hyperlink" Target="https://dx.doi.org/10.4000/italies.799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Paroli</dc:title>
  <dc:description>CV</dc:description>
  <dc:subject/>
  <cp:keywords/>
  <cp:category/>
  <cp:lastModifiedBy/>
  <dcterms:created xsi:type="dcterms:W3CDTF">2026-03-16T08:24:06+01:00</dcterms:created>
  <dcterms:modified xsi:type="dcterms:W3CDTF">2026-03-16T08:24:06+01:00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