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Eléonore ANDRIEU </w:t>
      </w:r>
      <w:r>
        <w:rPr>
          <w:color w:val="641e6e"/>
        </w:rPr>
        <w:t xml:space="preserve">Maîtresse de conférences en langues et littératures médiévales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une voix laïque au XIIème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2021, Voix laïques/ XIème -XIIIème siècles, 181, pp.5-20.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⟨10.4000/medievales.11847⟩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Guillaulme/Guilhem d'Orange et de Gellone. Voix, écritures, textes,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2021, 81, pp.71-112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Guillaume/ Guilhem d’Orange et de Gellone : voix, écritures, textes, documents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2021, Voix laïques/ XI-XIIIè siècles, 181, p. 71-112.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⟨10.4000/medievales.11847⟩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voix laïque au XIIe siècle?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2021, 81,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Midi épique de Guillaume d’Orange, de la cité au palais : un discours laïc sur l’organisation de l’espace dans quelques chansons de geste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sud</w:t>
            </w:r>
            <w:r>
              <w:rPr/>
              <w:t xml:space="preserve">, 2019, « Le château médiéval en Occitanie », M. Bourin et L. Schneider dir., 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⟨10.4000/pds.2769⟩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hal-02148691v1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guérison d’Yvain dans le Chevalier au lion : l’épiphanie du fin chevalier. Étude littéraire des vers 2829 à 3023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Force, violence et fin amor dans quelques textes narratifs du XIIe siècle : un discours laïc sur l’ordre social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2016, La Force, S. Lefay, F. Roudaut dir., Vol. XXIX, p. 33-51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Force, violence et fin amor dans quelques textes narratifs du XIIe siècle : un discours laïc sur l’ordre social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2016, XXIX, pp.33-51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hal-02016265v1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savrez le porcoi. L’interprétation de l’Histoire dans le Haut Livre du Graal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2014, Repenser le Perlesvaus, C. Nicolas, A. Strubel dir., t. 118 (n°1), p. 95-116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la robe d’Érec (vers 1170 ?)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2012, 130 (519), pp.257-293.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⟨10.3406/roma.2012.7375⟩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hal-02148153v1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chair et esprit : petit exercice de déconstruction de l’héroïsme royal chez Suger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Senefiance</w:t>
            </w:r>
            <w:r>
              <w:rPr/>
              <w:t xml:space="preserve">, 2007, Façonner son personnage au Moyen Âge, Actes du 31e colloque du CUER MA, C. Connochie-Bourgne dir., pp.31-42.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⟨10.4000/books.pup.2259⟩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d’un travail de recherche : Les Grandes Chroniques de France dans la forge dionysienne. Genèse d’un texte d’histoire médiéval : archéologie du sens et des formes de l’histoire des rois des Francs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2007, 31, p. 87-92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‘L’étrange atmosphère de l’époque mérovingienne’ : du bon usage du texte d’histoire (VIe- XIIIe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du signe</w:t>
            </w:r>
            <w:r>
              <w:rPr/>
              <w:t xml:space="preserve">, 2000, 10, p. 253-289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hal-04869353v1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Guilhem/ Guillaume d’Orange : écritures, textes, documents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Littérature/ Histoire dirigé par Etienne Anheim et Michèle Szkilnik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Listes d’espace dans quelques textes de langue romane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Listes et espaces »</w:t>
            </w:r>
            <w:r>
              <w:rPr/>
              <w:t xml:space="preserve">, Jul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du workshop Listes et espace au Moyen 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Theis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Listes et espaces »</w:t>
            </w:r>
            <w:r>
              <w:rPr/>
              <w:t xml:space="preserve">, Jul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hal-02184881v1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textes : oral, écrit, communautés textuelles entre XIe et XIIe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d’équipe « Les Territoires de la fiction »</w:t>
            </w:r>
            <w:r>
              <w:rPr/>
              <w:t xml:space="preserve">, Jan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Merveille, merveilleux, miraculeux : état de la question et hypothèses sur la merveille laïque au XIIe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préparatoire dans le cadre du projet de Dictionnaire des objets merveilleux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des transactions dans les premiers textes de langue d’oïl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J. Claustre (groupe de travail « Transiger »)</w:t>
            </w:r>
            <w:r>
              <w:rPr/>
              <w:t xml:space="preserve">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épique, enjeu de réécritures en contexte de réforme grégorienne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d’étude sur la réécriture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et pauvreté dans les premiers textes de langue d’oïl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L. Feller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hal-02184903v1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personnage de Guillaume d'Orange au chevalier celestiel : itinéraires de conversion et communautés textuelles (XIIe-XIIIe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Jean-René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conversion : Textes et réalités</w:t>
            </w:r>
            <w:r>
              <w:rPr/>
              <w:t xml:space="preserve">, Jan 2012, Angers, France. pp.29--63,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⟨10.4000/books.pur.49986⟩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hal-01431607v1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laïques/ XI-XIIIème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81 (81),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⟨10.4000/medievales.11832⟩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voix épique dans la chanson de geste fait aux actes de donation de biens (XIIe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t. 132 (n°627), p. 91-111,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française et didactique au CAPES de Lettres. Admissibilité et admission. 3e édition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Christel Le Bellec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Frédérique Saez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Eléonore Andrieu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Bonazzi</w:t>
              </w:r>
            </w:hyperlink>
          </w:p>
          <w:p>
            <w:pPr/>
            <w:r>
              <w:rPr/>
              <w:t xml:space="preserve">2023, 9782100841332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listes au Moyen Âge – III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Delivré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Theis</w:t>
              </w:r>
            </w:hyperlink>
          </w:p>
          <w:p>
            <w:pPr/>
            <w:r>
              <w:rPr/>
              <w:t xml:space="preserve">Éditions de la Sorbonne,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⟨10.4000/12vvf⟩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listes au Moyen Âge - III Listes, temps, espace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Chastang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Theis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Delivré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2023, Histoire ancienne et médiévale, 979-10-351-0866-3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possibles de la narration dans les Lais de Marie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/>
              <w:t xml:space="preserve">la Société Internationale de Littérature Courtoise. 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épreuves de langue française. Admissibilité/ admission, Capes/Cafep Lettres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Bonazzi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Le Bellec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Frédérique Saez</w:t>
              </w:r>
            </w:hyperlink>
          </w:p>
          <w:p>
            <w:pPr/>
            <w:r>
              <w:rPr/>
              <w:t xml:space="preserve">Dunod,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hal-02184855v1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de langue française: Admissibilité et admission: CAPES/CAFEP Lettres : nouveau concours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Christel Le Bellec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Frédérique Saez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Bonazzi</w:t>
              </w:r>
            </w:hyperlink>
          </w:p>
          <w:p>
            <w:pPr/>
            <w:r>
              <w:rPr/>
              <w:t xml:space="preserve">s.e. Dunod, 592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hal-03054496v1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grand laïc, les chasteaus et le &amp;quot;blanc manteau des églises&amp;quot; dans les chansons de geste de Guillaume d'Orange : stratégies de repolarisation et de mises en absence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Andrieu</w:t>
              </w:r>
            </w:hyperlink>
          </w:p>
          <w:p>
            <w:pPr/>
            <w:r>
              <w:rPr/>
              <w:t xml:space="preserve">Ana Rodriguez. </w:t>
            </w:r>
            <w:r>
              <w:rPr>
                <w:i w:val="1"/>
                <w:iCs w:val="1"/>
              </w:rPr>
              <w:t xml:space="preserve">Textualization and Petrification. Written Sources, Identity and the Materiality of Buildings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listes aux prises avec l'espace-temps médiéval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Delivré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Theis</w:t>
              </w:r>
            </w:hyperlink>
          </w:p>
          <w:p>
            <w:pPr/>
            <w:r>
              <w:rPr/>
              <w:t xml:space="preserve">E. Andrieu, P. Chastang, F. Délivré, J. Morsel, V. Theis dir. </w:t>
            </w:r>
            <w:r>
              <w:rPr>
                <w:i w:val="1"/>
                <w:iCs w:val="1"/>
              </w:rPr>
              <w:t xml:space="preserve">Pouvoir des listes au Moyen Âge III. Listes, espace et temps</w:t>
            </w:r>
            <w:r>
              <w:rPr/>
              <w:t xml:space="preserve">, Éditions de la Sorbonne, pp.5-22,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⟨10.4000/12vt5⟩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listes aux prises avec l’espace-temps médiéval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Delivré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Theis</w:t>
              </w:r>
            </w:hyperlink>
          </w:p>
          <w:p>
            <w:pPr/>
            <w:r>
              <w:rPr/>
              <w:t xml:space="preserve">Éléonore Andrieu; Fabrice Delivré; Joseph Morsel; Valérie Theis. </w:t>
            </w:r>
            <w:r>
              <w:rPr>
                <w:i w:val="1"/>
                <w:iCs w:val="1"/>
              </w:rPr>
              <w:t xml:space="preserve">Le pouvoir des listes au Moyen Âge – III: Listes, temps, espace</w:t>
            </w:r>
            <w:r>
              <w:rPr/>
              <w:t xml:space="preserve">, Éditions de la Sorbonne, pp.5-22, 2023, Histoire ancienne et médiévale, 979-10-351-0866-3.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⟨10.4000/12vt5⟩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halshs-05194794v1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Listes et espace dans les premières chansons de geste : topos épique et/ou scripturalité laïque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Andrieu</w:t>
              </w:r>
            </w:hyperlink>
          </w:p>
          <w:p>
            <w:pPr/>
            <w:r>
              <w:rPr/>
              <w:t xml:space="preserve">Eléonore Andrieu; Fabrice Délivré; Joseph Morsel; Valérie Theis. </w:t>
            </w:r>
            <w:r>
              <w:rPr>
                <w:i w:val="1"/>
                <w:iCs w:val="1"/>
              </w:rPr>
              <w:t xml:space="preserve">Pouvoir des listes au Moyen Âge II. Listes, espace et temps</w:t>
            </w:r>
            <w:r>
              <w:rPr/>
              <w:t xml:space="preserve">, PUPS, p. 340-388,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relique dans les Moniages Guillaume (fin XIIe siècle) : Saint Guilliaume du Desert, un espace sacré non ecclésiastique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/>
              <w:t xml:space="preserve">S. Cassagnes-Brouquet, M. Fournié dir. </w:t>
            </w:r>
            <w:r>
              <w:rPr>
                <w:i w:val="1"/>
                <w:iCs w:val="1"/>
              </w:rPr>
              <w:t xml:space="preserve">Ad Sanctos : reliques, reliquaires et culte des saints dans la France du Sud-Ouest</w:t>
            </w:r>
            <w:r>
              <w:rPr/>
              <w:t xml:space="preserve">, Presses universitaires du Mirail,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transactions dans le texte dit littéraire au XIIe siècle : les discours économiques des grands laïcs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/>
              <w:t xml:space="preserve">Julie Claustre. </w:t>
            </w:r>
            <w:r>
              <w:rPr>
                <w:i w:val="1"/>
                <w:iCs w:val="1"/>
              </w:rPr>
              <w:t xml:space="preserve">Transiger. Éléments d'une ethnographie des transactions médiévales</w:t>
            </w:r>
            <w:r>
              <w:rPr/>
              <w:t xml:space="preserve">, PUPS, pp.59-120,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hal-02184822v1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L'EMERGENCE DE LA CHANSON DE GESTE (XI-XII E SIECLES) ET LA REFORME GREGORIENNE : MAIS POURQUOI TANT DE GUERRIERS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Andrieu</w:t>
              </w:r>
            </w:hyperlink>
          </w:p>
          <w:p>
            <w:pPr/>
            <w:r>
              <w:rPr/>
              <w:t xml:space="preserve">Patrick Marot. </w:t>
            </w:r>
            <w:r>
              <w:rPr>
                <w:i w:val="1"/>
                <w:iCs w:val="1"/>
              </w:rPr>
              <w:t xml:space="preserve">L’inscription littéraire des savoirs, P. Marot dir., Paris, Classiques Garnier, 2019, p. 39-68</w:t>
            </w:r>
            <w:r>
              <w:rPr/>
              <w:t xml:space="preserve">, Classiques Garnier,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hal-04864259v1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et le roi dans le Couronnement de Louis : tempérance ou preudomie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Andrieu</w:t>
              </w:r>
            </w:hyperlink>
          </w:p>
          <w:p>
            <w:pPr/>
            <w:r>
              <w:rPr/>
              <w:t xml:space="preserve">G. Ferretti, F. Roudaut, J.-P. Dupouy. </w:t>
            </w:r>
            <w:r>
              <w:rPr>
                <w:i w:val="1"/>
                <w:iCs w:val="1"/>
              </w:rPr>
              <w:t xml:space="preserve">La Vertu de tempérance entre Moyen Âge et âge classique</w:t>
            </w:r>
            <w:r>
              <w:rPr/>
              <w:t xml:space="preserve">, Classiques Garnier, pp.81-113,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et la représentation du grand laïc dans quelques textes du XIIe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/>
              <w:t xml:space="preserve">A.-I. Bouton dir. </w:t>
            </w:r>
            <w:r>
              <w:rPr>
                <w:i w:val="1"/>
                <w:iCs w:val="1"/>
              </w:rPr>
              <w:t xml:space="preserve">L’amour de la justice de la Septante à Thomas d’Aquin</w:t>
            </w:r>
            <w:r>
              <w:rPr/>
              <w:t xml:space="preserve">, éd. Ausonius, p. 277-290, 2017, coll. « Scripta antiqua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hal-02148285v1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&amp;lt;i&amp;gt;Mervoille&amp;lt;/i&amp;gt; et parcours de savoir dans &amp;lt;i&amp;gt;Le Chevalier au lion&amp;lt;/i&amp;gt; de Chrétien de Troyes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/>
              <w:t xml:space="preserve">Romain Benini; Gilles Couffignal. </w:t>
            </w:r>
            <w:r>
              <w:rPr>
                <w:i w:val="1"/>
                <w:iCs w:val="1"/>
              </w:rPr>
              <w:t xml:space="preserve">Styles, genres, auteurs. 17, Chrétien de Troyes, Rabelais, Racine, Chénier, Flaubert, Bouvier</w:t>
            </w:r>
            <w:r>
              <w:rPr/>
              <w:t xml:space="preserve">, Presses de l'université Paris-Sorbonne, pp.13-39, 2017, Travaux de stylistique et de linguistique françaises. Bibliothèque des styles, 979-10-231-0579-7.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⟨10.70551/YGZC4806⟩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chevaleresques dans quelques textes de langue d’oïl (XIIe siècle) : une appropriation laïque de l’evangelica seu apostolica perfectio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/>
              <w:t xml:space="preserve">V. Fasseur, J.-R. Valette dir. </w:t>
            </w:r>
            <w:r>
              <w:rPr>
                <w:i w:val="1"/>
                <w:iCs w:val="1"/>
              </w:rPr>
              <w:t xml:space="preserve">Les Écoles de pensée du XIIe siècle et la littérature romane (oc et oïl)</w:t>
            </w:r>
            <w:r>
              <w:rPr/>
              <w:t xml:space="preserve">, Brepols, p. 243-269,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Merveille et conflits de valeurs dans les premiers textes de langue d’oïl : quelques exemples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/>
              <w:t xml:space="preserve">F. E. Consolino, F. Marzella, L. Spetia éds. </w:t>
            </w:r>
            <w:r>
              <w:rPr>
                <w:i w:val="1"/>
                <w:iCs w:val="1"/>
              </w:rPr>
              <w:t xml:space="preserve">Aspetti del meraviglioso nelle letterature medievali. Medioevo latino, romanzo, germanico e celtico</w:t>
            </w:r>
            <w:r>
              <w:rPr/>
              <w:t xml:space="preserve">, Brepols, pp.137-148,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hal-02148266v1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chevaleresques dans quelques textes de langue d’oïl (XIIe siècle) : une appropriation laïque de l’ &amp;quot;Evangelica seu apostolica perfectio&amp;quot;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/>
              <w:t xml:space="preserve">V. Fasseur, J.-R. Valette. </w:t>
            </w:r>
            <w:r>
              <w:rPr>
                <w:i w:val="1"/>
                <w:iCs w:val="1"/>
              </w:rPr>
              <w:t xml:space="preserve">Littérature et écoles de pensée (XIIe-XIIIe siècles)</w:t>
            </w:r>
            <w:r>
              <w:rPr/>
              <w:t xml:space="preserve">, Brepols, p. 243-269., 2016, Littérature et écoles de pensée (XIIe-XIIIe siècles),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⟨10.1484/m.bhcma_eb.5.109798⟩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savoir comptable dans les chansons de geste du cycle de Guillaume ? Quelques hypothèses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Andrieu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Chansons de geste et savoirs savants. Convergences et interférences, P. Haugeard, B. Ribémont dir.</w:t>
            </w:r>
            <w:r>
              <w:rPr/>
              <w:t xml:space="preserve">, p. 251-283,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Charlemagne à l’abbaye de Saint-Denis (XIIe siècle) : un personnage mal accueilli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/>
              <w:t xml:space="preserve">E. Anheim, P. Chastang, F. Mora, A. Rochebouet dir. </w:t>
            </w:r>
            <w:r>
              <w:rPr>
                <w:i w:val="1"/>
                <w:iCs w:val="1"/>
              </w:rPr>
              <w:t xml:space="preserve">L’Écriture de l’histoire au Moyen Âge : contraintes génériques, contraintes documentaires</w:t>
            </w:r>
            <w:r>
              <w:rPr/>
              <w:t xml:space="preserve">, Classiques Garnier, p. 265-276,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rhinocéros prennent la parole : le gab et la question de la parole efficace dans Le Voyage de Charlemagne à Jérusalem et à Constantinople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/>
              <w:t xml:space="preserve">N. Bériou, J.-P. Boudet, I. Rosier-Catach dir. </w:t>
            </w:r>
            <w:r>
              <w:rPr>
                <w:i w:val="1"/>
                <w:iCs w:val="1"/>
              </w:rPr>
              <w:t xml:space="preserve">Le pouvoir des mots au Moyen Âge</w:t>
            </w:r>
            <w:r>
              <w:rPr/>
              <w:t xml:space="preserve">, Brepols, p. 71-106,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itinéraires des rois dans le récit de l’Astronome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/>
              <w:t xml:space="preserve">J. Ducos et P. Henriet dir. </w:t>
            </w:r>
            <w:r>
              <w:rPr>
                <w:i w:val="1"/>
                <w:iCs w:val="1"/>
              </w:rPr>
              <w:t xml:space="preserve">Passages. Déplacements des hommes, circulation des textes et identités dans l’Occident médiéval</w:t>
            </w:r>
            <w:r>
              <w:rPr/>
              <w:t xml:space="preserve">, p. 99-125, 2013, Méridiennes, coll. « Études Médiévales Ibériques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hal-02148179v1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destraing par mi le cors : droit et violence dans l’essart (Le Chevalier au Lion de Chrétien de Troyes)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/>
              <w:t xml:space="preserve">Ph. Haugeard, M. Ott dir. </w:t>
            </w:r>
            <w:r>
              <w:rPr>
                <w:i w:val="1"/>
                <w:iCs w:val="1"/>
              </w:rPr>
              <w:t xml:space="preserve">Droit et violence au Moyen Age</w:t>
            </w:r>
            <w:r>
              <w:rPr/>
              <w:t xml:space="preserve">, Classiques Garnier, p. 39-51,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stupéfait, la beauté et la mise en ordres dans les textes de Suger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Andrieu</w:t>
              </w:r>
            </w:hyperlink>
          </w:p>
          <w:p>
            <w:pPr/>
            <w:r>
              <w:rPr/>
              <w:t xml:space="preserve">A. Gaillard; J.-R. Valette. </w:t>
            </w:r>
            <w:r>
              <w:rPr>
                <w:i w:val="1"/>
                <w:iCs w:val="1"/>
              </w:rPr>
              <w:t xml:space="preserve">La beauté du merveilleux</w:t>
            </w:r>
            <w:r>
              <w:rPr/>
              <w:t xml:space="preserve">, Presses Universitaires de Bordeaux, pp.111-141, 2011, Mirabilia, 978-2-86781-651-2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DE STYLE : AMPLIFICATION DE LA FORME ET AMPLIFICATION DE LA MATIERE DANS DEUX « CHRONIQUES » DES ROIS DE FRANCE (XIII E SIECLE) VERSION PRE PRINT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Andrieu</w:t>
              </w:r>
            </w:hyperlink>
          </w:p>
          <w:p>
            <w:pPr/>
            <w:r>
              <w:rPr/>
              <w:t xml:space="preserve">Méridiennes. </w:t>
            </w:r>
            <w:r>
              <w:rPr>
                <w:i w:val="1"/>
                <w:iCs w:val="1"/>
              </w:rPr>
              <w:t xml:space="preserve">Poétique de la chronique. Textes historiographiques et écriture (Péninsule ibérique, France, XIe-XIVe siècle), A. Arizaleta dir.</w:t>
            </w:r>
            <w:r>
              <w:rPr/>
              <w:t xml:space="preserve">, p. 153-192, 2008, « Études médiévales ibériques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rois des Francs dans les Grandes Chroniques de France : des confirmations du mythe à l’aventure généalogique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Andrieu</w:t>
              </w:r>
            </w:hyperlink>
          </w:p>
          <w:p>
            <w:pPr/>
            <w:r>
              <w:rPr/>
              <w:t xml:space="preserve">J.-C. Cassard, E. Gaucher, J. Kerhervé dir. </w:t>
            </w:r>
            <w:r>
              <w:rPr>
                <w:i w:val="1"/>
                <w:iCs w:val="1"/>
              </w:rPr>
              <w:t xml:space="preserve">Vérité poétique, vérité politique. Mythes, modèles et idéologies politiques au Moyen Age</w:t>
            </w:r>
            <w:r>
              <w:rPr/>
              <w:t xml:space="preserve">, CRBC, p. 23-46,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Cultures et viviers : la référence virgilienne chez Cassiodore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Andrieu</w:t>
              </w:r>
            </w:hyperlink>
          </w:p>
          <w:p>
            <w:pPr/>
            <w:r>
              <w:rPr/>
              <w:t xml:space="preserve">Nathalie Dauvois dir. </w:t>
            </w:r>
            <w:r>
              <w:rPr>
                <w:i w:val="1"/>
                <w:iCs w:val="1"/>
              </w:rPr>
              <w:t xml:space="preserve">L’autorité des poètes anciens dans le discours philosophique, moral et théologique</w:t>
            </w:r>
            <w:r>
              <w:rPr/>
              <w:t xml:space="preserve">, Publications de la STEC, p. 5-25,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hal-04869376v1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Identité nationale et identité régionale : Aimoin de Fleury entre Ancien Testament et Cité de Dieu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Andrieu</w:t>
              </w:r>
            </w:hyperlink>
          </w:p>
          <w:p>
            <w:pPr/>
            <w:r>
              <w:rPr/>
              <w:t xml:space="preserve">Michel Banniard dir. </w:t>
            </w:r>
            <w:r>
              <w:rPr>
                <w:i w:val="1"/>
                <w:iCs w:val="1"/>
              </w:rPr>
              <w:t xml:space="preserve">Langages et Peuples d’Europe- Cristallisation des identités romanes et germaniques (VIIe- XIe siècle)</w:t>
            </w:r>
            <w:r>
              <w:rPr/>
              <w:t xml:space="preserve">, Presses universitaires du Mirail, p. 13-28,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hal-04869367v1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« Historia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Andrieu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raisonné de la caducité des genres littéraires</w:t>
            </w:r>
            <w:r>
              <w:rPr/>
              <w:t xml:space="preserve">, 2013, A. Montandon, S. Neiva dir., Droz, Genève, p. 428-436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hal-04869514v1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9425v1" TargetMode="External"/><Relationship Id="rId8" Type="http://schemas.openxmlformats.org/officeDocument/2006/relationships/hyperlink" Target="https://hal.science/search/index/?q=*&amp;authFullName_s=El&#233;onore Andrieu" TargetMode="External"/><Relationship Id="rId9" Type="http://schemas.openxmlformats.org/officeDocument/2006/relationships/hyperlink" Target="https://hal.science/search/index/?q=*&amp;authFullName_s=Pierre Chastang" TargetMode="External"/><Relationship Id="rId10" Type="http://schemas.openxmlformats.org/officeDocument/2006/relationships/hyperlink" Target="https://dx.doi.org/10.4000/medievales.11847" TargetMode="External"/><Relationship Id="rId11" Type="http://schemas.openxmlformats.org/officeDocument/2006/relationships/hyperlink" Target="https://hal.science/hal-03537243v1" TargetMode="External"/><Relationship Id="rId12" Type="http://schemas.openxmlformats.org/officeDocument/2006/relationships/hyperlink" Target="https://hal.science/search/index/?q=*&amp;authFullName_s=&#201;l&#233;onore Andrieu" TargetMode="External"/><Relationship Id="rId13" Type="http://schemas.openxmlformats.org/officeDocument/2006/relationships/hyperlink" Target="https://hal.science/hal-04869447v1" TargetMode="External"/><Relationship Id="rId14" Type="http://schemas.openxmlformats.org/officeDocument/2006/relationships/hyperlink" Target="https://hal.science/hal-03537235v1" TargetMode="External"/><Relationship Id="rId15" Type="http://schemas.openxmlformats.org/officeDocument/2006/relationships/hyperlink" Target="https://hal.science/hal-02148691v1" TargetMode="External"/><Relationship Id="rId16" Type="http://schemas.openxmlformats.org/officeDocument/2006/relationships/hyperlink" Target="https://dx.doi.org/10.4000/pds.2769" TargetMode="External"/><Relationship Id="rId17" Type="http://schemas.openxmlformats.org/officeDocument/2006/relationships/hyperlink" Target="https://hal.science/hal-02148682v1" TargetMode="External"/><Relationship Id="rId18" Type="http://schemas.openxmlformats.org/officeDocument/2006/relationships/hyperlink" Target="https://hal.science/hal-02148278v1" TargetMode="External"/><Relationship Id="rId19" Type="http://schemas.openxmlformats.org/officeDocument/2006/relationships/hyperlink" Target="https://hal.science/hal-02016265v1" TargetMode="External"/><Relationship Id="rId20" Type="http://schemas.openxmlformats.org/officeDocument/2006/relationships/hyperlink" Target="https://hal.science/hal-02148216v1" TargetMode="External"/><Relationship Id="rId21" Type="http://schemas.openxmlformats.org/officeDocument/2006/relationships/hyperlink" Target="https://hal.science/hal-02148153v1" TargetMode="External"/><Relationship Id="rId22" Type="http://schemas.openxmlformats.org/officeDocument/2006/relationships/hyperlink" Target="https://dx.doi.org/10.3406/roma.2012.7375" TargetMode="External"/><Relationship Id="rId23" Type="http://schemas.openxmlformats.org/officeDocument/2006/relationships/hyperlink" Target="https://hal.science/hal-02148078v1" TargetMode="External"/><Relationship Id="rId24" Type="http://schemas.openxmlformats.org/officeDocument/2006/relationships/hyperlink" Target="https://dx.doi.org/10.4000/books.pup.2259" TargetMode="External"/><Relationship Id="rId25" Type="http://schemas.openxmlformats.org/officeDocument/2006/relationships/hyperlink" Target="https://hal.science/hal-04869400v1" TargetMode="External"/><Relationship Id="rId26" Type="http://schemas.openxmlformats.org/officeDocument/2006/relationships/hyperlink" Target="https://hal.science/hal-04869353v1" TargetMode="External"/><Relationship Id="rId27" Type="http://schemas.openxmlformats.org/officeDocument/2006/relationships/hyperlink" Target="https://hal.science/hal-02184837v1" TargetMode="External"/><Relationship Id="rId28" Type="http://schemas.openxmlformats.org/officeDocument/2006/relationships/hyperlink" Target="https://hal.science/hal-02184887v1" TargetMode="External"/><Relationship Id="rId29" Type="http://schemas.openxmlformats.org/officeDocument/2006/relationships/hyperlink" Target="https://hal.science/hal-02184881v1" TargetMode="External"/><Relationship Id="rId30" Type="http://schemas.openxmlformats.org/officeDocument/2006/relationships/hyperlink" Target="https://hal.science/search/index/?q=*&amp;authFullName_s=Val&#233;rie Theis" TargetMode="External"/><Relationship Id="rId31" Type="http://schemas.openxmlformats.org/officeDocument/2006/relationships/hyperlink" Target="https://hal.science/hal-02184891v1" TargetMode="External"/><Relationship Id="rId32" Type="http://schemas.openxmlformats.org/officeDocument/2006/relationships/hyperlink" Target="https://hal.science/hal-02184894v1" TargetMode="External"/><Relationship Id="rId33" Type="http://schemas.openxmlformats.org/officeDocument/2006/relationships/hyperlink" Target="https://hal.science/hal-02184900v1" TargetMode="External"/><Relationship Id="rId34" Type="http://schemas.openxmlformats.org/officeDocument/2006/relationships/hyperlink" Target="https://hal.science/hal-02184898v1" TargetMode="External"/><Relationship Id="rId35" Type="http://schemas.openxmlformats.org/officeDocument/2006/relationships/hyperlink" Target="https://hal.science/hal-02184903v1" TargetMode="External"/><Relationship Id="rId36" Type="http://schemas.openxmlformats.org/officeDocument/2006/relationships/hyperlink" Target="https://hal.parisnanterre.fr/hal-01431607v1" TargetMode="External"/><Relationship Id="rId37" Type="http://schemas.openxmlformats.org/officeDocument/2006/relationships/hyperlink" Target="https://hal.science/search/index/?q=*&amp;authFullName_s=Jean-Ren&#233; Valette" TargetMode="External"/><Relationship Id="rId38" Type="http://schemas.openxmlformats.org/officeDocument/2006/relationships/hyperlink" Target="https://dx.doi.org/10.4000/books.pur.49986" TargetMode="External"/><Relationship Id="rId39" Type="http://schemas.openxmlformats.org/officeDocument/2006/relationships/hyperlink" Target="https://hal.science/hal-04869617v1" TargetMode="External"/><Relationship Id="rId40" Type="http://schemas.openxmlformats.org/officeDocument/2006/relationships/hyperlink" Target="https://dx.doi.org/10.4000/medievales.11832" TargetMode="External"/><Relationship Id="rId41" Type="http://schemas.openxmlformats.org/officeDocument/2006/relationships/hyperlink" Target="https://hal.science/hal-02148713v1" TargetMode="External"/><Relationship Id="rId42" Type="http://schemas.openxmlformats.org/officeDocument/2006/relationships/hyperlink" Target="https://hal.science/hal-04955517v1" TargetMode="External"/><Relationship Id="rId43" Type="http://schemas.openxmlformats.org/officeDocument/2006/relationships/hyperlink" Target="https://hal.science/search/index/?q=*&amp;authFullName_s=Christel Le Bellec" TargetMode="External"/><Relationship Id="rId44" Type="http://schemas.openxmlformats.org/officeDocument/2006/relationships/hyperlink" Target="https://hal.science/search/index/?q=*&amp;authFullName_s=Fr&#233;d&#233;rique Saez" TargetMode="External"/><Relationship Id="rId45" Type="http://schemas.openxmlformats.org/officeDocument/2006/relationships/hyperlink" Target="https://hal.science/search/index/?q=*&amp;authFullName_s=Mathilde Bonazzi" TargetMode="External"/><Relationship Id="rId46" Type="http://schemas.openxmlformats.org/officeDocument/2006/relationships/hyperlink" Target="https://hal.science/hal-04869604v1" TargetMode="External"/><Relationship Id="rId47" Type="http://schemas.openxmlformats.org/officeDocument/2006/relationships/hyperlink" Target="https://hal.science/search/index/?q=*&amp;authFullName_s=Fabrice Delivr&#233;" TargetMode="External"/><Relationship Id="rId48" Type="http://schemas.openxmlformats.org/officeDocument/2006/relationships/hyperlink" Target="https://hal.science/search/index/?q=*&amp;authFullName_s=Joseph Morsel" TargetMode="External"/><Relationship Id="rId49" Type="http://schemas.openxmlformats.org/officeDocument/2006/relationships/hyperlink" Target="https://dx.doi.org/10.4000/12vvf" TargetMode="External"/><Relationship Id="rId50" Type="http://schemas.openxmlformats.org/officeDocument/2006/relationships/hyperlink" Target="https://hal.science/hal-04094574v1" TargetMode="External"/><Relationship Id="rId51" Type="http://schemas.openxmlformats.org/officeDocument/2006/relationships/hyperlink" Target="http://editionsdelasorbonne.fr/" TargetMode="External"/><Relationship Id="rId52" Type="http://schemas.openxmlformats.org/officeDocument/2006/relationships/hyperlink" Target="https://hal.science/hal-02184807v1" TargetMode="External"/><Relationship Id="rId53" Type="http://schemas.openxmlformats.org/officeDocument/2006/relationships/hyperlink" Target="https://hal.science/hal-02184855v1" TargetMode="External"/><Relationship Id="rId54" Type="http://schemas.openxmlformats.org/officeDocument/2006/relationships/hyperlink" Target="https://hal.science/search/index/?q=*&amp;authFullName_s=Christelle Le Bellec" TargetMode="External"/><Relationship Id="rId55" Type="http://schemas.openxmlformats.org/officeDocument/2006/relationships/hyperlink" Target="https://hal.science/hal-03054496v1" TargetMode="External"/><Relationship Id="rId56" Type="http://schemas.openxmlformats.org/officeDocument/2006/relationships/hyperlink" Target="https://hal.science/hal-04864282v1" TargetMode="External"/><Relationship Id="rId57" Type="http://schemas.openxmlformats.org/officeDocument/2006/relationships/hyperlink" Target="https://hal.science/hal-04869583v1" TargetMode="External"/><Relationship Id="rId58" Type="http://schemas.openxmlformats.org/officeDocument/2006/relationships/hyperlink" Target="https://dx.doi.org/10.4000/12vt5" TargetMode="External"/><Relationship Id="rId59" Type="http://schemas.openxmlformats.org/officeDocument/2006/relationships/hyperlink" Target="https://shs.hal.science/halshs-05194794v1" TargetMode="External"/><Relationship Id="rId60" Type="http://schemas.openxmlformats.org/officeDocument/2006/relationships/hyperlink" Target="https://hal.science/hal-04864289v1" TargetMode="External"/><Relationship Id="rId61" Type="http://schemas.openxmlformats.org/officeDocument/2006/relationships/hyperlink" Target="https://hal.science/hal-02148703v1" TargetMode="External"/><Relationship Id="rId62" Type="http://schemas.openxmlformats.org/officeDocument/2006/relationships/hyperlink" Target="https://hal.science/hal-02184822v1" TargetMode="External"/><Relationship Id="rId63" Type="http://schemas.openxmlformats.org/officeDocument/2006/relationships/hyperlink" Target="https://hal.science/hal-04864259v1" TargetMode="External"/><Relationship Id="rId64" Type="http://schemas.openxmlformats.org/officeDocument/2006/relationships/hyperlink" Target="https://hal.science/hal-04476059v1" TargetMode="External"/><Relationship Id="rId65" Type="http://schemas.openxmlformats.org/officeDocument/2006/relationships/hyperlink" Target="https://hal.science/hal-02148285v1" TargetMode="External"/><Relationship Id="rId66" Type="http://schemas.openxmlformats.org/officeDocument/2006/relationships/hyperlink" Target="https://hal.science/hal-02184786v1" TargetMode="External"/><Relationship Id="rId67" Type="http://schemas.openxmlformats.org/officeDocument/2006/relationships/hyperlink" Target="https://dx.doi.org/10.70551/YGZC4806" TargetMode="External"/><Relationship Id="rId68" Type="http://schemas.openxmlformats.org/officeDocument/2006/relationships/hyperlink" Target="https://hal.science/hal-02148255v1" TargetMode="External"/><Relationship Id="rId69" Type="http://schemas.openxmlformats.org/officeDocument/2006/relationships/hyperlink" Target="https://hal.science/hal-02148266v1" TargetMode="External"/><Relationship Id="rId70" Type="http://schemas.openxmlformats.org/officeDocument/2006/relationships/hyperlink" Target="https://hal.science/hal-01871184v1" TargetMode="External"/><Relationship Id="rId71" Type="http://schemas.openxmlformats.org/officeDocument/2006/relationships/hyperlink" Target="https://dx.doi.org/10.1484/m.bhcma_eb.5.109798" TargetMode="External"/><Relationship Id="rId72" Type="http://schemas.openxmlformats.org/officeDocument/2006/relationships/hyperlink" Target="https://hal.science/hal-04864000v1" TargetMode="External"/><Relationship Id="rId73" Type="http://schemas.openxmlformats.org/officeDocument/2006/relationships/hyperlink" Target="https://hal.science/hal-02148235v1" TargetMode="External"/><Relationship Id="rId74" Type="http://schemas.openxmlformats.org/officeDocument/2006/relationships/hyperlink" Target="https://hal.science/hal-02148045v1" TargetMode="External"/><Relationship Id="rId75" Type="http://schemas.openxmlformats.org/officeDocument/2006/relationships/hyperlink" Target="https://hal.science/hal-02148179v1" TargetMode="External"/><Relationship Id="rId76" Type="http://schemas.openxmlformats.org/officeDocument/2006/relationships/hyperlink" Target="https://hal.science/hal-02148190v1" TargetMode="External"/><Relationship Id="rId77" Type="http://schemas.openxmlformats.org/officeDocument/2006/relationships/hyperlink" Target="https://hal.science/hal-02148135v1" TargetMode="External"/><Relationship Id="rId78" Type="http://schemas.openxmlformats.org/officeDocument/2006/relationships/hyperlink" Target="https://hal.science/hal-04863979v1" TargetMode="External"/><Relationship Id="rId79" Type="http://schemas.openxmlformats.org/officeDocument/2006/relationships/hyperlink" Target="https://hal.science/hal-04869395v1" TargetMode="External"/><Relationship Id="rId80" Type="http://schemas.openxmlformats.org/officeDocument/2006/relationships/hyperlink" Target="https://hal.science/hal-04869376v1" TargetMode="External"/><Relationship Id="rId81" Type="http://schemas.openxmlformats.org/officeDocument/2006/relationships/hyperlink" Target="https://hal.science/hal-04869367v1" TargetMode="External"/><Relationship Id="rId82" Type="http://schemas.openxmlformats.org/officeDocument/2006/relationships/hyperlink" Target="https://hal.science/hal-04869514v1" TargetMode="External"/><Relationship Id="rId83" Type="http://schemas.openxmlformats.org/officeDocument/2006/relationships/hyperlink" Target="https://hal.science/search/index/?q=*&amp;authFullName_s=Fran&#231;oise Laurent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ANDRIEU</dc:title>
  <dc:description>CV</dc:description>
  <dc:subject/>
  <cp:keywords/>
  <cp:category/>
  <cp:lastModifiedBy/>
  <dcterms:created xsi:type="dcterms:W3CDTF">2026-05-07T17:22:39+02:00</dcterms:created>
  <dcterms:modified xsi:type="dcterms:W3CDTF">2026-05-07T17:22:39+02:00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