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Essaïan </w:t>
      </w:r>
      <w:r>
        <w:rPr>
          <w:color w:val="641e6e"/>
        </w:rPr>
        <w:t xml:space="preserve">Maîtresse de conférences en théories et pratiques de la conception architecturale et urbaine / ENSA de Paris-Belleville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elisabeth-essaian</w:t>
        </w:r>
      </w:hyperlink>
    </w:p>
    <w:p>
      <w:pPr>
        <w:numPr>
          <w:ilvl w:val="0"/>
          <w:numId w:val="1"/>
        </w:numPr>
      </w:pPr>
      <w:r>
        <w:rPr/>
        <w:t xml:space="preserve"> IdRef : </w:t>
      </w:r>
      <w:hyperlink r:id="rId8" w:history="1">
        <w:r>
          <w:rPr>
            <w:color w:val="#410a8c"/>
            <w:u w:val="single"/>
          </w:rPr>
          <w:t xml:space="preserve">068971451</w:t>
        </w:r>
      </w:hyperlink>
    </w:p>
    <w:p>
      <w:pPr>
        <w:numPr>
          <w:ilvl w:val="0"/>
          <w:numId w:val="1"/>
        </w:numPr>
      </w:pPr>
      <w:r>
        <w:rPr/>
        <w:t xml:space="preserve"> VIAF : </w:t>
      </w:r>
      <w:hyperlink r:id="rId9" w:history="1">
        <w:r>
          <w:rPr>
            <w:color w:val="#410a8c"/>
            <w:u w:val="single"/>
          </w:rPr>
          <w:t xml:space="preserve">295168420</w:t>
        </w:r>
      </w:hyperlink>
    </w:p>
    <w:p>
      <w:pPr>
        <w:spacing w:before="600"/>
      </w:pPr>
    </w:p>
    <w:p>
      <w:pPr>
        <w:pStyle w:val="Heading2"/>
      </w:pPr>
      <w:r>
        <w:rPr>
          <w:color w:val="1e198e"/>
          <w:b w:val="1"/>
          <w:bCs w:val="1"/>
        </w:rPr>
        <w:t xml:space="preserve">Présentation</w:t>
      </w:r>
    </w:p>
    <w:p>
      <w:pPr>
        <w:spacing w:after="100"/>
      </w:pPr>
    </w:p>
    <w:p>
      <w:pPr/>
      <w:r>
        <w:rPr>
          <w:b w:val="1"/>
          <w:bCs w:val="1"/>
        </w:rPr>
        <w:t xml:space="preserve">Distinctions</w:t>
      </w:r>
      <w:r>
        <w:rPr/>
        <w:t xml:space="preserve">Pensionnaire en architecture, Académie de France - Villa Médicis, Rome, 2008-2009Prix de la thèse en architecture de l’Académie de l’Architecture, 2007Prix de la thèse sur la ville, PUCA/APERAU/CERTU, 2007</w:t>
      </w:r>
    </w:p>
    <w:p>
      <w:pPr/>
      <w:r>
        <w:rPr>
          <w:b w:val="1"/>
          <w:bCs w:val="1"/>
        </w:rPr>
        <w:t xml:space="preserve">Formation universitaire</w:t>
      </w:r>
      <w:r>
        <w:rPr/>
        <w:t xml:space="preserve">HDR en coursDoctorat en Architecture, Université de Paris 8 (2006)DEA Projet architectural et urbain, Université de Paris 8 co-habilitée avec l’EAPB (1997)Architecte DPLG, École d’Architecture de Paris-Belleville (1996)DEUG d'histoire de l'art et d'archéologie à Paris IV, Sorbonne (1986)</w:t>
      </w:r>
    </w:p>
    <w:p>
      <w:pPr/>
      <w:r>
        <w:rPr>
          <w:b w:val="1"/>
          <w:bCs w:val="1"/>
        </w:rPr>
        <w:t xml:space="preserve">Thèmes de recherche</w:t>
      </w:r>
    </w:p>
    <w:p>
      <w:pPr/>
      <w:r>
        <w:rPr>
          <w:i w:val="1"/>
          <w:iCs w:val="1"/>
        </w:rPr>
        <w:t xml:space="preserve">Architecture et précarités</w:t>
      </w:r>
      <w:r>
        <w:rPr/>
        <w:t xml:space="preserve">Le sujet de précarités est abordé dans le cadre de la recherche collective, co-dirigée avec Laetitia Overney et Stéphanie Dadour, qui a abouti à la création de la plateforme du même nom où sont recensés cinq catégories d’objets apportant des réponses architecturales, urbaines et paysagère aux précarités : « transformations spatiales », « actions sociales et artistiques », « collectifs et plateformes », « recherches et publications, « expériences pédagogiques ».</w:t>
      </w:r>
    </w:p>
    <w:p>
      <w:pPr/>
      <w:r>
        <w:rPr>
          <w:i w:val="1"/>
          <w:iCs w:val="1"/>
        </w:rPr>
        <w:t xml:space="preserve">Figurations visuelles, cartographie</w:t>
      </w:r>
      <w:r>
        <w:rPr/>
        <w:t xml:space="preserve">L’étude des formes et de leur génétique, des processus de conception et des modalités de leur communication visuelle sont un domaine important pour la recherche architecturale. Menée dans le cadre de l’action transversale « Explorations figuratives. Nouvelles lisibilités du projet », la recherche porte sur les diverses figurations visuelles produites pour rendre compte des espaces habités dans leurs réalités matérielles ou d’usage. Elle interroge les fonctions de ces figurations pour les producteurs et les destinataires et leurs relations aux objets physiques qu’elles figurent ou préfigurent.</w:t>
      </w:r>
    </w:p>
    <w:p>
      <w:pPr/>
      <w:r>
        <w:rPr>
          <w:i w:val="1"/>
          <w:iCs w:val="1"/>
        </w:rPr>
        <w:t xml:space="preserve">Architecture et urbanisme soviétiques</w:t>
      </w:r>
      <w:r>
        <w:rPr/>
        <w:t xml:space="preserve">En déployant les diverses problématiques abordées dans le cadre de la thèse (2006), qui portait sur le plan général de la reconstruction de Moscou de 1935, il s’agit d’interroger quatre objets particuliers : le rapport entre les acteurs politiques et professionnels, à travers les stratégies discursives de défense des choix esthétiques ; les répercussions de l’abolition et du retour de la propriété privée du sol et des biens immobiliers sur la formation des tissus urbains et des formes d’habiter spécifiques ; les formes de circulation et d’adaptation des modèles ; les persistances des structures, des formes et des pratiques, malgré les ruptures politiques et économiques.</w:t>
      </w:r>
    </w:p>
    <w:p>
      <w:pPr/>
      <w:r>
        <w:rPr>
          <w:i w:val="1"/>
          <w:iCs w:val="1"/>
        </w:rPr>
        <w:t xml:space="preserve">Les mots de la ville</w:t>
      </w:r>
      <w:r>
        <w:rPr/>
        <w:t xml:space="preserve">En poursuivant le travail de recherche initié en 1995 par l’équipe de Christian Topalov dans le cadre du programme « Les mots de la ville » (MSH/UNESCO), il s’agit d’interroger la manière dont le langage des aménageurs et des concepteurs organise, qualifie, distingue, classifie les réalités physiques et d’usage des espaces urbains ; influence les représentations mentales ; laisse la possibilité aux habitants de se saisir des projets aux différentes stades de leur conception. Une attention particulière est portée à la variabilité des lexiques utilisés (temporelle, spatiale, entre les différents registres du langage), ainsi qu’au rapport entre les mots et les figurations visuelles qui les accompagnent ou qu’ils accompagnent.</w:t>
      </w:r>
    </w:p>
    <w:p>
      <w:pPr/>
      <w:r>
        <w:rPr>
          <w:b w:val="1"/>
          <w:bCs w:val="1"/>
        </w:rPr>
        <w:t xml:space="preserve">Encadrement de thèses</w:t>
      </w:r>
      <w:r>
        <w:rPr/>
        <w:t xml:space="preserve">Rachida Abikchi, </w:t>
      </w:r>
      <w:r>
        <w:rPr>
          <w:i w:val="1"/>
          <w:iCs w:val="1"/>
        </w:rPr>
        <w:t xml:space="preserve">L’habitat temporaire et le sol - Lecture spatiale des outils dérogatoires contemporains spécifiques au transit</w:t>
      </w:r>
      <w:r>
        <w:rPr/>
        <w:t xml:space="preserve">*</w:t>
      </w:r>
    </w:p>
    <w:p>
      <w:pPr/>
      <w:r>
        <w:rPr>
          <w:b w:val="1"/>
          <w:bCs w:val="1"/>
        </w:rPr>
        <w:t xml:space="preserve">Enseignement (titularisation en 2011)</w:t>
      </w:r>
    </w:p>
    <w:p>
      <w:pPr/>
      <w:r>
        <w:rPr>
          <w:i w:val="1"/>
          <w:iCs w:val="1"/>
        </w:rPr>
        <w:t xml:space="preserve">ENSA de Paris-Belleville</w:t>
      </w:r>
      <w:r>
        <w:rPr/>
        <w:t xml:space="preserve">maitresse de conférences en Théories et Pratiques de la Conception Architecturale et Urbaine (TPCAU)2019-2024 : Séminaire « Rendre visible », studio de projet L3 M1M2 « Architecture et hospitalité », avec Laetitia Overney; cours optionnel « Si Paris nous était conté »;  interventions dans le DSA Projet urbain2017-2019 : &amp;quot;Relire l'architecture et l'urbanisme russes et soviétiques&amp;quot;; cours L3, M1 et M2; &amp;quot;Si Paris nous était conté&amp;quot; cours L3, M1 et M2, avec Alessandro Panzeri; atelier optionnel &amp;quot;Construction/aménagement&amp;quot; avec Ludovik Bost, commande d'une expo-installation pour la Biennale d'architecture 2019 au FRAC Centre; interventions dans le DSA Projet urbain2015-2019 : &amp;quot;Faire avec. L'architecte et la citoyenneté&amp;quot; séminaire, avec Valérie Foucher-Dufoix2017-2018 : Enseignements et collaborations menés dans le cadre de l'exposition Lina Bo Bardi. Enseignements partagés : atelier &amp;quot;Mobilier&amp;quot; en L3, M1 et M2 avec Patrick de Glo de Besses et Martin Monchicourt; atelier &amp;quot;Aménagement/construction&amp;quot; avec Ludovik Bost et Martin Monchicourt; workshop &amp;quot;Penser la représentation en maquette&amp;quot; avec Hervé Roux; &amp;quot;L'habitat modeste comme espace d'expérimentation&amp;quot;, studio de projet L2 avec Pascale Richter, Mathias Romvos et Luc Baboulet; collaboration sur les films d'Arnold Pasquier2015-2016 : &amp;quot;Territoires augmentés, cartes et maquettes&amp;quot; intensif L3 avec Béatrice Mariolle ; « L’habitation en projet. Densité, intensité, urbanité » studio de projet M1 avec Lionel Engrand ; &amp;quot;Relire l'architecture et l'urbanisme russes et soviétiques&amp;quot; cours L3, M1 et M2</w:t>
      </w:r>
    </w:p>
    <w:p>
      <w:pPr/>
      <w:r>
        <w:rPr>
          <w:i w:val="1"/>
          <w:iCs w:val="1"/>
        </w:rPr>
        <w:t xml:space="preserve">ENSA de Paris-Val de Seine</w:t>
      </w:r>
      <w:r>
        <w:rPr/>
        <w:t xml:space="preserve">maitresse de conférences en Villes et Territoires (VT)2011-2015 : séminaire &amp;quot;Rendre visible&amp;quot; avec Sylvie Salles et André Del; cours et TD &amp;quot;Cartographie&amp;quot;; cours &amp;quot;Si Paris nous était conté&amp;quot; ; cours &amp;quot;L'architecture et l'urbanisme russes et soviétiques&amp;quot;; studio de projet «Equipement à Clichy», avec Denis Lenglart.2013-2015: Mise en place et animation du cycle de conférences &amp;quot;Secrets de fabrique&amp;quot; et publication de l'ouvrage, avec Marc Dilet</w:t>
      </w:r>
    </w:p>
    <w:p>
      <w:pPr/>
      <w:r>
        <w:rPr>
          <w:i w:val="1"/>
          <w:iCs w:val="1"/>
        </w:rPr>
        <w:t xml:space="preserve">ENSA de Paris-Malaquais</w:t>
      </w:r>
      <w:r>
        <w:rPr/>
        <w:t xml:space="preserve">2010-2011 : séminaire &amp;quot;Atlas partagé&amp;quot; avec Jean Attali; studio de projet avec Steven Melemis et Marc Armengaud</w:t>
      </w:r>
    </w:p>
    <w:p>
      <w:pPr/>
      <w:r>
        <w:rPr>
          <w:i w:val="1"/>
          <w:iCs w:val="1"/>
        </w:rPr>
        <w:t xml:space="preserve">ENSA de Normandie</w:t>
      </w:r>
      <w:r>
        <w:rPr/>
        <w:t xml:space="preserve">2009-2010: studio de projet avec Hélène Steve et Sophie Cambrillat2005-2007: studio de projet avec Emmanuel Delabranche et Hélène Steve; studio de projet avec Annika Julien</w:t>
      </w:r>
    </w:p>
    <w:p>
      <w:pPr/>
      <w:r>
        <w:rPr>
          <w:i w:val="1"/>
          <w:iCs w:val="1"/>
        </w:rPr>
        <w:t xml:space="preserve">ENSA de la Ville et Territoires</w:t>
      </w:r>
      <w:r>
        <w:rPr/>
        <w:t xml:space="preserve">2009-2010 : cours et TD d'initiation à la recherche; TD d'analyse architecturale, avec Jean Taricat; organisation et animation de cycles de conférences &amp;quot;Les leçons du mardi&amp;quot;2000-2003 : cours et TD d'initiation à la recherche; séminaire avec Jacques Lucan et Eric Lapierre; TD d'analyse urbaine avec Jean-Jacques Treuttel</w:t>
      </w:r>
    </w:p>
    <w:p>
      <w:pPr/>
      <w:r>
        <w:rPr>
          <w:i w:val="1"/>
          <w:iCs w:val="1"/>
        </w:rPr>
        <w:t xml:space="preserve">ENSA de Paris-Belleville</w:t>
      </w:r>
      <w:r>
        <w:rPr/>
        <w:t xml:space="preserve">1998-2000 : encadrement des étudiants du DEA &amp;quot;Projet architectural et urbain&amp;quot;; séminaire doctoral avec Yannis Tsiomis; Initiation de recherche avec Philippe Simay</w:t>
      </w:r>
    </w:p>
    <w:p>
      <w:pPr/>
      <w:r>
        <w:rPr>
          <w:b w:val="1"/>
          <w:bCs w:val="1"/>
        </w:rPr>
        <w:t xml:space="preserve">Autres lieux d'enseignement en France</w:t>
      </w:r>
      <w:r>
        <w:rPr>
          <w:i w:val="1"/>
          <w:iCs w:val="1"/>
        </w:rPr>
        <w:t xml:space="preserve">Smith College, Paris</w:t>
      </w:r>
      <w:r>
        <w:rPr/>
        <w:t xml:space="preserve">2012-2019 : cours et TD &amp;quot;Paris, lecture d’une ville&amp;quot;</w:t>
      </w:r>
      <w:r>
        <w:rPr>
          <w:i w:val="1"/>
          <w:iCs w:val="1"/>
        </w:rPr>
        <w:t xml:space="preserve">Sciences-Po, Paris</w:t>
      </w:r>
      <w:r>
        <w:rPr/>
        <w:t xml:space="preserve">2013-2016 : ateleir artistique &amp;quot;Ville : clés de lectures&amp;quot;</w:t>
      </w:r>
      <w:r>
        <w:rPr>
          <w:i w:val="1"/>
          <w:iCs w:val="1"/>
        </w:rPr>
        <w:t xml:space="preserve">Université Paris VII, Diderot</w:t>
      </w:r>
      <w:r>
        <w:rPr/>
        <w:t xml:space="preserve">2013-2014 : Master Ville architecture patrimoine (VAP)</w:t>
      </w:r>
      <w:r>
        <w:rPr>
          <w:i w:val="1"/>
          <w:iCs w:val="1"/>
        </w:rPr>
        <w:t xml:space="preserve">EHESS</w:t>
      </w:r>
      <w:r>
        <w:rPr/>
        <w:t xml:space="preserve">2010-2011 : séminaire &amp;quot;La fabrique d'un objet architectural et urbain&amp;quot;</w:t>
      </w:r>
      <w:r>
        <w:rPr>
          <w:i w:val="1"/>
          <w:iCs w:val="1"/>
        </w:rPr>
        <w:t xml:space="preserve">ENS de Paysage, Versailles</w:t>
      </w:r>
      <w:r>
        <w:rPr/>
        <w:t xml:space="preserve">2003-2004 : coordination pédagogique de la 4e année avec Michel Viollet; organisation de conférences et de voyages d'étude</w:t>
      </w:r>
    </w:p>
    <w:p>
      <w:pPr/>
      <w:r>
        <w:rPr>
          <w:b w:val="1"/>
          <w:bCs w:val="1"/>
        </w:rPr>
        <w:t xml:space="preserve">Enseignement et recherche à l’étranger</w:t>
      </w:r>
      <w:r>
        <w:rPr>
          <w:i w:val="1"/>
          <w:iCs w:val="1"/>
        </w:rPr>
        <w:t xml:space="preserve">DiAP Roma Sapienza</w:t>
      </w:r>
      <w:r>
        <w:rPr/>
        <w:t xml:space="preserve">2015-2017 : Doctorat et worskshop master, Université Roma Sapienza (ERASMUS +)</w:t>
      </w:r>
      <w:r>
        <w:rPr>
          <w:i w:val="1"/>
          <w:iCs w:val="1"/>
        </w:rPr>
        <w:t xml:space="preserve">CCA (Centre Canadien d’Architecture) Montréal</w:t>
      </w:r>
      <w:r>
        <w:rPr/>
        <w:t xml:space="preserve">2011 : Chercheur invité</w:t>
      </w:r>
      <w:r>
        <w:rPr>
          <w:i w:val="1"/>
          <w:iCs w:val="1"/>
        </w:rPr>
        <w:t xml:space="preserve">Académie de France à Rome - Villa Medicis</w:t>
      </w:r>
      <w:r>
        <w:rPr/>
        <w:t xml:space="preserve">2008-2009 : Pensionnaire en architecture et histoire de l’art, Co-organisation du colloque « Pourquoi l’Italie ? Perchè l’Italia ? » avec Marylène Malbert.</w:t>
      </w:r>
    </w:p>
    <w:p>
      <w:pPr/>
      <w:r>
        <w:rPr>
          <w:b w:val="1"/>
          <w:bCs w:val="1"/>
        </w:rPr>
        <w:t xml:space="preserve">Expositions</w:t>
      </w:r>
      <w:r>
        <w:rPr/>
        <w:t xml:space="preserve">• Commissariat et scénographie de l’exposition des travaux des étudiants du studio de projet &amp;quot;Architecture et hospitalité&amp;quot;, Lieu d'accueil de jour pour enfants autistes, PAris, Péniche l'Adamanat, hôpital psychiatrique de jour, 11-16 mars 2024• Commissariat et scénographie de l’exposition de l’exposition des travaux des étudiants du studio de projet &amp;quot;Architecture et hospitalité&amp;quot;, Lieu d'accueil pour mineurs non accompagnés et personnes âgées, Paris, Maison des Ensembles, 24 mars-28 avril 2023•  Commissariat et scénographie de l’exposition des travaux des étudiants du studio de projet &amp;quot;Architecture et hospitalité&amp;quot;,  Lieu d'accueil pour mineurs non accompagnés, Paris, ENSA de Paris-Belleville, 13 octobre-19 novembre 2022• (avec Bost L. et Roux H.), commissariat et scénographie de deux expositions autour de Lina Bo Bardi, dans le cadre de la 2e Biennale d’architecture du Frac Centre, Médiathèque d’Orléans et Médiathèque Maurice Genevoix, 11 octobre 2019-11 février 2020• (avec Criconia A.), commissariat, scénographie et catalogue de l’exposition &amp;quot;Lina Bo Bardi : Enseignements partagés&amp;quot;, en partenariat avec DiAP (Roma Sapienza) et l’Instituto Lina Bo et Pietro Maria Bardi (São Paulo), Paris, ENSA de Paris-Belleville,  26 octobre 2017 – 17 février 2018• (avec Coulais J.-F.. et Mariolle B.), commissariat de l’exposition &amp;quot;Explorations figuratives. Nouvelles lisibilités du projet&amp;quot;,Paris, ENSA de Paris-Belleville, 14 novembre-16 décembre 2015• (avec Lenglart D.), commissariat et scénographie de l’exposition &amp;quot;Clichy sur Seine&amp;quot;, projets des étudiants de Licence 2 ENSAPVS, Clichy, Théâtre Rutebeuf, dans le cadre de la 3e édition du festival Terra Incognita, Arts de la marionnette, 3-18 avril 2015• (avec Lenglart D.), commissariat et scénographie de l’exposition &amp;quot;Architectes? Cela reste à Prouvé&amp;quot;, projets des étudiants de Licence 2 ENSAPVS, Clichy, Théâtre Rutebeuf, janvier 2013• Commissariat, scénographie et catalogie de l'exposition &amp;quot;Reconstruction du nouveau bourg d’Oradour-sur-Glane&amp;quot;, Limoges, Centre de mémoire/ Conseil Général de la Haute-Vienne, 28 juin-8 septembre 1996</w:t>
      </w:r>
    </w:p>
    <w:p>
      <w:pPr/>
      <w:r>
        <w:rPr>
          <w:b w:val="1"/>
          <w:bCs w:val="1"/>
        </w:rPr>
        <w:t xml:space="preserve">Pratique architecturale</w:t>
      </w:r>
      <w:r>
        <w:rPr/>
        <w:t xml:space="preserve">1996-1997: architecte libéral, étude d'aménagement autour du site d'Oradour-sur-Glane1991-1995: aide à la maîtrise d'ouvrage, SEMASEP (Société d'économie mixte d'aménagement du Sud-est Parisien)1988-90 : suivi du projet du Centre d'art contemporain à Vassivière, Agence Fabre-Speller, Paris</w:t>
      </w:r>
    </w:p>
    <w:p>
      <w:pPr/>
      <w:r>
        <w:rPr>
          <w:b w:val="1"/>
          <w:bCs w:val="1"/>
        </w:rPr>
        <w:t xml:space="preserve">Langues</w:t>
      </w:r>
      <w:r>
        <w:rPr/>
        <w:t xml:space="preserve">RusseAnglaisItalien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 memoriam. Jean-Louis Cohen. Une symphonie inachevée</w:t>
              </w:r>
            </w:hyperlink>
          </w:p>
          <w:p>
            <w:pPr/>
            <w:hyperlink r:id="rId11" w:history="1">
              <w:r>
                <w:rPr>
                  <w:color w:val="#410a8c"/>
                  <w:u w:val="single"/>
                </w:rPr>
                <w:t xml:space="preserve">Elisabeth Essaïan</w:t>
              </w:r>
            </w:hyperlink>
          </w:p>
          <w:p>
            <w:pPr/>
            <w:r>
              <w:rPr>
                <w:i w:val="1"/>
                <w:iCs w:val="1"/>
              </w:rPr>
              <w:t xml:space="preserve">Cahiers du Monde russe</w:t>
            </w:r>
            <w:r>
              <w:rPr/>
              <w:t xml:space="preserve">, In press, 65-1, pp.217-225</w:t>
            </w:r>
          </w:p>
          <w:p>
            <w:pPr/>
            <w:r>
              <w:rPr/>
              <w:t xml:space="preserve">Article dans une revue</w:t>
            </w:r>
          </w:p>
          <w:p>
            <w:pPr/>
            <w:hyperlink r:id="rId10" w:history="1">
              <w:r>
                <w:rPr>
                  <w:color w:val="#410a8c"/>
                  <w:u w:val="single"/>
                </w:rPr>
                <w:t xml:space="preserve">hal-04486964v1</w:t>
              </w:r>
            </w:hyperlink>
          </w:p>
        </w:tc>
      </w:tr>
      <w:tr>
        <w:trPr/>
        <w:tc>
          <w:tcPr>
            <w:noWrap/>
          </w:tcPr>
          <w:p>
            <w:pPr>
              <w:spacing w:after="200"/>
            </w:pPr>
            <w:hyperlink r:id="rId12" w:history="1">
              <w:r>
                <w:rPr>
                  <w:color w:val="1e198e"/>
                  <w:b w:val="1"/>
                  <w:bCs w:val="1"/>
                  <w:u w:val="single"/>
                </w:rPr>
                <w:t xml:space="preserve">Moscou en reconstruction. Un ouvrage inclassable ou les angles morts de la recherche</w:t>
              </w:r>
            </w:hyperlink>
          </w:p>
          <w:p>
            <w:pPr/>
            <w:hyperlink r:id="rId11" w:history="1">
              <w:r>
                <w:rPr>
                  <w:color w:val="#410a8c"/>
                  <w:u w:val="single"/>
                </w:rPr>
                <w:t xml:space="preserve">Elisabeth Essaïan</w:t>
              </w:r>
            </w:hyperlink>
          </w:p>
          <w:p>
            <w:pPr/>
            <w:r>
              <w:rPr>
                <w:i w:val="1"/>
                <w:iCs w:val="1"/>
              </w:rPr>
              <w:t xml:space="preserve">Revue d'histoire des sciences humaines</w:t>
            </w:r>
            <w:r>
              <w:rPr/>
              <w:t xml:space="preserve">, A paraître, 44</w:t>
            </w:r>
          </w:p>
          <w:p>
            <w:pPr/>
            <w:r>
              <w:rPr/>
              <w:t xml:space="preserve">Article dans une revue</w:t>
            </w:r>
          </w:p>
          <w:p>
            <w:pPr/>
            <w:hyperlink r:id="rId12" w:history="1">
              <w:r>
                <w:rPr>
                  <w:color w:val="#410a8c"/>
                  <w:u w:val="single"/>
                </w:rPr>
                <w:t xml:space="preserve">hal-04486967v1</w:t>
              </w:r>
            </w:hyperlink>
          </w:p>
        </w:tc>
      </w:tr>
      <w:tr>
        <w:trPr/>
        <w:tc>
          <w:tcPr>
            <w:noWrap/>
          </w:tcPr>
          <w:p>
            <w:pPr>
              <w:spacing w:after="200"/>
            </w:pPr>
            <w:hyperlink r:id="rId13" w:history="1">
              <w:r>
                <w:rPr>
                  <w:color w:val="1e198e"/>
                  <w:b w:val="1"/>
                  <w:bCs w:val="1"/>
                  <w:u w:val="single"/>
                </w:rPr>
                <w:t xml:space="preserve">Penser l’après-guerre ou « comment ouvrir les portes »</w:t>
              </w:r>
            </w:hyperlink>
          </w:p>
          <w:p>
            <w:pPr/>
            <w:hyperlink r:id="rId11" w:history="1">
              <w:r>
                <w:rPr>
                  <w:color w:val="#410a8c"/>
                  <w:u w:val="single"/>
                </w:rPr>
                <w:t xml:space="preserve">Elisabeth Essaïan</w:t>
              </w:r>
            </w:hyperlink>
            <w:r>
              <w:rPr/>
              <w:t xml:space="preserve">,</w:t>
            </w:r>
            <w:hyperlink r:id="rId14" w:history="1">
              <w:r>
                <w:rPr>
                  <w:color w:val="#410a8c"/>
                  <w:u w:val="single"/>
                </w:rPr>
                <w:t xml:space="preserve">Oleg Drozdov</w:t>
              </w:r>
            </w:hyperlink>
          </w:p>
          <w:p>
            <w:pPr/>
            <w:r>
              <w:rPr>
                <w:i w:val="1"/>
                <w:iCs w:val="1"/>
              </w:rPr>
              <w:t xml:space="preserve">D'A. D'architectures</w:t>
            </w:r>
            <w:r>
              <w:rPr/>
              <w:t xml:space="preserve">, 2023, 309, pp.96-101</w:t>
            </w:r>
          </w:p>
          <w:p>
            <w:pPr/>
            <w:r>
              <w:rPr/>
              <w:t xml:space="preserve">Article dans une revue</w:t>
            </w:r>
          </w:p>
          <w:p>
            <w:pPr/>
            <w:hyperlink r:id="rId13" w:history="1">
              <w:r>
                <w:rPr>
                  <w:color w:val="#410a8c"/>
                  <w:u w:val="single"/>
                </w:rPr>
                <w:t xml:space="preserve">hal-04486993v1</w:t>
              </w:r>
            </w:hyperlink>
          </w:p>
        </w:tc>
      </w:tr>
      <w:tr>
        <w:trPr/>
        <w:tc>
          <w:tcPr>
            <w:noWrap/>
          </w:tcPr>
          <w:p>
            <w:pPr>
              <w:spacing w:after="200"/>
            </w:pPr>
            <w:hyperlink r:id="rId15" w:history="1">
              <w:r>
                <w:rPr>
                  <w:color w:val="1e198e"/>
                  <w:b w:val="1"/>
                  <w:bCs w:val="1"/>
                  <w:u w:val="single"/>
                </w:rPr>
                <w:t xml:space="preserve">Entretien avec Jean-Louis Cohen</w:t>
              </w:r>
            </w:hyperlink>
          </w:p>
          <w:p>
            <w:pPr/>
            <w:hyperlink r:id="rId11" w:history="1">
              <w:r>
                <w:rPr>
                  <w:color w:val="#410a8c"/>
                  <w:u w:val="single"/>
                </w:rPr>
                <w:t xml:space="preserve">Elisabeth Essaïan</w:t>
              </w:r>
            </w:hyperlink>
            <w:r>
              <w:rPr/>
              <w:t xml:space="preserve">,</w:t>
            </w:r>
            <w:hyperlink r:id="rId16" w:history="1">
              <w:r>
                <w:rPr>
                  <w:color w:val="#410a8c"/>
                  <w:u w:val="single"/>
                </w:rPr>
                <w:t xml:space="preserve">Jean-Louis Cohen</w:t>
              </w:r>
            </w:hyperlink>
          </w:p>
          <w:p>
            <w:pPr/>
            <w:r>
              <w:rPr>
                <w:i w:val="1"/>
                <w:iCs w:val="1"/>
              </w:rPr>
              <w:t xml:space="preserve">LC. Revue de recherches sur Le Corbusier</w:t>
            </w:r>
            <w:r>
              <w:rPr/>
              <w:t xml:space="preserve">, 2023, </w:t>
            </w:r>
            <w:hyperlink r:id="rId17" w:history="1">
              <w:r>
                <w:rPr>
                  <w:color w:val="#410a8c"/>
                  <w:u w:val="single"/>
                </w:rPr>
                <w:t xml:space="preserve">⟨10.4995/lc.2023.20284⟩</w:t>
              </w:r>
            </w:hyperlink>
          </w:p>
          <w:p>
            <w:pPr/>
            <w:r>
              <w:rPr/>
              <w:t xml:space="preserve">Article dans une revue</w:t>
            </w:r>
          </w:p>
          <w:p>
            <w:pPr/>
            <w:hyperlink r:id="rId15" w:history="1">
              <w:r>
                <w:rPr>
                  <w:color w:val="#410a8c"/>
                  <w:u w:val="single"/>
                </w:rPr>
                <w:t xml:space="preserve">hal-04487013v1</w:t>
              </w:r>
            </w:hyperlink>
          </w:p>
        </w:tc>
      </w:tr>
      <w:tr>
        <w:trPr/>
        <w:tc>
          <w:tcPr>
            <w:noWrap/>
          </w:tcPr>
          <w:p>
            <w:pPr>
              <w:spacing w:after="200"/>
            </w:pPr>
            <w:hyperlink r:id="rId18" w:history="1">
              <w:r>
                <w:rPr>
                  <w:color w:val="1e198e"/>
                  <w:b w:val="1"/>
                  <w:bCs w:val="1"/>
                  <w:u w:val="single"/>
                </w:rPr>
                <w:t xml:space="preserve">Postcolonial mais pas décolonisé : les défis de la (après) guerre dans l’approche du patrimoine soviétique en Ukraine</w:t>
              </w:r>
            </w:hyperlink>
          </w:p>
          <w:p>
            <w:pPr/>
            <w:hyperlink r:id="rId11" w:history="1">
              <w:r>
                <w:rPr>
                  <w:color w:val="#410a8c"/>
                  <w:u w:val="single"/>
                </w:rPr>
                <w:t xml:space="preserve">Elisabeth Essaïan</w:t>
              </w:r>
            </w:hyperlink>
            <w:r>
              <w:rPr/>
              <w:t xml:space="preserve">,</w:t>
            </w:r>
            <w:hyperlink r:id="rId19" w:history="1">
              <w:r>
                <w:rPr>
                  <w:color w:val="#410a8c"/>
                  <w:u w:val="single"/>
                </w:rPr>
                <w:t xml:space="preserve">Iryna Matsevko</w:t>
              </w:r>
            </w:hyperlink>
          </w:p>
          <w:p>
            <w:pPr/>
            <w:r>
              <w:rPr>
                <w:i w:val="1"/>
                <w:iCs w:val="1"/>
              </w:rPr>
              <w:t xml:space="preserve">D'A. D'architectures</w:t>
            </w:r>
            <w:r>
              <w:rPr/>
              <w:t xml:space="preserve">, 2023, 309, pp.75-80</w:t>
            </w:r>
          </w:p>
          <w:p>
            <w:pPr/>
            <w:r>
              <w:rPr/>
              <w:t xml:space="preserve">Article dans une revue</w:t>
            </w:r>
          </w:p>
          <w:p>
            <w:pPr/>
            <w:hyperlink r:id="rId18" w:history="1">
              <w:r>
                <w:rPr>
                  <w:color w:val="#410a8c"/>
                  <w:u w:val="single"/>
                </w:rPr>
                <w:t xml:space="preserve">hal-04486981v1</w:t>
              </w:r>
            </w:hyperlink>
          </w:p>
        </w:tc>
      </w:tr>
      <w:tr>
        <w:trPr/>
        <w:tc>
          <w:tcPr>
            <w:noWrap/>
          </w:tcPr>
          <w:p>
            <w:pPr>
              <w:spacing w:after="200"/>
            </w:pPr>
            <w:hyperlink r:id="rId20" w:history="1">
              <w:r>
                <w:rPr>
                  <w:color w:val="1e198e"/>
                  <w:b w:val="1"/>
                  <w:bCs w:val="1"/>
                  <w:u w:val="single"/>
                </w:rPr>
                <w:t xml:space="preserve">Déployer la connaissance dans l'espace. Entretien avec Jean-Louis Cohen</w:t>
              </w:r>
            </w:hyperlink>
          </w:p>
          <w:p>
            <w:pPr/>
            <w:hyperlink r:id="rId11" w:history="1">
              <w:r>
                <w:rPr>
                  <w:color w:val="#410a8c"/>
                  <w:u w:val="single"/>
                </w:rPr>
                <w:t xml:space="preserve">Elisabeth Essaïan</w:t>
              </w:r>
            </w:hyperlink>
            <w:r>
              <w:rPr/>
              <w:t xml:space="preserve">,</w:t>
            </w:r>
            <w:hyperlink r:id="rId16" w:history="1">
              <w:r>
                <w:rPr>
                  <w:color w:val="#410a8c"/>
                  <w:u w:val="single"/>
                </w:rPr>
                <w:t xml:space="preserve">Jean-Louis Cohen</w:t>
              </w:r>
            </w:hyperlink>
          </w:p>
          <w:p>
            <w:pPr/>
            <w:r>
              <w:rPr>
                <w:i w:val="1"/>
                <w:iCs w:val="1"/>
              </w:rPr>
              <w:t xml:space="preserve">D'A. D'architectures</w:t>
            </w:r>
            <w:r>
              <w:rPr/>
              <w:t xml:space="preserve">, 2023, 309, pp.28-35</w:t>
            </w:r>
          </w:p>
          <w:p>
            <w:pPr/>
            <w:r>
              <w:rPr/>
              <w:t xml:space="preserve">Article dans une revue</w:t>
            </w:r>
          </w:p>
          <w:p>
            <w:pPr/>
            <w:hyperlink r:id="rId20" w:history="1">
              <w:r>
                <w:rPr>
                  <w:color w:val="#410a8c"/>
                  <w:u w:val="single"/>
                </w:rPr>
                <w:t xml:space="preserve">hal-04483669v1</w:t>
              </w:r>
            </w:hyperlink>
          </w:p>
        </w:tc>
      </w:tr>
      <w:tr>
        <w:trPr/>
        <w:tc>
          <w:tcPr>
            <w:noWrap/>
          </w:tcPr>
          <w:p>
            <w:pPr>
              <w:spacing w:after="200"/>
            </w:pPr>
            <w:hyperlink r:id="rId21" w:history="1">
              <w:r>
                <w:rPr>
                  <w:color w:val="1e198e"/>
                  <w:b w:val="1"/>
                  <w:bCs w:val="1"/>
                  <w:u w:val="single"/>
                </w:rPr>
                <w:t xml:space="preserve">Il est très important de garder les habitants au cœur : les logements, la ville leur appartiennent</w:t>
              </w:r>
            </w:hyperlink>
          </w:p>
          <w:p>
            <w:pPr/>
            <w:hyperlink r:id="rId11" w:history="1">
              <w:r>
                <w:rPr>
                  <w:color w:val="#410a8c"/>
                  <w:u w:val="single"/>
                </w:rPr>
                <w:t xml:space="preserve">Elisabeth Essaïan</w:t>
              </w:r>
            </w:hyperlink>
            <w:r>
              <w:rPr/>
              <w:t xml:space="preserve">,</w:t>
            </w:r>
            <w:hyperlink r:id="rId22" w:history="1">
              <w:r>
                <w:rPr>
                  <w:color w:val="#410a8c"/>
                  <w:u w:val="single"/>
                </w:rPr>
                <w:t xml:space="preserve">Anne Lacaton</w:t>
              </w:r>
            </w:hyperlink>
          </w:p>
          <w:p>
            <w:pPr/>
            <w:r>
              <w:rPr>
                <w:i w:val="1"/>
                <w:iCs w:val="1"/>
              </w:rPr>
              <w:t xml:space="preserve">D'A. D'architectures</w:t>
            </w:r>
            <w:r>
              <w:rPr/>
              <w:t xml:space="preserve">, 2023, 309, pp.102-108</w:t>
            </w:r>
          </w:p>
          <w:p>
            <w:pPr/>
            <w:r>
              <w:rPr/>
              <w:t xml:space="preserve">Article dans une revue</w:t>
            </w:r>
          </w:p>
          <w:p>
            <w:pPr/>
            <w:hyperlink r:id="rId21" w:history="1">
              <w:r>
                <w:rPr>
                  <w:color w:val="#410a8c"/>
                  <w:u w:val="single"/>
                </w:rPr>
                <w:t xml:space="preserve">hal-04486994v1</w:t>
              </w:r>
            </w:hyperlink>
          </w:p>
        </w:tc>
      </w:tr>
      <w:tr>
        <w:trPr/>
        <w:tc>
          <w:tcPr>
            <w:noWrap/>
          </w:tcPr>
          <w:p>
            <w:pPr>
              <w:spacing w:after="200"/>
            </w:pPr>
            <w:hyperlink r:id="rId23" w:history="1">
              <w:r>
                <w:rPr>
                  <w:color w:val="1e198e"/>
                  <w:b w:val="1"/>
                  <w:bCs w:val="1"/>
                  <w:u w:val="single"/>
                </w:rPr>
                <w:t xml:space="preserve">La guerre au présent</w:t>
              </w:r>
            </w:hyperlink>
          </w:p>
          <w:p>
            <w:pPr/>
            <w:hyperlink r:id="rId11" w:history="1">
              <w:r>
                <w:rPr>
                  <w:color w:val="#410a8c"/>
                  <w:u w:val="single"/>
                </w:rPr>
                <w:t xml:space="preserve">Elisabeth Essaïan</w:t>
              </w:r>
            </w:hyperlink>
            <w:r>
              <w:rPr/>
              <w:t xml:space="preserve">,</w:t>
            </w:r>
            <w:hyperlink r:id="rId24" w:history="1">
              <w:r>
                <w:rPr>
                  <w:color w:val="#410a8c"/>
                  <w:u w:val="single"/>
                </w:rPr>
                <w:t xml:space="preserve">Anne-Charlotte Depincé</w:t>
              </w:r>
            </w:hyperlink>
          </w:p>
          <w:p>
            <w:pPr/>
            <w:r>
              <w:rPr>
                <w:i w:val="1"/>
                <w:iCs w:val="1"/>
              </w:rPr>
              <w:t xml:space="preserve">D'A. D'architectures</w:t>
            </w:r>
            <w:r>
              <w:rPr/>
              <w:t xml:space="preserve">, 2023, 39, pp.62-69</w:t>
            </w:r>
          </w:p>
          <w:p>
            <w:pPr/>
            <w:r>
              <w:rPr/>
              <w:t xml:space="preserve">Article dans une revue</w:t>
            </w:r>
          </w:p>
          <w:p>
            <w:pPr/>
            <w:hyperlink r:id="rId23" w:history="1">
              <w:r>
                <w:rPr>
                  <w:color w:val="#410a8c"/>
                  <w:u w:val="single"/>
                </w:rPr>
                <w:t xml:space="preserve">hal-04486979v1</w:t>
              </w:r>
            </w:hyperlink>
          </w:p>
        </w:tc>
      </w:tr>
      <w:tr>
        <w:trPr/>
        <w:tc>
          <w:tcPr>
            <w:noWrap/>
          </w:tcPr>
          <w:p>
            <w:pPr>
              <w:spacing w:after="200"/>
            </w:pPr>
            <w:hyperlink r:id="rId25" w:history="1">
              <w:r>
                <w:rPr>
                  <w:color w:val="1e198e"/>
                  <w:b w:val="1"/>
                  <w:bCs w:val="1"/>
                  <w:u w:val="single"/>
                </w:rPr>
                <w:t xml:space="preserve">Jean-Louis Cohen. Construire un nouveau Nouveau Monde. L'amerikanizm dans l'architecture russe</w:t>
              </w:r>
            </w:hyperlink>
          </w:p>
          <w:p>
            <w:pPr/>
            <w:hyperlink r:id="rId26" w:history="1">
              <w:r>
                <w:rPr>
                  <w:color w:val="#410a8c"/>
                  <w:u w:val="single"/>
                </w:rPr>
                <w:t xml:space="preserve">Élisabeth Essaïan</w:t>
              </w:r>
            </w:hyperlink>
          </w:p>
          <w:p>
            <w:pPr/>
            <w:r>
              <w:rPr>
                <w:i w:val="1"/>
                <w:iCs w:val="1"/>
              </w:rPr>
              <w:t xml:space="preserve">Cahiers du Monde russe</w:t>
            </w:r>
            <w:r>
              <w:rPr/>
              <w:t xml:space="preserve">, 2021, 62 (4), pp.744-747. </w:t>
            </w:r>
            <w:hyperlink r:id="rId27" w:history="1">
              <w:r>
                <w:rPr>
                  <w:color w:val="#410a8c"/>
                  <w:u w:val="single"/>
                </w:rPr>
                <w:t xml:space="preserve">⟨10.4000/monderusse.12900⟩</w:t>
              </w:r>
            </w:hyperlink>
          </w:p>
          <w:p>
            <w:pPr/>
            <w:r>
              <w:rPr/>
              <w:t xml:space="preserve">Article dans une revue</w:t>
            </w:r>
            <w:r>
              <w:rPr/>
              <w:t xml:space="preserve"> (compte-rendu de lecture)</w:t>
            </w:r>
          </w:p>
          <w:p>
            <w:pPr/>
            <w:hyperlink r:id="rId25" w:history="1">
              <w:r>
                <w:rPr>
                  <w:color w:val="#410a8c"/>
                  <w:u w:val="single"/>
                </w:rPr>
                <w:t xml:space="preserve">hal-04483576v1</w:t>
              </w:r>
            </w:hyperlink>
          </w:p>
        </w:tc>
      </w:tr>
      <w:tr>
        <w:trPr/>
        <w:tc>
          <w:tcPr>
            <w:noWrap/>
          </w:tcPr>
          <w:p>
            <w:pPr>
              <w:spacing w:after="200"/>
            </w:pPr>
            <w:hyperlink r:id="rId28" w:history="1">
              <w:r>
                <w:rPr>
                  <w:color w:val="1e198e"/>
                  <w:b w:val="1"/>
                  <w:bCs w:val="1"/>
                  <w:u w:val="single"/>
                </w:rPr>
                <w:t xml:space="preserve">La metropolitana di Mosca: cento anni di progetti urbanistici, 1935-2035</w:t>
              </w:r>
            </w:hyperlink>
          </w:p>
          <w:p>
            <w:pPr/>
            <w:hyperlink r:id="rId11" w:history="1">
              <w:r>
                <w:rPr>
                  <w:color w:val="#410a8c"/>
                  <w:u w:val="single"/>
                </w:rPr>
                <w:t xml:space="preserve">Elisabeth Essaïan</w:t>
              </w:r>
            </w:hyperlink>
          </w:p>
          <w:p>
            <w:pPr/>
            <w:r>
              <w:rPr>
                <w:i w:val="1"/>
                <w:iCs w:val="1"/>
              </w:rPr>
              <w:t xml:space="preserve">Trasporti &amp; Cultura</w:t>
            </w:r>
            <w:r>
              <w:rPr/>
              <w:t xml:space="preserve">, 2021, 57, pp.51-60</w:t>
            </w:r>
          </w:p>
          <w:p>
            <w:pPr/>
            <w:r>
              <w:rPr/>
              <w:t xml:space="preserve">Article dans une revue</w:t>
            </w:r>
          </w:p>
          <w:p>
            <w:pPr/>
            <w:hyperlink r:id="rId28" w:history="1">
              <w:r>
                <w:rPr>
                  <w:color w:val="#410a8c"/>
                  <w:u w:val="single"/>
                </w:rPr>
                <w:t xml:space="preserve">hal-04483558v1</w:t>
              </w:r>
            </w:hyperlink>
          </w:p>
        </w:tc>
      </w:tr>
      <w:tr>
        <w:trPr/>
        <w:tc>
          <w:tcPr>
            <w:noWrap/>
          </w:tcPr>
          <w:p>
            <w:pPr>
              <w:spacing w:after="200"/>
            </w:pPr>
            <w:hyperlink r:id="rId29" w:history="1">
              <w:r>
                <w:rPr>
                  <w:color w:val="1e198e"/>
                  <w:b w:val="1"/>
                  <w:bCs w:val="1"/>
                  <w:u w:val="single"/>
                </w:rPr>
                <w:t xml:space="preserve">Moscou, capitale de Staline&amp;quot;. Rouge. Art et utopie au pays des Soviets</w:t>
              </w:r>
            </w:hyperlink>
          </w:p>
          <w:p>
            <w:pPr/>
            <w:hyperlink r:id="rId11" w:history="1">
              <w:r>
                <w:rPr>
                  <w:color w:val="#410a8c"/>
                  <w:u w:val="single"/>
                </w:rPr>
                <w:t xml:space="preserve">Elisabeth Essaïan</w:t>
              </w:r>
            </w:hyperlink>
          </w:p>
          <w:p>
            <w:pPr/>
            <w:r>
              <w:rPr>
                <w:i w:val="1"/>
                <w:iCs w:val="1"/>
              </w:rPr>
              <w:t xml:space="preserve">Beaux-Arts Magazine</w:t>
            </w:r>
            <w:r>
              <w:rPr/>
              <w:t xml:space="preserve">, 2019, pp.60-65</w:t>
            </w:r>
          </w:p>
          <w:p>
            <w:pPr/>
            <w:r>
              <w:rPr/>
              <w:t xml:space="preserve">Article dans une revue</w:t>
            </w:r>
          </w:p>
          <w:p>
            <w:pPr/>
            <w:hyperlink r:id="rId29" w:history="1">
              <w:r>
                <w:rPr>
                  <w:color w:val="#410a8c"/>
                  <w:u w:val="single"/>
                </w:rPr>
                <w:t xml:space="preserve">hal-04486943v1</w:t>
              </w:r>
            </w:hyperlink>
          </w:p>
        </w:tc>
      </w:tr>
      <w:tr>
        <w:trPr/>
        <w:tc>
          <w:tcPr>
            <w:noWrap/>
          </w:tcPr>
          <w:p>
            <w:pPr>
              <w:spacing w:after="200"/>
            </w:pPr>
            <w:hyperlink r:id="rId30" w:history="1">
              <w:r>
                <w:rPr>
                  <w:color w:val="1e198e"/>
                  <w:b w:val="1"/>
                  <w:bCs w:val="1"/>
                  <w:u w:val="single"/>
                </w:rPr>
                <w:t xml:space="preserve">Bâtir la ville socialiste&amp;quot;. Rouge. Art et utopie au pays des Soviets</w:t>
              </w:r>
            </w:hyperlink>
          </w:p>
          <w:p>
            <w:pPr/>
            <w:hyperlink r:id="rId11" w:history="1">
              <w:r>
                <w:rPr>
                  <w:color w:val="#410a8c"/>
                  <w:u w:val="single"/>
                </w:rPr>
                <w:t xml:space="preserve">Elisabeth Essaïan</w:t>
              </w:r>
            </w:hyperlink>
          </w:p>
          <w:p>
            <w:pPr/>
            <w:r>
              <w:rPr>
                <w:i w:val="1"/>
                <w:iCs w:val="1"/>
              </w:rPr>
              <w:t xml:space="preserve">Beaux-Arts Magazine</w:t>
            </w:r>
            <w:r>
              <w:rPr/>
              <w:t xml:space="preserve">, 2019, pp.30-31</w:t>
            </w:r>
          </w:p>
          <w:p>
            <w:pPr/>
            <w:r>
              <w:rPr/>
              <w:t xml:space="preserve">Article dans une revue</w:t>
            </w:r>
          </w:p>
          <w:p>
            <w:pPr/>
            <w:hyperlink r:id="rId30" w:history="1">
              <w:r>
                <w:rPr>
                  <w:color w:val="#410a8c"/>
                  <w:u w:val="single"/>
                </w:rPr>
                <w:t xml:space="preserve">hal-04486939v1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Précarité et Pédagogie : négocier avec ses émotion&amp;quot;. Table ronde</w:t>
              </w:r>
            </w:hyperlink>
          </w:p>
          <w:p>
            <w:pPr/>
            <w:hyperlink r:id="rId11" w:history="1">
              <w:r>
                <w:rPr>
                  <w:color w:val="#410a8c"/>
                  <w:u w:val="single"/>
                </w:rPr>
                <w:t xml:space="preserve">Elisabeth Essaïan</w:t>
              </w:r>
            </w:hyperlink>
          </w:p>
          <w:p>
            <w:pPr/>
            <w:r>
              <w:rPr>
                <w:i w:val="1"/>
                <w:iCs w:val="1"/>
              </w:rPr>
              <w:t xml:space="preserve">Architecture de l'hospitalité. Fabriquer, concevoir, enseigner, rechercher, ressentir : L’architecture, la recherche et la pédagogie à l’épreuve de la précarité</w:t>
            </w:r>
            <w:r>
              <w:rPr/>
              <w:t xml:space="preserve">, Corine Vedrine, LAURE-UMR EVS; Valérie Foucher-Dufoix, IPRAUS-AUSser, Nov 2023, Lyon, France</w:t>
            </w:r>
          </w:p>
          <w:p>
            <w:pPr/>
            <w:r>
              <w:rPr/>
              <w:t xml:space="preserve">Communication dans un congrès</w:t>
            </w:r>
          </w:p>
          <w:p>
            <w:pPr/>
            <w:hyperlink r:id="rId31" w:history="1">
              <w:r>
                <w:rPr>
                  <w:color w:val="#410a8c"/>
                  <w:u w:val="single"/>
                </w:rPr>
                <w:t xml:space="preserve">hal-04487008v1</w:t>
              </w:r>
            </w:hyperlink>
          </w:p>
        </w:tc>
      </w:tr>
      <w:tr>
        <w:trPr/>
        <w:tc>
          <w:tcPr>
            <w:noWrap/>
          </w:tcPr>
          <w:p>
            <w:pPr>
              <w:spacing w:after="200"/>
            </w:pPr>
            <w:hyperlink r:id="rId32" w:history="1">
              <w:r>
                <w:rPr>
                  <w:color w:val="1e198e"/>
                  <w:b w:val="1"/>
                  <w:bCs w:val="1"/>
                  <w:u w:val="single"/>
                </w:rPr>
                <w:t xml:space="preserve">La précarité vue depuis l’architecture, l’urbanisme, le paysage</w:t>
              </w:r>
            </w:hyperlink>
          </w:p>
          <w:p>
            <w:pPr/>
            <w:hyperlink r:id="rId11" w:history="1">
              <w:r>
                <w:rPr>
                  <w:color w:val="#410a8c"/>
                  <w:u w:val="single"/>
                </w:rPr>
                <w:t xml:space="preserve">Elisabeth Essaïan</w:t>
              </w:r>
            </w:hyperlink>
          </w:p>
          <w:p>
            <w:pPr/>
            <w:r>
              <w:rPr>
                <w:i w:val="1"/>
                <w:iCs w:val="1"/>
              </w:rPr>
              <w:t xml:space="preserve">Les architectes au défi de la précarité. Comprendre, proposer, rechercher</w:t>
            </w:r>
            <w:r>
              <w:rPr/>
              <w:t xml:space="preserve">, ENSA de Bretagne, Dec 2023, Rennes, France</w:t>
            </w:r>
          </w:p>
          <w:p>
            <w:pPr/>
            <w:r>
              <w:rPr/>
              <w:t xml:space="preserve">Communication dans un congrès</w:t>
            </w:r>
          </w:p>
          <w:p>
            <w:pPr/>
            <w:hyperlink r:id="rId32" w:history="1">
              <w:r>
                <w:rPr>
                  <w:color w:val="#410a8c"/>
                  <w:u w:val="single"/>
                </w:rPr>
                <w:t xml:space="preserve">hal-04487002v1</w:t>
              </w:r>
            </w:hyperlink>
          </w:p>
        </w:tc>
      </w:tr>
      <w:tr>
        <w:trPr/>
        <w:tc>
          <w:tcPr>
            <w:noWrap/>
          </w:tcPr>
          <w:p>
            <w:pPr>
              <w:spacing w:after="200"/>
            </w:pPr>
            <w:hyperlink r:id="rId33" w:history="1">
              <w:r>
                <w:rPr>
                  <w:color w:val="1e198e"/>
                  <w:b w:val="1"/>
                  <w:bCs w:val="1"/>
                  <w:u w:val="single"/>
                </w:rPr>
                <w:t xml:space="preserve">Représentations des espaces ouverts à partir d'un corpus des pratiques figuratives contemporaines</w:t>
              </w:r>
            </w:hyperlink>
          </w:p>
          <w:p>
            <w:pPr/>
            <w:hyperlink r:id="rId11" w:history="1">
              <w:r>
                <w:rPr>
                  <w:color w:val="#410a8c"/>
                  <w:u w:val="single"/>
                </w:rPr>
                <w:t xml:space="preserve">Elisabeth Essaïan</w:t>
              </w:r>
            </w:hyperlink>
          </w:p>
          <w:p>
            <w:pPr/>
            <w:r>
              <w:rPr>
                <w:i w:val="1"/>
                <w:iCs w:val="1"/>
              </w:rPr>
              <w:t xml:space="preserve">Dessin, design, projet. Représenter et reconfigurer les espaces ouverts</w:t>
            </w:r>
            <w:r>
              <w:rPr/>
              <w:t xml:space="preserve">, ENSA de Paris-la-Villette; AMP - Architecture, Milieu et Paysage, May 2019, Paris, France</w:t>
            </w:r>
          </w:p>
          <w:p>
            <w:pPr/>
            <w:r>
              <w:rPr/>
              <w:t xml:space="preserve">Communication dans un congrès</w:t>
            </w:r>
          </w:p>
          <w:p>
            <w:pPr/>
            <w:hyperlink r:id="rId33" w:history="1">
              <w:r>
                <w:rPr>
                  <w:color w:val="#410a8c"/>
                  <w:u w:val="single"/>
                </w:rPr>
                <w:t xml:space="preserve">hal-04486951v1</w:t>
              </w:r>
            </w:hyperlink>
          </w:p>
        </w:tc>
      </w:tr>
      <w:tr>
        <w:trPr/>
        <w:tc>
          <w:tcPr>
            <w:noWrap/>
          </w:tcPr>
          <w:p>
            <w:pPr>
              <w:spacing w:after="200"/>
            </w:pPr>
            <w:hyperlink r:id="rId34" w:history="1">
              <w:r>
                <w:rPr>
                  <w:color w:val="1e198e"/>
                  <w:b w:val="1"/>
                  <w:bCs w:val="1"/>
                  <w:u w:val="single"/>
                </w:rPr>
                <w:t xml:space="preserve">« Lina Bo Bardi : l'exposition comme objet de recherche et de pédagogie »</w:t>
              </w:r>
            </w:hyperlink>
          </w:p>
          <w:p>
            <w:pPr/>
            <w:hyperlink r:id="rId11" w:history="1">
              <w:r>
                <w:rPr>
                  <w:color w:val="#410a8c"/>
                  <w:u w:val="single"/>
                </w:rPr>
                <w:t xml:space="preserve">Elisabeth Essaïan</w:t>
              </w:r>
            </w:hyperlink>
          </w:p>
          <w:p>
            <w:pPr/>
            <w:r>
              <w:rPr>
                <w:i w:val="1"/>
                <w:iCs w:val="1"/>
              </w:rPr>
              <w:t xml:space="preserve">Dans les pas de Lina Bo Bardi</w:t>
            </w:r>
            <w:r>
              <w:rPr/>
              <w:t xml:space="preserve">, Sandra Fiori, Alessandro Panzeri, ENSA de Lyon, Feb 2022, Lyon, France</w:t>
            </w:r>
          </w:p>
          <w:p>
            <w:pPr/>
            <w:r>
              <w:rPr/>
              <w:t xml:space="preserve">Communication dans un congrès</w:t>
            </w:r>
          </w:p>
          <w:p>
            <w:pPr/>
            <w:hyperlink r:id="rId34" w:history="1">
              <w:r>
                <w:rPr>
                  <w:color w:val="#410a8c"/>
                  <w:u w:val="single"/>
                </w:rPr>
                <w:t xml:space="preserve">hal-04486712v1</w:t>
              </w:r>
            </w:hyperlink>
          </w:p>
        </w:tc>
      </w:tr>
      <w:tr>
        <w:trPr/>
        <w:tc>
          <w:tcPr>
            <w:noWrap/>
          </w:tcPr>
          <w:p>
            <w:pPr>
              <w:spacing w:after="200"/>
            </w:pPr>
            <w:hyperlink r:id="rId35" w:history="1">
              <w:r>
                <w:rPr>
                  <w:color w:val="1e198e"/>
                  <w:b w:val="1"/>
                  <w:bCs w:val="1"/>
                  <w:u w:val="single"/>
                </w:rPr>
                <w:t xml:space="preserve">Architecture et précarités : penser la recension</w:t>
              </w:r>
            </w:hyperlink>
          </w:p>
          <w:p>
            <w:pPr/>
            <w:hyperlink r:id="rId11" w:history="1">
              <w:r>
                <w:rPr>
                  <w:color w:val="#410a8c"/>
                  <w:u w:val="single"/>
                </w:rPr>
                <w:t xml:space="preserve">Elisabeth Essaïan</w:t>
              </w:r>
            </w:hyperlink>
            <w:r>
              <w:rPr/>
              <w:t xml:space="preserve">,</w:t>
            </w:r>
            <w:hyperlink r:id="rId36" w:history="1">
              <w:r>
                <w:rPr>
                  <w:color w:val="#410a8c"/>
                  <w:u w:val="single"/>
                </w:rPr>
                <w:t xml:space="preserve">Rachida Abikchi</w:t>
              </w:r>
            </w:hyperlink>
            <w:r>
              <w:rPr/>
              <w:t xml:space="preserve">,</w:t>
            </w:r>
            <w:hyperlink r:id="rId37" w:history="1">
              <w:r>
                <w:rPr>
                  <w:color w:val="#410a8c"/>
                  <w:u w:val="single"/>
                </w:rPr>
                <w:t xml:space="preserve">Laetitia Overney</w:t>
              </w:r>
            </w:hyperlink>
          </w:p>
          <w:p>
            <w:pPr/>
            <w:r>
              <w:rPr>
                <w:i w:val="1"/>
                <w:iCs w:val="1"/>
              </w:rPr>
              <w:t xml:space="preserve">Architecture et Care</w:t>
            </w:r>
            <w:r>
              <w:rPr/>
              <w:t xml:space="preserve">, Eric de Thoisy. Chaire de Philosophie à l'hôpital. Péniche l'Adamant, Nov 2022, Paris, France</w:t>
            </w:r>
          </w:p>
          <w:p>
            <w:pPr/>
            <w:r>
              <w:rPr/>
              <w:t xml:space="preserve">Communication dans un congrès</w:t>
            </w:r>
          </w:p>
          <w:p>
            <w:pPr/>
            <w:hyperlink r:id="rId35" w:history="1">
              <w:r>
                <w:rPr>
                  <w:color w:val="#410a8c"/>
                  <w:u w:val="single"/>
                </w:rPr>
                <w:t xml:space="preserve">hal-04483731v1</w:t>
              </w:r>
            </w:hyperlink>
          </w:p>
        </w:tc>
      </w:tr>
      <w:tr>
        <w:trPr/>
        <w:tc>
          <w:tcPr>
            <w:noWrap/>
          </w:tcPr>
          <w:p>
            <w:pPr>
              <w:spacing w:after="200"/>
            </w:pPr>
            <w:hyperlink r:id="rId38" w:history="1">
              <w:r>
                <w:rPr>
                  <w:color w:val="1e198e"/>
                  <w:b w:val="1"/>
                  <w:bCs w:val="1"/>
                  <w:u w:val="single"/>
                </w:rPr>
                <w:t xml:space="preserve">« Il piano staliniano di Mosca »</w:t>
              </w:r>
            </w:hyperlink>
          </w:p>
          <w:p>
            <w:pPr/>
            <w:hyperlink r:id="rId11" w:history="1">
              <w:r>
                <w:rPr>
                  <w:color w:val="#410a8c"/>
                  <w:u w:val="single"/>
                </w:rPr>
                <w:t xml:space="preserve">Elisabeth Essaïan</w:t>
              </w:r>
            </w:hyperlink>
          </w:p>
          <w:p>
            <w:pPr/>
            <w:r>
              <w:rPr>
                <w:i w:val="1"/>
                <w:iCs w:val="1"/>
              </w:rPr>
              <w:t xml:space="preserve">Reconsidering the soviet (socialist) architectural history</w:t>
            </w:r>
            <w:r>
              <w:rPr/>
              <w:t xml:space="preserve">, Alessandro de Magistris, Politecnico di Torino, Dec 2022, Turin (Italie), Italy</w:t>
            </w:r>
          </w:p>
          <w:p>
            <w:pPr/>
            <w:r>
              <w:rPr/>
              <w:t xml:space="preserve">Communication dans un congrès</w:t>
            </w:r>
          </w:p>
          <w:p>
            <w:pPr/>
            <w:hyperlink r:id="rId38" w:history="1">
              <w:r>
                <w:rPr>
                  <w:color w:val="#410a8c"/>
                  <w:u w:val="single"/>
                </w:rPr>
                <w:t xml:space="preserve">hal-04486703v1</w:t>
              </w:r>
            </w:hyperlink>
          </w:p>
        </w:tc>
      </w:tr>
      <w:tr>
        <w:trPr/>
        <w:tc>
          <w:tcPr>
            <w:noWrap/>
          </w:tcPr>
          <w:p>
            <w:pPr>
              <w:spacing w:after="200"/>
            </w:pPr>
            <w:hyperlink r:id="rId39" w:history="1">
              <w:r>
                <w:rPr>
                  <w:color w:val="1e198e"/>
                  <w:b w:val="1"/>
                  <w:bCs w:val="1"/>
                  <w:u w:val="single"/>
                </w:rPr>
                <w:t xml:space="preserve">Plans et cartes des architectes: faire parler le vide</w:t>
              </w:r>
            </w:hyperlink>
          </w:p>
          <w:p>
            <w:pPr/>
            <w:hyperlink r:id="rId11" w:history="1">
              <w:r>
                <w:rPr>
                  <w:color w:val="#410a8c"/>
                  <w:u w:val="single"/>
                </w:rPr>
                <w:t xml:space="preserve">Elisabeth Essaïan</w:t>
              </w:r>
            </w:hyperlink>
          </w:p>
          <w:p>
            <w:pPr/>
            <w:r>
              <w:rPr>
                <w:i w:val="1"/>
                <w:iCs w:val="1"/>
              </w:rPr>
              <w:t xml:space="preserve">DSA Architecture et projet urbain</w:t>
            </w:r>
            <w:r>
              <w:rPr/>
              <w:t xml:space="preserve">, Patrick Henry, Oct 2022, Paris, France</w:t>
            </w:r>
          </w:p>
          <w:p>
            <w:pPr/>
            <w:r>
              <w:rPr/>
              <w:t xml:space="preserve">Communication dans un congrès</w:t>
            </w:r>
          </w:p>
          <w:p>
            <w:pPr/>
            <w:hyperlink r:id="rId39" w:history="1">
              <w:r>
                <w:rPr>
                  <w:color w:val="#410a8c"/>
                  <w:u w:val="single"/>
                </w:rPr>
                <w:t xml:space="preserve">hal-04483703v1</w:t>
              </w:r>
            </w:hyperlink>
          </w:p>
        </w:tc>
      </w:tr>
      <w:tr>
        <w:trPr/>
        <w:tc>
          <w:tcPr>
            <w:noWrap/>
          </w:tcPr>
          <w:p>
            <w:pPr>
              <w:spacing w:after="200"/>
            </w:pPr>
            <w:hyperlink r:id="rId40" w:history="1">
              <w:r>
                <w:rPr>
                  <w:color w:val="1e198e"/>
                  <w:b w:val="1"/>
                  <w:bCs w:val="1"/>
                  <w:u w:val="single"/>
                </w:rPr>
                <w:t xml:space="preserve">Le plan stalinien de Moscou</w:t>
              </w:r>
            </w:hyperlink>
          </w:p>
          <w:p>
            <w:pPr/>
            <w:hyperlink r:id="rId11" w:history="1">
              <w:r>
                <w:rPr>
                  <w:color w:val="#410a8c"/>
                  <w:u w:val="single"/>
                </w:rPr>
                <w:t xml:space="preserve">Elisabeth Essaïan</w:t>
              </w:r>
            </w:hyperlink>
          </w:p>
          <w:p>
            <w:pPr/>
            <w:r>
              <w:rPr>
                <w:i w:val="1"/>
                <w:iCs w:val="1"/>
              </w:rPr>
              <w:t xml:space="preserve">Conférence autour de l'ouvrage Le prolétariat ne se promène pas nu. Moscou en projets</w:t>
            </w:r>
            <w:r>
              <w:rPr/>
              <w:t xml:space="preserve">, ENSAPB, Feb 2022, Paris, France</w:t>
            </w:r>
          </w:p>
          <w:p>
            <w:pPr/>
            <w:r>
              <w:rPr/>
              <w:t xml:space="preserve">Communication dans un congrès</w:t>
            </w:r>
          </w:p>
          <w:p>
            <w:pPr/>
            <w:hyperlink r:id="rId40" w:history="1">
              <w:r>
                <w:rPr>
                  <w:color w:val="#410a8c"/>
                  <w:u w:val="single"/>
                </w:rPr>
                <w:t xml:space="preserve">hal-04483712v1</w:t>
              </w:r>
            </w:hyperlink>
          </w:p>
        </w:tc>
      </w:tr>
      <w:tr>
        <w:trPr/>
        <w:tc>
          <w:tcPr>
            <w:noWrap/>
          </w:tcPr>
          <w:p>
            <w:pPr>
              <w:spacing w:after="200"/>
            </w:pPr>
            <w:hyperlink r:id="rId41" w:history="1">
              <w:r>
                <w:rPr>
                  <w:color w:val="1e198e"/>
                  <w:b w:val="1"/>
                  <w:bCs w:val="1"/>
                  <w:u w:val="single"/>
                </w:rPr>
                <w:t xml:space="preserve">« Moscou. De la capitale socialiste à la « métropole européenne » : une valse à trois temps »</w:t>
              </w:r>
            </w:hyperlink>
          </w:p>
          <w:p>
            <w:pPr/>
            <w:hyperlink r:id="rId11" w:history="1">
              <w:r>
                <w:rPr>
                  <w:color w:val="#410a8c"/>
                  <w:u w:val="single"/>
                </w:rPr>
                <w:t xml:space="preserve">Elisabeth Essaïan</w:t>
              </w:r>
            </w:hyperlink>
            <w:r>
              <w:rPr/>
              <w:t xml:space="preserve">,</w:t>
            </w:r>
            <w:hyperlink r:id="rId42" w:history="1">
              <w:r>
                <w:rPr>
                  <w:color w:val="#410a8c"/>
                  <w:u w:val="single"/>
                </w:rPr>
                <w:t xml:space="preserve">Alessandro Panzeri</w:t>
              </w:r>
            </w:hyperlink>
          </w:p>
          <w:p>
            <w:pPr/>
            <w:r>
              <w:rPr>
                <w:i w:val="1"/>
                <w:iCs w:val="1"/>
              </w:rPr>
              <w:t xml:space="preserve">Inequality and the City. Session Villes Capitales</w:t>
            </w:r>
            <w:r>
              <w:rPr/>
              <w:t xml:space="preserve">, 15th Conference of the European Association for Urban History (EAUH), Sep 2022, Anvers (Antwerpen), Belgique</w:t>
            </w:r>
          </w:p>
          <w:p>
            <w:pPr/>
            <w:r>
              <w:rPr/>
              <w:t xml:space="preserve">Communication dans un congrès</w:t>
            </w:r>
          </w:p>
          <w:p>
            <w:pPr/>
            <w:hyperlink r:id="rId41" w:history="1">
              <w:r>
                <w:rPr>
                  <w:color w:val="#410a8c"/>
                  <w:u w:val="single"/>
                </w:rPr>
                <w:t xml:space="preserve">hal-04486707v1</w:t>
              </w:r>
            </w:hyperlink>
          </w:p>
        </w:tc>
      </w:tr>
      <w:tr>
        <w:trPr/>
        <w:tc>
          <w:tcPr>
            <w:noWrap/>
          </w:tcPr>
          <w:p>
            <w:pPr>
              <w:spacing w:after="200"/>
            </w:pPr>
            <w:hyperlink r:id="rId43" w:history="1">
              <w:r>
                <w:rPr>
                  <w:color w:val="1e198e"/>
                  <w:b w:val="1"/>
                  <w:bCs w:val="1"/>
                  <w:u w:val="single"/>
                </w:rPr>
                <w:t xml:space="preserve">Rome-Moscou : regards croisés</w:t>
              </w:r>
            </w:hyperlink>
          </w:p>
          <w:p>
            <w:pPr/>
            <w:hyperlink r:id="rId11" w:history="1">
              <w:r>
                <w:rPr>
                  <w:color w:val="#410a8c"/>
                  <w:u w:val="single"/>
                </w:rPr>
                <w:t xml:space="preserve">Elisabeth Essaïan</w:t>
              </w:r>
            </w:hyperlink>
          </w:p>
          <w:p>
            <w:pPr/>
            <w:r>
              <w:rPr>
                <w:i w:val="1"/>
                <w:iCs w:val="1"/>
              </w:rPr>
              <w:t xml:space="preserve">Chroniques russes, 21 avril 2021</w:t>
            </w:r>
            <w:r>
              <w:rPr/>
              <w:t xml:space="preserve">, Jean-Louis Cohen, Nicolas Goutnikov-Liuci, Centre Georges Pompidou, Apr 2021, Paris, France</w:t>
            </w:r>
          </w:p>
          <w:p>
            <w:pPr/>
            <w:r>
              <w:rPr/>
              <w:t xml:space="preserve">Communication dans un congrès</w:t>
            </w:r>
          </w:p>
          <w:p>
            <w:pPr/>
            <w:hyperlink r:id="rId43" w:history="1">
              <w:r>
                <w:rPr>
                  <w:color w:val="#410a8c"/>
                  <w:u w:val="single"/>
                </w:rPr>
                <w:t xml:space="preserve">hal-04486769v1</w:t>
              </w:r>
            </w:hyperlink>
          </w:p>
        </w:tc>
      </w:tr>
      <w:tr>
        <w:trPr/>
        <w:tc>
          <w:tcPr>
            <w:noWrap/>
          </w:tcPr>
          <w:p>
            <w:pPr>
              <w:spacing w:after="200"/>
            </w:pPr>
            <w:hyperlink r:id="rId44" w:history="1">
              <w:r>
                <w:rPr>
                  <w:color w:val="1e198e"/>
                  <w:b w:val="1"/>
                  <w:bCs w:val="1"/>
                  <w:u w:val="single"/>
                </w:rPr>
                <w:t xml:space="preserve">Lina Bo Bardi. Manières d’exposer</w:t>
              </w:r>
            </w:hyperlink>
          </w:p>
          <w:p>
            <w:pPr/>
            <w:hyperlink r:id="rId11" w:history="1">
              <w:r>
                <w:rPr>
                  <w:color w:val="#410a8c"/>
                  <w:u w:val="single"/>
                </w:rPr>
                <w:t xml:space="preserve">Elisabeth Essaïan</w:t>
              </w:r>
            </w:hyperlink>
          </w:p>
          <w:p>
            <w:pPr/>
            <w:r>
              <w:rPr>
                <w:i w:val="1"/>
                <w:iCs w:val="1"/>
              </w:rPr>
              <w:t xml:space="preserve">L’Entour, Histoire et technique de la scénographie d'exposition</w:t>
            </w:r>
            <w:r>
              <w:rPr/>
              <w:t xml:space="preserve">, Beaux-Arts de Paris; ENSA de Paris-Malaquais, Nov 2019, Paris, France</w:t>
            </w:r>
          </w:p>
          <w:p>
            <w:pPr/>
            <w:r>
              <w:rPr/>
              <w:t xml:space="preserve">Communication dans un congrès</w:t>
            </w:r>
          </w:p>
          <w:p>
            <w:pPr/>
            <w:hyperlink r:id="rId44" w:history="1">
              <w:r>
                <w:rPr>
                  <w:color w:val="#410a8c"/>
                  <w:u w:val="single"/>
                </w:rPr>
                <w:t xml:space="preserve">hal-04486784v1</w:t>
              </w:r>
            </w:hyperlink>
          </w:p>
        </w:tc>
      </w:tr>
      <w:tr>
        <w:trPr/>
        <w:tc>
          <w:tcPr>
            <w:noWrap/>
          </w:tcPr>
          <w:p>
            <w:pPr>
              <w:spacing w:after="200"/>
            </w:pPr>
            <w:hyperlink r:id="rId45" w:history="1">
              <w:r>
                <w:rPr>
                  <w:color w:val="1e198e"/>
                  <w:b w:val="1"/>
                  <w:bCs w:val="1"/>
                  <w:u w:val="single"/>
                </w:rPr>
                <w:t xml:space="preserve">Inventer la Grande Moscou : contenu, formes et supports de diffusion du plan stalinien de 1935</w:t>
              </w:r>
            </w:hyperlink>
          </w:p>
          <w:p>
            <w:pPr/>
            <w:hyperlink r:id="rId11" w:history="1">
              <w:r>
                <w:rPr>
                  <w:color w:val="#410a8c"/>
                  <w:u w:val="single"/>
                </w:rPr>
                <w:t xml:space="preserve">Elisabeth Essaïan</w:t>
              </w:r>
            </w:hyperlink>
          </w:p>
          <w:p>
            <w:pPr/>
            <w:r>
              <w:rPr>
                <w:i w:val="1"/>
                <w:iCs w:val="1"/>
              </w:rPr>
              <w:t xml:space="preserve">Inventer le Grand Paris; Histoire croisée des métropoles. 1919-1944.</w:t>
            </w:r>
            <w:r>
              <w:rPr/>
              <w:t xml:space="preserve">, Dec 2014, Paris, France. </w:t>
            </w:r>
            <w:hyperlink r:id="rId46" w:history="1">
              <w:r>
                <w:rPr>
                  <w:color w:val="#410a8c"/>
                  <w:u w:val="single"/>
                </w:rPr>
                <w:t xml:space="preserve">⟨10.25580/igp.2014.0008⟩</w:t>
              </w:r>
            </w:hyperlink>
          </w:p>
          <w:p>
            <w:pPr/>
            <w:r>
              <w:rPr/>
              <w:t xml:space="preserve">Communication dans un congrès</w:t>
            </w:r>
          </w:p>
          <w:p>
            <w:pPr/>
            <w:hyperlink r:id="rId45" w:history="1">
              <w:r>
                <w:rPr>
                  <w:color w:val="#410a8c"/>
                  <w:u w:val="single"/>
                </w:rPr>
                <w:t xml:space="preserve">hal-02072406v1</w:t>
              </w:r>
            </w:hyperlink>
          </w:p>
        </w:tc>
      </w:tr>
      <w:tr>
        <w:trPr/>
        <w:tc>
          <w:tcPr>
            <w:noWrap/>
          </w:tcPr>
          <w:p>
            <w:pPr>
              <w:spacing w:after="200"/>
            </w:pPr>
            <w:hyperlink r:id="rId47" w:history="1">
              <w:r>
                <w:rPr>
                  <w:color w:val="1e198e"/>
                  <w:b w:val="1"/>
                  <w:bCs w:val="1"/>
                  <w:u w:val="single"/>
                </w:rPr>
                <w:t xml:space="preserve">Doma-kommouny, kommounalki, logements partagés : quels communs en partage ?</w:t>
              </w:r>
            </w:hyperlink>
          </w:p>
          <w:p>
            <w:pPr/>
            <w:hyperlink r:id="rId11" w:history="1">
              <w:r>
                <w:rPr>
                  <w:color w:val="#410a8c"/>
                  <w:u w:val="single"/>
                </w:rPr>
                <w:t xml:space="preserve">Elisabeth Essaïan</w:t>
              </w:r>
            </w:hyperlink>
          </w:p>
          <w:p>
            <w:pPr/>
            <w:r>
              <w:rPr>
                <w:i w:val="1"/>
                <w:iCs w:val="1"/>
              </w:rPr>
              <w:t xml:space="preserve">Existenzminimum : 90 years since the 2nd Ciam. 5e Journée d’étude Bernardo Secchi</w:t>
            </w:r>
            <w:r>
              <w:rPr/>
              <w:t xml:space="preserve">, EPFL; Fondation Braillard Architectes, Sep 2019, Lausanne, France</w:t>
            </w:r>
          </w:p>
          <w:p>
            <w:pPr/>
            <w:r>
              <w:rPr/>
              <w:t xml:space="preserve">Communication dans un congrès</w:t>
            </w:r>
          </w:p>
          <w:p>
            <w:pPr/>
            <w:hyperlink r:id="rId47" w:history="1">
              <w:r>
                <w:rPr>
                  <w:color w:val="#410a8c"/>
                  <w:u w:val="single"/>
                </w:rPr>
                <w:t xml:space="preserve">hal-04486972v1</w:t>
              </w:r>
            </w:hyperlink>
          </w:p>
        </w:tc>
      </w:tr>
      <w:tr>
        <w:trPr/>
        <w:tc>
          <w:tcPr>
            <w:noWrap/>
          </w:tcPr>
          <w:p>
            <w:pPr>
              <w:spacing w:after="200"/>
            </w:pPr>
            <w:hyperlink r:id="rId48" w:history="1">
              <w:r>
                <w:rPr>
                  <w:color w:val="1e198e"/>
                  <w:b w:val="1"/>
                  <w:bCs w:val="1"/>
                  <w:u w:val="single"/>
                </w:rPr>
                <w:t xml:space="preserve">Exhibit Architecture. The place and role of archival documents</w:t>
              </w:r>
            </w:hyperlink>
          </w:p>
          <w:p>
            <w:pPr/>
            <w:hyperlink r:id="rId11" w:history="1">
              <w:r>
                <w:rPr>
                  <w:color w:val="#410a8c"/>
                  <w:u w:val="single"/>
                </w:rPr>
                <w:t xml:space="preserve">Elisabeth Essaïan</w:t>
              </w:r>
            </w:hyperlink>
          </w:p>
          <w:p>
            <w:pPr/>
            <w:r>
              <w:rPr>
                <w:i w:val="1"/>
                <w:iCs w:val="1"/>
              </w:rPr>
              <w:t xml:space="preserve">Rethinking the past. International Conference Memory / Archive / Document – Arts and Architecture</w:t>
            </w:r>
            <w:r>
              <w:rPr/>
              <w:t xml:space="preserve">, Calouste Gulbenkian Foundation, Nov 2018, Lisbonne, Portugal</w:t>
            </w:r>
          </w:p>
          <w:p>
            <w:pPr/>
            <w:r>
              <w:rPr/>
              <w:t xml:space="preserve">Communication dans un congrès</w:t>
            </w:r>
          </w:p>
          <w:p>
            <w:pPr/>
            <w:hyperlink r:id="rId48" w:history="1">
              <w:r>
                <w:rPr>
                  <w:color w:val="#410a8c"/>
                  <w:u w:val="single"/>
                </w:rPr>
                <w:t xml:space="preserve">hal-04486954v1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prolétariat ne se promène pas nu. Moscou en projets</w:t>
              </w:r>
            </w:hyperlink>
          </w:p>
          <w:p>
            <w:pPr/>
            <w:hyperlink r:id="rId11" w:history="1">
              <w:r>
                <w:rPr>
                  <w:color w:val="#410a8c"/>
                  <w:u w:val="single"/>
                </w:rPr>
                <w:t xml:space="preserve">Elisabeth Essaïan</w:t>
              </w:r>
            </w:hyperlink>
          </w:p>
          <w:p>
            <w:pPr/>
            <w:r>
              <w:rPr/>
              <w:t xml:space="preserve">Parenthèses, 288 p., 2021, Architectures, 978-2-86364-332-7</w:t>
            </w:r>
          </w:p>
          <w:p>
            <w:pPr/>
            <w:r>
              <w:rPr/>
              <w:t xml:space="preserve">Ouvrages</w:t>
            </w:r>
          </w:p>
          <w:p>
            <w:pPr/>
            <w:hyperlink r:id="rId49" w:history="1">
              <w:r>
                <w:rPr>
                  <w:color w:val="#410a8c"/>
                  <w:u w:val="single"/>
                </w:rPr>
                <w:t xml:space="preserve">hal-04483361v1</w:t>
              </w:r>
            </w:hyperlink>
          </w:p>
        </w:tc>
      </w:tr>
      <w:tr>
        <w:trPr/>
        <w:tc>
          <w:tcPr>
            <w:noWrap/>
          </w:tcPr>
          <w:p>
            <w:pPr>
              <w:spacing w:after="200"/>
            </w:pPr>
            <w:hyperlink r:id="rId50" w:history="1">
              <w:r>
                <w:rPr>
                  <w:color w:val="1e198e"/>
                  <w:b w:val="1"/>
                  <w:bCs w:val="1"/>
                  <w:u w:val="single"/>
                </w:rPr>
                <w:t xml:space="preserve">Lina Bo Bardi</w:t>
              </w:r>
            </w:hyperlink>
          </w:p>
          <w:p>
            <w:pPr/>
            <w:hyperlink r:id="rId11" w:history="1">
              <w:r>
                <w:rPr>
                  <w:color w:val="#410a8c"/>
                  <w:u w:val="single"/>
                </w:rPr>
                <w:t xml:space="preserve">Elisabeth Essaïan</w:t>
              </w:r>
            </w:hyperlink>
          </w:p>
          <w:p>
            <w:pPr/>
            <w:r>
              <w:rPr/>
              <w:t xml:space="preserve">2017</w:t>
            </w:r>
          </w:p>
          <w:p>
            <w:pPr/>
            <w:r>
              <w:rPr/>
              <w:t xml:space="preserve">Ouvrages</w:t>
            </w:r>
          </w:p>
          <w:p>
            <w:pPr/>
            <w:hyperlink r:id="rId50" w:history="1">
              <w:r>
                <w:rPr>
                  <w:color w:val="#410a8c"/>
                  <w:u w:val="single"/>
                </w:rPr>
                <w:t xml:space="preserve">hal-02072883v1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explorations figuratives contemporaines, passées au filtre des représentations des espaces ouverts&amp;quot;</w:t>
              </w:r>
            </w:hyperlink>
          </w:p>
          <w:p>
            <w:pPr/>
            <w:hyperlink r:id="rId11" w:history="1">
              <w:r>
                <w:rPr>
                  <w:color w:val="#410a8c"/>
                  <w:u w:val="single"/>
                </w:rPr>
                <w:t xml:space="preserve">Elisabeth Essaïan</w:t>
              </w:r>
            </w:hyperlink>
          </w:p>
          <w:p>
            <w:pPr/>
            <w:r>
              <w:rPr/>
              <w:t xml:space="preserve">Rosa de Marco; Monique Poulot. </w:t>
            </w:r>
            <w:r>
              <w:rPr>
                <w:i w:val="1"/>
                <w:iCs w:val="1"/>
              </w:rPr>
              <w:t xml:space="preserve">Dessin, design, projet. Représenter et reconfigurer les espaces ouverts</w:t>
            </w:r>
            <w:r>
              <w:rPr/>
              <w:t xml:space="preserve">, Firenze University Press, pp.54-65, 2023, 979-12-215-0118-6</w:t>
            </w:r>
          </w:p>
          <w:p>
            <w:pPr/>
            <w:r>
              <w:rPr/>
              <w:t xml:space="preserve">Chapitre d'ouvrage</w:t>
            </w:r>
          </w:p>
          <w:p>
            <w:pPr/>
            <w:hyperlink r:id="rId51" w:history="1">
              <w:r>
                <w:rPr>
                  <w:color w:val="#410a8c"/>
                  <w:u w:val="single"/>
                </w:rPr>
                <w:t xml:space="preserve">hal-04483476v1</w:t>
              </w:r>
            </w:hyperlink>
          </w:p>
        </w:tc>
      </w:tr>
      <w:tr>
        <w:trPr/>
        <w:tc>
          <w:tcPr>
            <w:noWrap/>
          </w:tcPr>
          <w:p>
            <w:pPr>
              <w:spacing w:after="200"/>
            </w:pPr>
            <w:hyperlink r:id="rId52" w:history="1">
              <w:r>
                <w:rPr>
                  <w:color w:val="1e198e"/>
                  <w:b w:val="1"/>
                  <w:bCs w:val="1"/>
                  <w:u w:val="single"/>
                </w:rPr>
                <w:t xml:space="preserve">Changer la vie. Changer la ville? Le plan de reconstruction de Moscou de 1935</w:t>
              </w:r>
            </w:hyperlink>
          </w:p>
          <w:p>
            <w:pPr/>
            <w:hyperlink r:id="rId11" w:history="1">
              <w:r>
                <w:rPr>
                  <w:color w:val="#410a8c"/>
                  <w:u w:val="single"/>
                </w:rPr>
                <w:t xml:space="preserve">Elisabeth Essaïan</w:t>
              </w:r>
            </w:hyperlink>
          </w:p>
          <w:p>
            <w:pPr/>
            <w:r>
              <w:rPr/>
              <w:t xml:space="preserve">Michèle Lambert-Bresson; Annie Térade. </w:t>
            </w:r>
            <w:r>
              <w:rPr>
                <w:i w:val="1"/>
                <w:iCs w:val="1"/>
              </w:rPr>
              <w:t xml:space="preserve">Architecture des villes, architecture des territoires XVIIe-XXe siècles</w:t>
            </w:r>
            <w:r>
              <w:rPr/>
              <w:t xml:space="preserve">, Archibooks/Cahiers de l'IPRAUS, pp.215-217, 2018, 9782357334786</w:t>
            </w:r>
          </w:p>
          <w:p>
            <w:pPr/>
            <w:r>
              <w:rPr/>
              <w:t xml:space="preserve">Chapitre d'ouvrage</w:t>
            </w:r>
          </w:p>
          <w:p>
            <w:pPr/>
            <w:hyperlink r:id="rId52" w:history="1">
              <w:r>
                <w:rPr>
                  <w:color w:val="#410a8c"/>
                  <w:u w:val="single"/>
                </w:rPr>
                <w:t xml:space="preserve">hal-04486917v1</w:t>
              </w:r>
            </w:hyperlink>
          </w:p>
        </w:tc>
      </w:tr>
      <w:tr>
        <w:trPr/>
        <w:tc>
          <w:tcPr>
            <w:noWrap/>
          </w:tcPr>
          <w:p>
            <w:pPr>
              <w:spacing w:after="200"/>
            </w:pPr>
            <w:hyperlink r:id="rId53" w:history="1">
              <w:r>
                <w:rPr>
                  <w:color w:val="1e198e"/>
                  <w:b w:val="1"/>
                  <w:bCs w:val="1"/>
                  <w:u w:val="single"/>
                </w:rPr>
                <w:t xml:space="preserve">Learning from Lina : an Architecture of Twentieth Century for Nowadays</w:t>
              </w:r>
            </w:hyperlink>
          </w:p>
          <w:p>
            <w:pPr/>
            <w:hyperlink r:id="rId11" w:history="1">
              <w:r>
                <w:rPr>
                  <w:color w:val="#410a8c"/>
                  <w:u w:val="single"/>
                </w:rPr>
                <w:t xml:space="preserve">Elisabeth Essaïan</w:t>
              </w:r>
            </w:hyperlink>
            <w:r>
              <w:rPr/>
              <w:t xml:space="preserve">,</w:t>
            </w:r>
            <w:hyperlink r:id="rId54" w:history="1">
              <w:r>
                <w:rPr>
                  <w:color w:val="#410a8c"/>
                  <w:u w:val="single"/>
                </w:rPr>
                <w:t xml:space="preserve">Alessandra Criconia</w:t>
              </w:r>
            </w:hyperlink>
          </w:p>
          <w:p>
            <w:pPr/>
            <w:r>
              <w:rPr/>
              <w:t xml:space="preserve">Helena Seražin; Emilia Maria Garda; Caterina Franchini. </w:t>
            </w:r>
            <w:r>
              <w:rPr>
                <w:i w:val="1"/>
                <w:iCs w:val="1"/>
              </w:rPr>
              <w:t xml:space="preserve">Women’s Creativity since the Modern Movement (1918–2018), Toward a New Perception and Reception</w:t>
            </w:r>
            <w:r>
              <w:rPr/>
              <w:t xml:space="preserve">, Založba ZRC, pp.269-280, 2018, 9789610501060</w:t>
            </w:r>
          </w:p>
          <w:p>
            <w:pPr/>
            <w:r>
              <w:rPr/>
              <w:t xml:space="preserve">Chapitre d'ouvrage</w:t>
            </w:r>
          </w:p>
          <w:p>
            <w:pPr/>
            <w:hyperlink r:id="rId53" w:history="1">
              <w:r>
                <w:rPr>
                  <w:color w:val="#410a8c"/>
                  <w:u w:val="single"/>
                </w:rPr>
                <w:t xml:space="preserve">hal-04486934v1</w:t>
              </w:r>
            </w:hyperlink>
          </w:p>
        </w:tc>
      </w:tr>
      <w:tr>
        <w:trPr/>
        <w:tc>
          <w:tcPr>
            <w:noWrap/>
          </w:tcPr>
          <w:p>
            <w:pPr>
              <w:spacing w:after="200"/>
            </w:pPr>
            <w:hyperlink r:id="rId55" w:history="1">
              <w:r>
                <w:rPr>
                  <w:color w:val="1e198e"/>
                  <w:b w:val="1"/>
                  <w:bCs w:val="1"/>
                  <w:u w:val="single"/>
                </w:rPr>
                <w:t xml:space="preserve">La Moscou du ‘plan stalinien’ à travers l’œuvre de l’OST et la fiction cinématographique</w:t>
              </w:r>
            </w:hyperlink>
          </w:p>
          <w:p>
            <w:pPr/>
            <w:hyperlink r:id="rId56" w:history="1">
              <w:r>
                <w:rPr>
                  <w:color w:val="#410a8c"/>
                  <w:u w:val="single"/>
                </w:rPr>
                <w:t xml:space="preserve">Valérie Pozner</w:t>
              </w:r>
            </w:hyperlink>
            <w:r>
              <w:rPr/>
              <w:t xml:space="preserve">,</w:t>
            </w:r>
            <w:hyperlink r:id="rId57" w:history="1">
              <w:r>
                <w:rPr>
                  <w:color w:val="#410a8c"/>
                  <w:u w:val="single"/>
                </w:rPr>
                <w:t xml:space="preserve">Cécile Pichon-Bonin</w:t>
              </w:r>
            </w:hyperlink>
            <w:r>
              <w:rPr/>
              <w:t xml:space="preserve">,</w:t>
            </w:r>
            <w:hyperlink r:id="rId11" w:history="1">
              <w:r>
                <w:rPr>
                  <w:color w:val="#410a8c"/>
                  <w:u w:val="single"/>
                </w:rPr>
                <w:t xml:space="preserve">Elisabeth Essaïan</w:t>
              </w:r>
            </w:hyperlink>
          </w:p>
          <w:p>
            <w:pPr/>
            <w:r>
              <w:rPr/>
              <w:t xml:space="preserve">Hélène et Gilles Ménégaldo. </w:t>
            </w:r>
            <w:r>
              <w:rPr>
                <w:i w:val="1"/>
                <w:iCs w:val="1"/>
              </w:rPr>
              <w:t xml:space="preserve">Imaginaires de la ville, regards croisés</w:t>
            </w:r>
            <w:r>
              <w:rPr/>
              <w:t xml:space="preserve">, PUR, pp.81-104, 2006</w:t>
            </w:r>
          </w:p>
          <w:p>
            <w:pPr/>
            <w:r>
              <w:rPr/>
              <w:t xml:space="preserve">Chapitre d'ouvrage</w:t>
            </w:r>
          </w:p>
          <w:p>
            <w:pPr/>
            <w:hyperlink r:id="rId55" w:history="1">
              <w:r>
                <w:rPr>
                  <w:color w:val="#410a8c"/>
                  <w:u w:val="single"/>
                </w:rPr>
                <w:t xml:space="preserve">hal-05218054v1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guerre au présent. Architecture et Arts visuels. Penser les paradoxes des représentations. Penser les enjeux de la reconstruction</w:t>
              </w:r>
            </w:hyperlink>
          </w:p>
          <w:p>
            <w:pPr/>
            <w:hyperlink r:id="rId11" w:history="1">
              <w:r>
                <w:rPr>
                  <w:color w:val="#410a8c"/>
                  <w:u w:val="single"/>
                </w:rPr>
                <w:t xml:space="preserve">Elisabeth Essaïan</w:t>
              </w:r>
            </w:hyperlink>
            <w:r>
              <w:rPr/>
              <w:t xml:space="preserve">,</w:t>
            </w:r>
            <w:hyperlink r:id="rId24" w:history="1">
              <w:r>
                <w:rPr>
                  <w:color w:val="#410a8c"/>
                  <w:u w:val="single"/>
                </w:rPr>
                <w:t xml:space="preserve">Anne-Charlotte Depincé</w:t>
              </w:r>
            </w:hyperlink>
          </w:p>
          <w:p>
            <w:pPr/>
            <w:r>
              <w:rPr/>
              <w:t xml:space="preserve">2023</w:t>
            </w:r>
          </w:p>
          <w:p>
            <w:pPr/>
            <w:r>
              <w:rPr/>
              <w:t xml:space="preserve">Autre publication scientifique</w:t>
            </w:r>
          </w:p>
          <w:p>
            <w:pPr/>
            <w:hyperlink r:id="rId58" w:history="1">
              <w:r>
                <w:rPr>
                  <w:color w:val="#410a8c"/>
                  <w:u w:val="single"/>
                </w:rPr>
                <w:t xml:space="preserve">hal-04486998v1</w:t>
              </w:r>
            </w:hyperlink>
          </w:p>
        </w:tc>
      </w:tr>
      <w:tr>
        <w:trPr/>
        <w:tc>
          <w:tcPr>
            <w:noWrap/>
          </w:tcPr>
          <w:p>
            <w:pPr>
              <w:spacing w:after="200"/>
            </w:pPr>
            <w:hyperlink r:id="rId59" w:history="1">
              <w:r>
                <w:rPr>
                  <w:color w:val="1e198e"/>
                  <w:b w:val="1"/>
                  <w:bCs w:val="1"/>
                  <w:u w:val="single"/>
                </w:rPr>
                <w:t xml:space="preserve">[Emission radio] &amp;quot; Homo Urbanicus_Cap à l'Est&amp;quot;. Aligre FM</w:t>
              </w:r>
            </w:hyperlink>
          </w:p>
          <w:p>
            <w:pPr/>
            <w:hyperlink r:id="rId11" w:history="1">
              <w:r>
                <w:rPr>
                  <w:color w:val="#410a8c"/>
                  <w:u w:val="single"/>
                </w:rPr>
                <w:t xml:space="preserve">Elisabeth Essaïan</w:t>
              </w:r>
            </w:hyperlink>
          </w:p>
          <w:p>
            <w:pPr/>
            <w:r>
              <w:rPr/>
              <w:t xml:space="preserve">2022</w:t>
            </w:r>
          </w:p>
          <w:p>
            <w:pPr/>
            <w:r>
              <w:rPr/>
              <w:t xml:space="preserve">Autre publication scientifique</w:t>
            </w:r>
          </w:p>
          <w:p>
            <w:pPr/>
            <w:hyperlink r:id="rId59" w:history="1">
              <w:r>
                <w:rPr>
                  <w:color w:val="#410a8c"/>
                  <w:u w:val="single"/>
                </w:rPr>
                <w:t xml:space="preserve">hal-04483750v1</w:t>
              </w:r>
            </w:hyperlink>
          </w:p>
        </w:tc>
      </w:tr>
      <w:tr>
        <w:trPr/>
        <w:tc>
          <w:tcPr>
            <w:noWrap/>
          </w:tcPr>
          <w:p>
            <w:pPr>
              <w:spacing w:after="200"/>
            </w:pPr>
            <w:hyperlink r:id="rId60" w:history="1">
              <w:r>
                <w:rPr>
                  <w:color w:val="1e198e"/>
                  <w:b w:val="1"/>
                  <w:bCs w:val="1"/>
                  <w:u w:val="single"/>
                </w:rPr>
                <w:t xml:space="preserve">Emission Urbanités de Thierry Paquout</w:t>
              </w:r>
            </w:hyperlink>
          </w:p>
          <w:p>
            <w:pPr/>
            <w:hyperlink r:id="rId11" w:history="1">
              <w:r>
                <w:rPr>
                  <w:color w:val="#410a8c"/>
                  <w:u w:val="single"/>
                </w:rPr>
                <w:t xml:space="preserve">Elisabeth Essaïan</w:t>
              </w:r>
            </w:hyperlink>
          </w:p>
          <w:p>
            <w:pPr/>
            <w:r>
              <w:rPr/>
              <w:t xml:space="preserve">2021</w:t>
            </w:r>
          </w:p>
          <w:p>
            <w:pPr/>
            <w:r>
              <w:rPr/>
              <w:t xml:space="preserve">Autre publication scientifique</w:t>
            </w:r>
          </w:p>
          <w:p>
            <w:pPr/>
            <w:hyperlink r:id="rId60" w:history="1">
              <w:r>
                <w:rPr>
                  <w:color w:val="#410a8c"/>
                  <w:u w:val="single"/>
                </w:rPr>
                <w:t xml:space="preserve">hal-04486808v1</w:t>
              </w:r>
            </w:hyperlink>
          </w:p>
        </w:tc>
      </w:tr>
      <w:tr>
        <w:trPr/>
        <w:tc>
          <w:tcPr>
            <w:noWrap/>
          </w:tcPr>
          <w:p>
            <w:pPr>
              <w:spacing w:after="200"/>
            </w:pPr>
            <w:hyperlink r:id="rId61" w:history="1">
              <w:r>
                <w:rPr>
                  <w:color w:val="1e198e"/>
                  <w:b w:val="1"/>
                  <w:bCs w:val="1"/>
                  <w:u w:val="single"/>
                </w:rPr>
                <w:t xml:space="preserve">Architecture et précarités</w:t>
              </w:r>
            </w:hyperlink>
          </w:p>
          <w:p>
            <w:pPr/>
            <w:hyperlink r:id="rId11" w:history="1">
              <w:r>
                <w:rPr>
                  <w:color w:val="#410a8c"/>
                  <w:u w:val="single"/>
                </w:rPr>
                <w:t xml:space="preserve">Elisabeth Essaïan</w:t>
              </w:r>
            </w:hyperlink>
            <w:r>
              <w:rPr/>
              <w:t xml:space="preserve">,</w:t>
            </w:r>
            <w:hyperlink r:id="rId37" w:history="1">
              <w:r>
                <w:rPr>
                  <w:color w:val="#410a8c"/>
                  <w:u w:val="single"/>
                </w:rPr>
                <w:t xml:space="preserve">Laetitia Overney</w:t>
              </w:r>
            </w:hyperlink>
            <w:r>
              <w:rPr/>
              <w:t xml:space="preserve">,</w:t>
            </w:r>
            <w:hyperlink r:id="rId62" w:history="1">
              <w:r>
                <w:rPr>
                  <w:color w:val="#410a8c"/>
                  <w:u w:val="single"/>
                </w:rPr>
                <w:t xml:space="preserve">Stephanie Dadour</w:t>
              </w:r>
            </w:hyperlink>
          </w:p>
          <w:p>
            <w:pPr/>
            <w:r>
              <w:rPr>
                <w:i w:val="1"/>
                <w:iCs w:val="1"/>
              </w:rPr>
              <w:t xml:space="preserve">https://architecture-precarites.fr/</w:t>
            </w:r>
            <w:r>
              <w:rPr/>
              <w:t xml:space="preserve">, 2020</w:t>
            </w:r>
          </w:p>
          <w:p>
            <w:pPr/>
            <w:r>
              <w:rPr/>
              <w:t xml:space="preserve">Autre publication scientifique</w:t>
            </w:r>
          </w:p>
          <w:p>
            <w:pPr/>
            <w:hyperlink r:id="rId61" w:history="1">
              <w:r>
                <w:rPr>
                  <w:color w:val="#410a8c"/>
                  <w:u w:val="single"/>
                </w:rPr>
                <w:t xml:space="preserve">hal-04486794v1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E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beth-essaian" TargetMode="External"/><Relationship Id="rId8" Type="http://schemas.openxmlformats.org/officeDocument/2006/relationships/hyperlink" Target="https://www.idref.fr/068971451" TargetMode="External"/><Relationship Id="rId9" Type="http://schemas.openxmlformats.org/officeDocument/2006/relationships/hyperlink" Target="https://viaf.org/viaf/295168420" TargetMode="External"/><Relationship Id="rId10" Type="http://schemas.openxmlformats.org/officeDocument/2006/relationships/hyperlink" Target="https://hal.science/hal-04486964v1" TargetMode="External"/><Relationship Id="rId11" Type="http://schemas.openxmlformats.org/officeDocument/2006/relationships/hyperlink" Target="https://hal.science/search/index/?q=*&amp;authFullName_s=Elisabeth Essa&#239;an" TargetMode="External"/><Relationship Id="rId12" Type="http://schemas.openxmlformats.org/officeDocument/2006/relationships/hyperlink" Target="https://hal.science/hal-04486967v1" TargetMode="External"/><Relationship Id="rId13" Type="http://schemas.openxmlformats.org/officeDocument/2006/relationships/hyperlink" Target="https://hal.science/hal-04486993v1" TargetMode="External"/><Relationship Id="rId14" Type="http://schemas.openxmlformats.org/officeDocument/2006/relationships/hyperlink" Target="https://hal.science/search/index/?q=*&amp;authFullName_s=Oleg Drozdov" TargetMode="External"/><Relationship Id="rId15" Type="http://schemas.openxmlformats.org/officeDocument/2006/relationships/hyperlink" Target="https://hal.science/hal-04487013v1" TargetMode="External"/><Relationship Id="rId16" Type="http://schemas.openxmlformats.org/officeDocument/2006/relationships/hyperlink" Target="https://hal.science/search/index/?q=*&amp;authFullName_s=Jean-Louis Cohen" TargetMode="External"/><Relationship Id="rId17" Type="http://schemas.openxmlformats.org/officeDocument/2006/relationships/hyperlink" Target="https://dx.doi.org/10.4995/lc.2023.20284" TargetMode="External"/><Relationship Id="rId18" Type="http://schemas.openxmlformats.org/officeDocument/2006/relationships/hyperlink" Target="https://hal.science/hal-04486981v1" TargetMode="External"/><Relationship Id="rId19" Type="http://schemas.openxmlformats.org/officeDocument/2006/relationships/hyperlink" Target="https://hal.science/search/index/?q=*&amp;authFullName_s=Iryna Matsevko" TargetMode="External"/><Relationship Id="rId20" Type="http://schemas.openxmlformats.org/officeDocument/2006/relationships/hyperlink" Target="https://hal.science/hal-04483669v1" TargetMode="External"/><Relationship Id="rId21" Type="http://schemas.openxmlformats.org/officeDocument/2006/relationships/hyperlink" Target="https://hal.science/hal-04486994v1" TargetMode="External"/><Relationship Id="rId22" Type="http://schemas.openxmlformats.org/officeDocument/2006/relationships/hyperlink" Target="https://hal.science/search/index/?q=*&amp;authFullName_s=Anne Lacaton" TargetMode="External"/><Relationship Id="rId23" Type="http://schemas.openxmlformats.org/officeDocument/2006/relationships/hyperlink" Target="https://hal.science/hal-04486979v1" TargetMode="External"/><Relationship Id="rId24" Type="http://schemas.openxmlformats.org/officeDocument/2006/relationships/hyperlink" Target="https://hal.science/search/index/?q=*&amp;authFullName_s=Anne-Charlotte Depinc&#233;" TargetMode="External"/><Relationship Id="rId25" Type="http://schemas.openxmlformats.org/officeDocument/2006/relationships/hyperlink" Target="https://hal.science/hal-04483576v1" TargetMode="External"/><Relationship Id="rId26" Type="http://schemas.openxmlformats.org/officeDocument/2006/relationships/hyperlink" Target="https://hal.science/search/index/?q=*&amp;authFullName_s=&#201;lisabeth Essa&#239;an" TargetMode="External"/><Relationship Id="rId27" Type="http://schemas.openxmlformats.org/officeDocument/2006/relationships/hyperlink" Target="https://dx.doi.org/10.4000/monderusse.12900" TargetMode="External"/><Relationship Id="rId28" Type="http://schemas.openxmlformats.org/officeDocument/2006/relationships/hyperlink" Target="https://hal.science/hal-04483558v1" TargetMode="External"/><Relationship Id="rId29" Type="http://schemas.openxmlformats.org/officeDocument/2006/relationships/hyperlink" Target="https://hal.science/hal-04486943v1" TargetMode="External"/><Relationship Id="rId30" Type="http://schemas.openxmlformats.org/officeDocument/2006/relationships/hyperlink" Target="https://hal.science/hal-04486939v1" TargetMode="External"/><Relationship Id="rId31" Type="http://schemas.openxmlformats.org/officeDocument/2006/relationships/hyperlink" Target="https://hal.science/hal-04487008v1" TargetMode="External"/><Relationship Id="rId32" Type="http://schemas.openxmlformats.org/officeDocument/2006/relationships/hyperlink" Target="https://hal.science/hal-04487002v1" TargetMode="External"/><Relationship Id="rId33" Type="http://schemas.openxmlformats.org/officeDocument/2006/relationships/hyperlink" Target="https://hal.science/hal-04486951v1" TargetMode="External"/><Relationship Id="rId34" Type="http://schemas.openxmlformats.org/officeDocument/2006/relationships/hyperlink" Target="https://hal.science/hal-04486712v1" TargetMode="External"/><Relationship Id="rId35" Type="http://schemas.openxmlformats.org/officeDocument/2006/relationships/hyperlink" Target="https://hal.science/hal-04483731v1" TargetMode="External"/><Relationship Id="rId36" Type="http://schemas.openxmlformats.org/officeDocument/2006/relationships/hyperlink" Target="https://hal.science/search/index/?q=*&amp;authFullName_s=Rachida Abikchi" TargetMode="External"/><Relationship Id="rId37" Type="http://schemas.openxmlformats.org/officeDocument/2006/relationships/hyperlink" Target="https://hal.science/search/index/?q=*&amp;authFullName_s=Laetitia Overney" TargetMode="External"/><Relationship Id="rId38" Type="http://schemas.openxmlformats.org/officeDocument/2006/relationships/hyperlink" Target="https://hal.science/hal-04486703v1" TargetMode="External"/><Relationship Id="rId39" Type="http://schemas.openxmlformats.org/officeDocument/2006/relationships/hyperlink" Target="https://hal.science/hal-04483703v1" TargetMode="External"/><Relationship Id="rId40" Type="http://schemas.openxmlformats.org/officeDocument/2006/relationships/hyperlink" Target="https://hal.science/hal-04483712v1" TargetMode="External"/><Relationship Id="rId41" Type="http://schemas.openxmlformats.org/officeDocument/2006/relationships/hyperlink" Target="https://hal.science/hal-04486707v1" TargetMode="External"/><Relationship Id="rId42" Type="http://schemas.openxmlformats.org/officeDocument/2006/relationships/hyperlink" Target="https://hal.science/search/index/?q=*&amp;authFullName_s=Alessandro Panzeri" TargetMode="External"/><Relationship Id="rId43" Type="http://schemas.openxmlformats.org/officeDocument/2006/relationships/hyperlink" Target="https://hal.science/hal-04486769v1" TargetMode="External"/><Relationship Id="rId44" Type="http://schemas.openxmlformats.org/officeDocument/2006/relationships/hyperlink" Target="https://hal.science/hal-04486784v1" TargetMode="External"/><Relationship Id="rId45" Type="http://schemas.openxmlformats.org/officeDocument/2006/relationships/hyperlink" Target="https://hal.science/hal-02072406v1" TargetMode="External"/><Relationship Id="rId46" Type="http://schemas.openxmlformats.org/officeDocument/2006/relationships/hyperlink" Target="https://dx.doi.org/10.25580/igp.2014.0008" TargetMode="External"/><Relationship Id="rId47" Type="http://schemas.openxmlformats.org/officeDocument/2006/relationships/hyperlink" Target="https://hal.science/hal-04486972v1" TargetMode="External"/><Relationship Id="rId48" Type="http://schemas.openxmlformats.org/officeDocument/2006/relationships/hyperlink" Target="https://hal.science/hal-04486954v1" TargetMode="External"/><Relationship Id="rId49" Type="http://schemas.openxmlformats.org/officeDocument/2006/relationships/hyperlink" Target="https://hal.science/hal-04483361v1" TargetMode="External"/><Relationship Id="rId50" Type="http://schemas.openxmlformats.org/officeDocument/2006/relationships/hyperlink" Target="https://hal.science/hal-02072883v1" TargetMode="External"/><Relationship Id="rId51" Type="http://schemas.openxmlformats.org/officeDocument/2006/relationships/hyperlink" Target="https://hal.science/hal-04483476v1" TargetMode="External"/><Relationship Id="rId52" Type="http://schemas.openxmlformats.org/officeDocument/2006/relationships/hyperlink" Target="https://hal.science/hal-04486917v1" TargetMode="External"/><Relationship Id="rId53" Type="http://schemas.openxmlformats.org/officeDocument/2006/relationships/hyperlink" Target="https://hal.science/hal-04486934v1" TargetMode="External"/><Relationship Id="rId54" Type="http://schemas.openxmlformats.org/officeDocument/2006/relationships/hyperlink" Target="https://hal.science/search/index/?q=*&amp;authFullName_s=Alessandra Criconia" TargetMode="External"/><Relationship Id="rId55" Type="http://schemas.openxmlformats.org/officeDocument/2006/relationships/hyperlink" Target="https://hal.science/hal-05218054v1" TargetMode="External"/><Relationship Id="rId56" Type="http://schemas.openxmlformats.org/officeDocument/2006/relationships/hyperlink" Target="https://hal.science/search/index/?q=*&amp;authFullName_s=Val&#233;rie Pozner" TargetMode="External"/><Relationship Id="rId57" Type="http://schemas.openxmlformats.org/officeDocument/2006/relationships/hyperlink" Target="https://hal.science/search/index/?q=*&amp;authFullName_s=C&#233;cile Pichon-Bonin" TargetMode="External"/><Relationship Id="rId58" Type="http://schemas.openxmlformats.org/officeDocument/2006/relationships/hyperlink" Target="https://hal.science/hal-04486998v1" TargetMode="External"/><Relationship Id="rId59" Type="http://schemas.openxmlformats.org/officeDocument/2006/relationships/hyperlink" Target="https://hal.science/hal-04483750v1" TargetMode="External"/><Relationship Id="rId60" Type="http://schemas.openxmlformats.org/officeDocument/2006/relationships/hyperlink" Target="https://hal.science/hal-04486808v1" TargetMode="External"/><Relationship Id="rId61" Type="http://schemas.openxmlformats.org/officeDocument/2006/relationships/hyperlink" Target="https://hal.science/hal-04486794v1" TargetMode="External"/><Relationship Id="rId62" Type="http://schemas.openxmlformats.org/officeDocument/2006/relationships/hyperlink" Target="https://hal.science/search/index/?q=*&amp;authFullName_s=Stephanie Dadour"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Essaïan</dc:title>
  <dc:description>CV</dc:description>
  <dc:subject/>
  <cp:keywords/>
  <cp:category/>
  <cp:lastModifiedBy/>
  <dcterms:created xsi:type="dcterms:W3CDTF">2026-04-30T16:32:28+02:00</dcterms:created>
  <dcterms:modified xsi:type="dcterms:W3CDTF">2026-04-30T16:32:28+02:00</dcterms:modified>
</cp:coreProperties>
</file>

<file path=docProps/custom.xml><?xml version="1.0" encoding="utf-8"?>
<Properties xmlns="http://schemas.openxmlformats.org/officeDocument/2006/custom-properties" xmlns:vt="http://schemas.openxmlformats.org/officeDocument/2006/docPropsVTypes"/>
</file>