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OUVRARD </w:t>
      </w:r>
      <w:r>
        <w:rPr>
          <w:color w:val="641e6e"/>
        </w:rPr>
        <w:t xml:space="preserve">MCF en didactique des langues et des cultures à l'INSPE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elise-ouvrard</w:t>
        </w:r>
      </w:hyperlink>
    </w:p>
    <w:p>
      <w:pPr>
        <w:numPr>
          <w:ilvl w:val="0"/>
          <w:numId w:val="1"/>
        </w:numPr>
      </w:pPr>
      <w:r>
        <w:rPr/>
        <w:t xml:space="preserve"> IdRef : </w:t>
      </w:r>
      <w:hyperlink r:id="rId8" w:history="1">
        <w:r>
          <w:rPr>
            <w:color w:val="#410a8c"/>
            <w:u w:val="single"/>
          </w:rPr>
          <w:t xml:space="preserve">112107834</w:t>
        </w:r>
      </w:hyperlink>
    </w:p>
    <w:p>
      <w:pPr>
        <w:spacing w:before="600"/>
      </w:pPr>
    </w:p>
    <w:p>
      <w:pPr>
        <w:pStyle w:val="Heading2"/>
      </w:pPr>
      <w:r>
        <w:rPr>
          <w:color w:val="1e198e"/>
          <w:b w:val="1"/>
          <w:bCs w:val="1"/>
        </w:rPr>
        <w:t xml:space="preserve">Présentation</w:t>
      </w:r>
    </w:p>
    <w:p>
      <w:pPr>
        <w:spacing w:after="100"/>
      </w:pPr>
    </w:p>
    <w:p>
      <w:pPr/>
      <w:r>
        <w:rPr>
          <w:b w:val="1"/>
          <w:bCs w:val="1"/>
        </w:rPr>
        <w:t xml:space="preserve">Parcours</w:t>
      </w:r>
      <w:r>
        <w:rPr/>
        <w:t xml:space="preserve"> :Lauréate en 2002 de l’agrégation d’anglais, et titulaire d’un doctorat en langues et littératures anglaises obtenu à l’issue d’une soutenance de thèse intitulée « Expériences pédagogique et salutaire dans les romans des sœurs Brontë : l’engagement féminin », sous la direction du professeur R. Gallet, en décembre 2006, j’ai été qualifiée par le CNU et recrutée comme maîtresse de conférences à l’IUFM de Caen (devenu depuis ESPE puis INSPE).J'ai alors réorienté mes recherches en didactique des langues et des cultures et m'intéresse notamment aux ressources pour l'enseignement apprentissage des langues vivantes étrangères.Elue en janvier 2020 membre du conseil de laboratoire de l’équipe de recherche ERIBIA (Equipe de Recherche Interdisciplinaire sur la Grande-Bretagne, l'Irlande et l'Amérique du Nord) à laquelle j’appartiens depuis 2002 et membre du bureau de l'ARDAA (Association de Recherche en Didactique de l'Anglais et en Acquisition), j'assure également de nombreuses responsabilités pédagogiques au sein de l'INSPE de Caen : celles du DiU FSTG anglais et du Master MEEF LVE parcours anglais, ainsi que celle du Master MEEF second degré en co-responsabilité avec Jean-François Thémines. J'ai par ailleurs été élue présidente du COSP (Conseil d'Orientation Scientifique et Pédagogique) de l'INSPE au printemps 2023.Sur le plan des enseignements et modules de formation pris en charge, j'interviens dès la licence en pré-professionnalisation. En ce qui concerne le Master, j'interviens surtout en didactique de l'anglais ainsi que dans la formation à et par la recherche avec un atelier à destination des futurs professeurs des écoles et un séminaire en didactique des langues et des cultures pour les futurs professeurs de langues vivantes étrangères. Je participe aussi à la formation des fonctionnaires stagiaires anglicistes mi-temps et temps plein à travers des modules d'analyse de l'activité et de nombreux tutorats (assumés également en M1 et en M2).</w:t>
      </w:r>
    </w:p>
    <w:p>
      <w:pPr/>
      <w:r>
        <w:rPr>
          <w:b w:val="1"/>
          <w:bCs w:val="1"/>
        </w:rPr>
        <w:t xml:space="preserve">Objets de recherche</w:t>
      </w:r>
      <w:r>
        <w:rPr/>
        <w:t xml:space="preserve"> :</w:t>
      </w:r>
    </w:p>
    <w:p>
      <w:pPr>
        <w:numPr>
          <w:ilvl w:val="0"/>
          <w:numId w:val="2"/>
        </w:numPr>
      </w:pPr>
      <w:r>
        <w:rPr/>
        <w:t xml:space="preserve">la didactique des langues et des cultures : les ressources et supports d’apprentissage (le carnet ; l’album de littérature de jeunesse anglophone ; les textes littéraires ; la bande dessinée etc.) / la construction des compétences interculturelles / l’interdisciplinarité / les mobilités en contexte éducatif</w:t>
      </w:r>
    </w:p>
    <w:p>
      <w:pPr>
        <w:numPr>
          <w:ilvl w:val="0"/>
          <w:numId w:val="2"/>
        </w:numPr>
      </w:pPr>
      <w:r>
        <w:rPr/>
        <w:t xml:space="preserve">la littérature britannique du XIXe siècle : le modèle philosophique (cf. modèle empiriste versus vision romantique) / l’influence sociale (révolution industrielle) et religieuse (quête et salut) / la dimension éducative / l’engagement féminin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Identités, inclusion et mobilités en contextes éducatifs et professionnels</w:t>
              </w:r>
            </w:hyperlink>
          </w:p>
          <w:p>
            <w:pPr/>
            <w:hyperlink r:id="rId10" w:history="1">
              <w:r>
                <w:rPr>
                  <w:color w:val="#410a8c"/>
                  <w:u w:val="single"/>
                </w:rPr>
                <w:t xml:space="preserve">Magali Jeannin</w:t>
              </w:r>
            </w:hyperlink>
            <w:r>
              <w:rPr/>
              <w:t xml:space="preserve">,</w:t>
            </w:r>
            <w:hyperlink r:id="rId11" w:history="1">
              <w:r>
                <w:rPr>
                  <w:color w:val="#410a8c"/>
                  <w:u w:val="single"/>
                </w:rPr>
                <w:t xml:space="preserve">Anne Laure Le Guern</w:t>
              </w:r>
            </w:hyperlink>
            <w:r>
              <w:rPr/>
              <w:t xml:space="preserve">,</w:t>
            </w:r>
            <w:hyperlink r:id="rId12" w:history="1">
              <w:r>
                <w:rPr>
                  <w:color w:val="#410a8c"/>
                  <w:u w:val="single"/>
                </w:rPr>
                <w:t xml:space="preserve">Élise Ouvrard</w:t>
              </w:r>
            </w:hyperlink>
            <w:r>
              <w:rPr/>
              <w:t xml:space="preserve">,</w:t>
            </w:r>
            <w:hyperlink r:id="rId13" w:history="1">
              <w:r>
                <w:rPr>
                  <w:color w:val="#410a8c"/>
                  <w:u w:val="single"/>
                </w:rPr>
                <w:t xml:space="preserve">Élisabeth Schneider</w:t>
              </w:r>
            </w:hyperlink>
          </w:p>
          <w:p>
            <w:pPr/>
            <w:r>
              <w:rPr/>
              <w:t xml:space="preserve">Editions Lambert-Lucas, 369 p., 2022, (Linguistique et sociolinguistique), 978-2-35935-358-7</w:t>
            </w:r>
          </w:p>
          <w:p>
            <w:pPr/>
            <w:r>
              <w:rPr/>
              <w:t xml:space="preserve">Ouvrages</w:t>
            </w:r>
            <w:r>
              <w:rPr/>
              <w:t xml:space="preserve"> (ouvrage de synthèse)</w:t>
            </w:r>
          </w:p>
          <w:p>
            <w:pPr/>
            <w:hyperlink r:id="rId9" w:history="1">
              <w:r>
                <w:rPr>
                  <w:color w:val="#410a8c"/>
                  <w:u w:val="single"/>
                </w:rPr>
                <w:t xml:space="preserve">hal-04132149v1</w:t>
              </w:r>
            </w:hyperlink>
          </w:p>
        </w:tc>
      </w:tr>
      <w:tr>
        <w:trPr/>
        <w:tc>
          <w:tcPr>
            <w:noWrap/>
          </w:tcPr>
          <w:p>
            <w:pPr>
              <w:spacing w:after="200"/>
            </w:pPr>
            <w:hyperlink r:id="rId14" w:history="1">
              <w:r>
                <w:rPr>
                  <w:color w:val="1e198e"/>
                  <w:b w:val="1"/>
                  <w:bCs w:val="1"/>
                  <w:u w:val="single"/>
                </w:rPr>
                <w:t xml:space="preserve">Les Carnets aujourd'hui. Outils d'apprentissage et objets de recherche</w:t>
              </w:r>
            </w:hyperlink>
          </w:p>
          <w:p>
            <w:pPr/>
            <w:hyperlink r:id="rId15" w:history="1">
              <w:r>
                <w:rPr>
                  <w:color w:val="#410a8c"/>
                  <w:u w:val="single"/>
                </w:rPr>
                <w:t xml:space="preserve">Sophie Hébert-Loizelet</w:t>
              </w:r>
            </w:hyperlink>
            <w:r>
              <w:rPr/>
              <w:t xml:space="preserve">,</w:t>
            </w:r>
            <w:hyperlink r:id="rId12" w:history="1">
              <w:r>
                <w:rPr>
                  <w:color w:val="#410a8c"/>
                  <w:u w:val="single"/>
                </w:rPr>
                <w:t xml:space="preserve">Élise Ouvrard</w:t>
              </w:r>
            </w:hyperlink>
          </w:p>
          <w:p>
            <w:pPr/>
            <w:r>
              <w:rPr/>
              <w:t xml:space="preserve">Presses universitaires de Caen, 2019, 978-2-84133-935-8. </w:t>
            </w:r>
            <w:hyperlink r:id="rId16" w:history="1">
              <w:r>
                <w:rPr>
                  <w:color w:val="#410a8c"/>
                  <w:u w:val="single"/>
                </w:rPr>
                <w:t xml:space="preserve">⟨10.4000/books.puc.13392⟩</w:t>
              </w:r>
            </w:hyperlink>
          </w:p>
          <w:p>
            <w:pPr/>
            <w:r>
              <w:rPr/>
              <w:t xml:space="preserve">Ouvrages</w:t>
            </w:r>
          </w:p>
          <w:p>
            <w:pPr/>
            <w:hyperlink r:id="rId14" w:history="1">
              <w:r>
                <w:rPr>
                  <w:color w:val="#410a8c"/>
                  <w:u w:val="single"/>
                </w:rPr>
                <w:t xml:space="preserve">hal-02133624v1</w:t>
              </w:r>
            </w:hyperlink>
          </w:p>
        </w:tc>
      </w:tr>
      <w:tr>
        <w:trPr/>
        <w:tc>
          <w:tcPr>
            <w:noWrap/>
          </w:tcPr>
          <w:p>
            <w:pPr>
              <w:spacing w:after="200"/>
            </w:pPr>
            <w:hyperlink r:id="rId17" w:history="1">
              <w:r>
                <w:rPr>
                  <w:color w:val="1e198e"/>
                  <w:b w:val="1"/>
                  <w:bCs w:val="1"/>
                  <w:u w:val="single"/>
                </w:rPr>
                <w:t xml:space="preserve">L'engagement dans les romans féminins de la Grande-Bretagne des XVIIIe et XIXe siècles</w:t>
              </w:r>
            </w:hyperlink>
          </w:p>
          <w:p>
            <w:pPr/>
            <w:hyperlink r:id="rId18" w:history="1">
              <w:r>
                <w:rPr>
                  <w:color w:val="#410a8c"/>
                  <w:u w:val="single"/>
                </w:rPr>
                <w:t xml:space="preserve">Thierry Goater</w:t>
              </w:r>
            </w:hyperlink>
            <w:r>
              <w:rPr/>
              <w:t xml:space="preserve">,</w:t>
            </w:r>
            <w:hyperlink r:id="rId12" w:history="1">
              <w:r>
                <w:rPr>
                  <w:color w:val="#410a8c"/>
                  <w:u w:val="single"/>
                </w:rPr>
                <w:t xml:space="preserve">Élise Ouvrard</w:t>
              </w:r>
            </w:hyperlink>
          </w:p>
          <w:p>
            <w:pPr/>
            <w:r>
              <w:rPr/>
              <w:t xml:space="preserve">Presses universitaires de Rennes, 245 p., 2012, (Interférences), 978-2-7535-2030-1. </w:t>
            </w:r>
            <w:hyperlink r:id="rId19" w:history="1">
              <w:r>
                <w:rPr>
                  <w:color w:val="#410a8c"/>
                  <w:u w:val="single"/>
                </w:rPr>
                <w:t xml:space="preserve">⟨10.4000/books.pur.55602⟩</w:t>
              </w:r>
            </w:hyperlink>
          </w:p>
          <w:p>
            <w:pPr/>
            <w:r>
              <w:rPr/>
              <w:t xml:space="preserve">Ouvrages</w:t>
            </w:r>
          </w:p>
          <w:p>
            <w:pPr/>
            <w:hyperlink r:id="rId17" w:history="1">
              <w:r>
                <w:rPr>
                  <w:color w:val="#410a8c"/>
                  <w:u w:val="single"/>
                </w:rPr>
                <w:t xml:space="preserve">hal-03710184v1</w:t>
              </w:r>
            </w:hyperlink>
          </w:p>
        </w:tc>
      </w:tr>
      <w:tr>
        <w:trPr/>
        <w:tc>
          <w:tcPr>
            <w:noWrap/>
          </w:tcPr>
          <w:p>
            <w:pPr>
              <w:spacing w:after="200"/>
            </w:pPr>
            <w:hyperlink r:id="rId20" w:history="1">
              <w:r>
                <w:rPr>
                  <w:color w:val="1e198e"/>
                  <w:b w:val="1"/>
                  <w:bCs w:val="1"/>
                  <w:u w:val="single"/>
                </w:rPr>
                <w:t xml:space="preserve">Jane Eyre</w:t>
              </w:r>
            </w:hyperlink>
          </w:p>
          <w:p>
            <w:pPr/>
            <w:hyperlink r:id="rId12" w:history="1">
              <w:r>
                <w:rPr>
                  <w:color w:val="#410a8c"/>
                  <w:u w:val="single"/>
                </w:rPr>
                <w:t xml:space="preserve">Élise Ouvrard</w:t>
              </w:r>
            </w:hyperlink>
            <w:r>
              <w:rPr/>
              <w:t xml:space="preserve">,</w:t>
            </w:r>
            <w:hyperlink r:id="rId21" w:history="1">
              <w:r>
                <w:rPr>
                  <w:color w:val="#410a8c"/>
                  <w:u w:val="single"/>
                </w:rPr>
                <w:t xml:space="preserve">Gilles Chamerois</w:t>
              </w:r>
            </w:hyperlink>
          </w:p>
          <w:p>
            <w:pPr/>
            <w:r>
              <w:rPr/>
              <w:t xml:space="preserve">Atlande, 191 p., 2008, (Clefs concours. Anglais-littérature), 978-2-35030-088-7</w:t>
            </w:r>
          </w:p>
          <w:p>
            <w:pPr/>
            <w:r>
              <w:rPr/>
              <w:t xml:space="preserve">Ouvrages</w:t>
            </w:r>
          </w:p>
          <w:p>
            <w:pPr/>
            <w:hyperlink r:id="rId20" w:history="1">
              <w:r>
                <w:rPr>
                  <w:color w:val="#410a8c"/>
                  <w:u w:val="single"/>
                </w:rPr>
                <w:t xml:space="preserve">hal-00742180v1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L’album de jeunesse anglophone : une ressource pertinente pour la formation des futurs professeurs des écoles ?</w:t>
              </w:r>
            </w:hyperlink>
          </w:p>
          <w:p>
            <w:pPr/>
            <w:hyperlink r:id="rId12" w:history="1">
              <w:r>
                <w:rPr>
                  <w:color w:val="#410a8c"/>
                  <w:u w:val="single"/>
                </w:rPr>
                <w:t xml:space="preserve">Élise Ouvrard</w:t>
              </w:r>
            </w:hyperlink>
          </w:p>
          <w:p>
            <w:pPr/>
            <w:r>
              <w:rPr/>
              <w:t xml:space="preserve">Anne Delbrayelle; Marthe Fradet-Hannoyer; Sophie Pélissier. </w:t>
            </w:r>
            <w:r>
              <w:rPr>
                <w:i w:val="1"/>
                <w:iCs w:val="1"/>
              </w:rPr>
              <w:t xml:space="preserve">Former à et par la littérature jeunesse. Regards pluriels</w:t>
            </w:r>
            <w:r>
              <w:rPr/>
              <w:t xml:space="preserve">, L'Harmattan, pp.159-180, 2023, (Enfance, éducation et société), 978-2-336-42034-9</w:t>
            </w:r>
          </w:p>
          <w:p>
            <w:pPr/>
            <w:r>
              <w:rPr/>
              <w:t xml:space="preserve">Chapitre d'ouvrage</w:t>
            </w:r>
          </w:p>
          <w:p>
            <w:pPr/>
            <w:hyperlink r:id="rId22" w:history="1">
              <w:r>
                <w:rPr>
                  <w:color w:val="#410a8c"/>
                  <w:u w:val="single"/>
                </w:rPr>
                <w:t xml:space="preserve">hal-04707718v1</w:t>
              </w:r>
            </w:hyperlink>
          </w:p>
        </w:tc>
      </w:tr>
      <w:tr>
        <w:trPr/>
        <w:tc>
          <w:tcPr>
            <w:noWrap/>
          </w:tcPr>
          <w:p>
            <w:pPr>
              <w:spacing w:after="200"/>
            </w:pPr>
            <w:hyperlink r:id="rId23" w:history="1">
              <w:r>
                <w:rPr>
                  <w:color w:val="1e198e"/>
                  <w:b w:val="1"/>
                  <w:bCs w:val="1"/>
                  <w:u w:val="single"/>
                </w:rPr>
                <w:t xml:space="preserve">L’album de littérature de jeunesse anglophone à l’école : un objet pris en compte dans sa matérialité ?</w:t>
              </w:r>
            </w:hyperlink>
          </w:p>
          <w:p>
            <w:pPr/>
            <w:hyperlink r:id="rId12" w:history="1">
              <w:r>
                <w:rPr>
                  <w:color w:val="#410a8c"/>
                  <w:u w:val="single"/>
                </w:rPr>
                <w:t xml:space="preserve">Élise Ouvrard</w:t>
              </w:r>
            </w:hyperlink>
          </w:p>
          <w:p>
            <w:pPr/>
            <w:r>
              <w:rPr/>
              <w:t xml:space="preserve">Joël Bisault; Roselyne Le Bourgeois; Jean-François Thémines; Mickaël Le Mentec; Céline Chauvet-Chanoine. </w:t>
            </w:r>
            <w:r>
              <w:rPr>
                <w:i w:val="1"/>
                <w:iCs w:val="1"/>
              </w:rPr>
              <w:t xml:space="preserve">Objets pour apprendre, objets à apprendre. 1, Quelles pratiques enseignantes pour quels enjeux ?</w:t>
            </w:r>
            <w:r>
              <w:rPr/>
              <w:t xml:space="preserve">, 16, ISTE Editions, pp.47-64, 2023, (Éducation), 978-1-78405-893-7</w:t>
            </w:r>
          </w:p>
          <w:p>
            <w:pPr/>
            <w:r>
              <w:rPr/>
              <w:t xml:space="preserve">Chapitre d'ouvrage</w:t>
            </w:r>
          </w:p>
          <w:p>
            <w:pPr/>
            <w:hyperlink r:id="rId23" w:history="1">
              <w:r>
                <w:rPr>
                  <w:color w:val="#410a8c"/>
                  <w:u w:val="single"/>
                </w:rPr>
                <w:t xml:space="preserve">hal-04281170v1</w:t>
              </w:r>
            </w:hyperlink>
          </w:p>
        </w:tc>
      </w:tr>
      <w:tr>
        <w:trPr/>
        <w:tc>
          <w:tcPr>
            <w:noWrap/>
          </w:tcPr>
          <w:p>
            <w:pPr>
              <w:spacing w:after="200"/>
            </w:pPr>
            <w:hyperlink r:id="rId24" w:history="1">
              <w:r>
                <w:rPr>
                  <w:color w:val="1e198e"/>
                  <w:b w:val="1"/>
                  <w:bCs w:val="1"/>
                  <w:u w:val="single"/>
                </w:rPr>
                <w:t xml:space="preserve">Introduction</w:t>
              </w:r>
            </w:hyperlink>
          </w:p>
          <w:p>
            <w:pPr/>
            <w:hyperlink r:id="rId10" w:history="1">
              <w:r>
                <w:rPr>
                  <w:color w:val="#410a8c"/>
                  <w:u w:val="single"/>
                </w:rPr>
                <w:t xml:space="preserve">Magali Jeannin</w:t>
              </w:r>
            </w:hyperlink>
            <w:r>
              <w:rPr/>
              <w:t xml:space="preserve">,</w:t>
            </w:r>
            <w:hyperlink r:id="rId11" w:history="1">
              <w:r>
                <w:rPr>
                  <w:color w:val="#410a8c"/>
                  <w:u w:val="single"/>
                </w:rPr>
                <w:t xml:space="preserve">Anne Laure Le Guern</w:t>
              </w:r>
            </w:hyperlink>
            <w:r>
              <w:rPr/>
              <w:t xml:space="preserve">,</w:t>
            </w:r>
            <w:hyperlink r:id="rId12" w:history="1">
              <w:r>
                <w:rPr>
                  <w:color w:val="#410a8c"/>
                  <w:u w:val="single"/>
                </w:rPr>
                <w:t xml:space="preserve">Élise Ouvrard</w:t>
              </w:r>
            </w:hyperlink>
            <w:r>
              <w:rPr/>
              <w:t xml:space="preserve">,</w:t>
            </w:r>
            <w:hyperlink r:id="rId13" w:history="1">
              <w:r>
                <w:rPr>
                  <w:color w:val="#410a8c"/>
                  <w:u w:val="single"/>
                </w:rPr>
                <w:t xml:space="preserve">Élisabeth Schneider</w:t>
              </w:r>
            </w:hyperlink>
          </w:p>
          <w:p>
            <w:pPr/>
            <w:r>
              <w:rPr/>
              <w:t xml:space="preserve">Magali Jeannin; Anne Laure Le Guern; Élise Ouvrard; Élisabeth Schneider. </w:t>
            </w:r>
            <w:r>
              <w:rPr>
                <w:i w:val="1"/>
                <w:iCs w:val="1"/>
              </w:rPr>
              <w:t xml:space="preserve">Identités, inclusion et mobilités en contextes éducatifs et professionnels</w:t>
            </w:r>
            <w:r>
              <w:rPr/>
              <w:t xml:space="preserve">, Editions Lambert-Lucas, pp.9-19, 2022, (Linguistique et sociolinguistique), 978-2-35935-358-7</w:t>
            </w:r>
          </w:p>
          <w:p>
            <w:pPr/>
            <w:r>
              <w:rPr/>
              <w:t xml:space="preserve">Chapitre d'ouvrage</w:t>
            </w:r>
          </w:p>
          <w:p>
            <w:pPr/>
            <w:hyperlink r:id="rId24" w:history="1">
              <w:r>
                <w:rPr>
                  <w:color w:val="#410a8c"/>
                  <w:u w:val="single"/>
                </w:rPr>
                <w:t xml:space="preserve">hal-04625019v1</w:t>
              </w:r>
            </w:hyperlink>
          </w:p>
        </w:tc>
      </w:tr>
      <w:tr>
        <w:trPr/>
        <w:tc>
          <w:tcPr>
            <w:noWrap/>
          </w:tcPr>
          <w:p>
            <w:pPr>
              <w:spacing w:after="200"/>
            </w:pPr>
            <w:hyperlink r:id="rId25" w:history="1">
              <w:r>
                <w:rPr>
                  <w:color w:val="1e198e"/>
                  <w:b w:val="1"/>
                  <w:bCs w:val="1"/>
                  <w:u w:val="single"/>
                </w:rPr>
                <w:t xml:space="preserve">The Children’s Illustrated Literature Book in an Elementary School English Session: An Object Considered in its Materiality?</w:t>
              </w:r>
            </w:hyperlink>
          </w:p>
          <w:p>
            <w:pPr/>
            <w:hyperlink r:id="rId12" w:history="1">
              <w:r>
                <w:rPr>
                  <w:color w:val="#410a8c"/>
                  <w:u w:val="single"/>
                </w:rPr>
                <w:t xml:space="preserve">Élise Ouvrard</w:t>
              </w:r>
            </w:hyperlink>
          </w:p>
          <w:p>
            <w:pPr/>
            <w:r>
              <w:rPr/>
              <w:t xml:space="preserve">Joël Bisault; Roselyne Le Bourgeois; Jean-François Thémines; Mickaël Le Mentec; Céline Chauvet-Chanoine. </w:t>
            </w:r>
            <w:r>
              <w:rPr>
                <w:i w:val="1"/>
                <w:iCs w:val="1"/>
              </w:rPr>
              <w:t xml:space="preserve">Objects to Learn About and Objects for Learning 1: Which Teaching Practices for Which Issues?</w:t>
            </w:r>
            <w:r>
              <w:rPr/>
              <w:t xml:space="preserve">, 10 (1), ISTE Ltd; Wiley, pp.1-19, 2022, (Science, society and new technologies series : education set), 9781786306715. </w:t>
            </w:r>
            <w:hyperlink r:id="rId26" w:history="1">
              <w:r>
                <w:rPr>
                  <w:color w:val="#410a8c"/>
                  <w:u w:val="single"/>
                </w:rPr>
                <w:t xml:space="preserve">⟨10.1002/9781119902171.ch1⟩</w:t>
              </w:r>
            </w:hyperlink>
          </w:p>
          <w:p>
            <w:pPr/>
            <w:r>
              <w:rPr/>
              <w:t xml:space="preserve">Chapitre d'ouvrage</w:t>
            </w:r>
          </w:p>
          <w:p>
            <w:pPr/>
            <w:hyperlink r:id="rId25" w:history="1">
              <w:r>
                <w:rPr>
                  <w:color w:val="#410a8c"/>
                  <w:u w:val="single"/>
                </w:rPr>
                <w:t xml:space="preserve">hal-04281169v1</w:t>
              </w:r>
            </w:hyperlink>
          </w:p>
        </w:tc>
      </w:tr>
      <w:tr>
        <w:trPr/>
        <w:tc>
          <w:tcPr>
            <w:noWrap/>
          </w:tcPr>
          <w:p>
            <w:pPr>
              <w:spacing w:after="200"/>
            </w:pPr>
            <w:hyperlink r:id="rId27" w:history="1">
              <w:r>
                <w:rPr>
                  <w:color w:val="1e198e"/>
                  <w:b w:val="1"/>
                  <w:bCs w:val="1"/>
                  <w:u w:val="single"/>
                </w:rPr>
                <w:t xml:space="preserve">Le carnet, une matérialité foisonnante et insaisissable ?</w:t>
              </w:r>
            </w:hyperlink>
          </w:p>
          <w:p>
            <w:pPr/>
            <w:hyperlink r:id="rId15" w:history="1">
              <w:r>
                <w:rPr>
                  <w:color w:val="#410a8c"/>
                  <w:u w:val="single"/>
                </w:rPr>
                <w:t xml:space="preserve">Sophie Hébert-Loizelet</w:t>
              </w:r>
            </w:hyperlink>
            <w:r>
              <w:rPr/>
              <w:t xml:space="preserve">,</w:t>
            </w:r>
            <w:hyperlink r:id="rId12" w:history="1">
              <w:r>
                <w:rPr>
                  <w:color w:val="#410a8c"/>
                  <w:u w:val="single"/>
                </w:rPr>
                <w:t xml:space="preserve">Élise Ouvrard</w:t>
              </w:r>
            </w:hyperlink>
          </w:p>
          <w:p>
            <w:pPr/>
            <w:r>
              <w:rPr/>
              <w:t xml:space="preserve">Sophie Hébert-Loizelet; Élise Ouvrard. </w:t>
            </w:r>
            <w:r>
              <w:rPr>
                <w:i w:val="1"/>
                <w:iCs w:val="1"/>
              </w:rPr>
              <w:t xml:space="preserve">Les carnets aujourd'hui. Outils d'apprentissage et objets de recherche</w:t>
            </w:r>
            <w:r>
              <w:rPr/>
              <w:t xml:space="preserve">, Presses universitaires de Caen, pp.9-23, 2019, (Symposia), 978-2-84133-935-8. </w:t>
            </w:r>
            <w:hyperlink r:id="rId28" w:history="1">
              <w:r>
                <w:rPr>
                  <w:color w:val="#410a8c"/>
                  <w:u w:val="single"/>
                </w:rPr>
                <w:t xml:space="preserve">⟨10.4000/books.puc.13402⟩</w:t>
              </w:r>
            </w:hyperlink>
          </w:p>
          <w:p>
            <w:pPr/>
            <w:r>
              <w:rPr/>
              <w:t xml:space="preserve">Chapitre d'ouvrage</w:t>
            </w:r>
          </w:p>
          <w:p>
            <w:pPr/>
            <w:hyperlink r:id="rId27" w:history="1">
              <w:r>
                <w:rPr>
                  <w:color w:val="#410a8c"/>
                  <w:u w:val="single"/>
                </w:rPr>
                <w:t xml:space="preserve">hal-02445567v1</w:t>
              </w:r>
            </w:hyperlink>
          </w:p>
        </w:tc>
      </w:tr>
      <w:tr>
        <w:trPr/>
        <w:tc>
          <w:tcPr>
            <w:noWrap/>
          </w:tcPr>
          <w:p>
            <w:pPr>
              <w:spacing w:after="200"/>
            </w:pPr>
            <w:hyperlink r:id="rId29" w:history="1">
              <w:r>
                <w:rPr>
                  <w:color w:val="1e198e"/>
                  <w:b w:val="1"/>
                  <w:bCs w:val="1"/>
                  <w:u w:val="single"/>
                </w:rPr>
                <w:t xml:space="preserve">Le carnet de voyage à l'école primaire : un outil de mise en œuvre de l'approche par compétences ?</w:t>
              </w:r>
            </w:hyperlink>
          </w:p>
          <w:p>
            <w:pPr/>
            <w:hyperlink r:id="rId12" w:history="1">
              <w:r>
                <w:rPr>
                  <w:color w:val="#410a8c"/>
                  <w:u w:val="single"/>
                </w:rPr>
                <w:t xml:space="preserve">Élise Ouvrard</w:t>
              </w:r>
            </w:hyperlink>
          </w:p>
          <w:p>
            <w:pPr/>
            <w:r>
              <w:rPr/>
              <w:t xml:space="preserve">Sophie Hébert-Loizelet; Élise Ouvrard. </w:t>
            </w:r>
            <w:r>
              <w:rPr>
                <w:i w:val="1"/>
                <w:iCs w:val="1"/>
              </w:rPr>
              <w:t xml:space="preserve">Les carnets aujourd'hui. Outils d'apprentissage et objets de recherche</w:t>
            </w:r>
            <w:r>
              <w:rPr/>
              <w:t xml:space="preserve">, Presses universitaires de Caen, pp.131-154, 2019, (Symposia), 978-2-84133-935-8. </w:t>
            </w:r>
            <w:hyperlink r:id="rId30" w:history="1">
              <w:r>
                <w:rPr>
                  <w:color w:val="#410a8c"/>
                  <w:u w:val="single"/>
                </w:rPr>
                <w:t xml:space="preserve">⟨10.4000/books.puc.13447⟩</w:t>
              </w:r>
            </w:hyperlink>
          </w:p>
          <w:p>
            <w:pPr/>
            <w:r>
              <w:rPr/>
              <w:t xml:space="preserve">Chapitre d'ouvrage</w:t>
            </w:r>
          </w:p>
          <w:p>
            <w:pPr/>
            <w:hyperlink r:id="rId29" w:history="1">
              <w:r>
                <w:rPr>
                  <w:color w:val="#410a8c"/>
                  <w:u w:val="single"/>
                </w:rPr>
                <w:t xml:space="preserve">hal-02445588v1</w:t>
              </w:r>
            </w:hyperlink>
          </w:p>
        </w:tc>
      </w:tr>
      <w:tr>
        <w:trPr/>
        <w:tc>
          <w:tcPr>
            <w:noWrap/>
          </w:tcPr>
          <w:p>
            <w:pPr>
              <w:spacing w:after="200"/>
            </w:pPr>
            <w:hyperlink r:id="rId31" w:history="1">
              <w:r>
                <w:rPr>
                  <w:color w:val="1e198e"/>
                  <w:b w:val="1"/>
                  <w:bCs w:val="1"/>
                  <w:u w:val="single"/>
                </w:rPr>
                <w:t xml:space="preserve">L’engagement moral et religieux dans la fiction romanesque d’Anne Brontë : le modèle évangélique</w:t>
              </w:r>
            </w:hyperlink>
          </w:p>
          <w:p>
            <w:pPr/>
            <w:hyperlink r:id="rId12" w:history="1">
              <w:r>
                <w:rPr>
                  <w:color w:val="#410a8c"/>
                  <w:u w:val="single"/>
                </w:rPr>
                <w:t xml:space="preserve">Élise Ouvrard</w:t>
              </w:r>
            </w:hyperlink>
          </w:p>
          <w:p>
            <w:pPr/>
            <w:r>
              <w:rPr/>
              <w:t xml:space="preserve">Thierry Goater; Élise Ouvrard. </w:t>
            </w:r>
            <w:r>
              <w:rPr>
                <w:i w:val="1"/>
                <w:iCs w:val="1"/>
              </w:rPr>
              <w:t xml:space="preserve">Engagement et roman féminin britannique (XVIIIe et XIXe siècles)</w:t>
            </w:r>
            <w:r>
              <w:rPr/>
              <w:t xml:space="preserve">, Presses universitaires de Rennes, pp.129-141, 2012, (Interférences), 978-2-7535-2030-1. </w:t>
            </w:r>
            <w:hyperlink r:id="rId32" w:history="1">
              <w:r>
                <w:rPr>
                  <w:color w:val="#410a8c"/>
                  <w:u w:val="single"/>
                </w:rPr>
                <w:t xml:space="preserve">⟨10.4000/books.pur.55627⟩</w:t>
              </w:r>
            </w:hyperlink>
          </w:p>
          <w:p>
            <w:pPr/>
            <w:r>
              <w:rPr/>
              <w:t xml:space="preserve">Chapitre d'ouvrage</w:t>
            </w:r>
          </w:p>
          <w:p>
            <w:pPr/>
            <w:hyperlink r:id="rId31" w:history="1">
              <w:r>
                <w:rPr>
                  <w:color w:val="#410a8c"/>
                  <w:u w:val="single"/>
                </w:rPr>
                <w:t xml:space="preserve">hal-03710201v1</w:t>
              </w:r>
            </w:hyperlink>
          </w:p>
        </w:tc>
      </w:tr>
      <w:tr>
        <w:trPr/>
        <w:tc>
          <w:tcPr>
            <w:noWrap/>
          </w:tcPr>
          <w:p>
            <w:pPr>
              <w:spacing w:after="200"/>
            </w:pPr>
            <w:hyperlink r:id="rId33" w:history="1">
              <w:r>
                <w:rPr>
                  <w:color w:val="1e198e"/>
                  <w:b w:val="1"/>
                  <w:bCs w:val="1"/>
                  <w:u w:val="single"/>
                </w:rPr>
                <w:t xml:space="preserve">Littérature jeunesse et anglais-géographie : quel(s) monde(s) construire en classe ?</w:t>
              </w:r>
            </w:hyperlink>
          </w:p>
          <w:p>
            <w:pPr/>
            <w:hyperlink r:id="rId12" w:history="1">
              <w:r>
                <w:rPr>
                  <w:color w:val="#410a8c"/>
                  <w:u w:val="single"/>
                </w:rPr>
                <w:t xml:space="preserve">Élise Ouvrard</w:t>
              </w:r>
            </w:hyperlink>
            <w:r>
              <w:rPr/>
              <w:t xml:space="preserve">,</w:t>
            </w:r>
            <w:hyperlink r:id="rId34" w:history="1">
              <w:r>
                <w:rPr>
                  <w:color w:val="#410a8c"/>
                  <w:u w:val="single"/>
                </w:rPr>
                <w:t xml:space="preserve">Jean-François Thémines</w:t>
              </w:r>
            </w:hyperlink>
          </w:p>
          <w:p>
            <w:pPr/>
            <w:r>
              <w:rPr/>
              <w:t xml:space="preserve">Serge Martin. </w:t>
            </w:r>
            <w:r>
              <w:rPr>
                <w:i w:val="1"/>
                <w:iCs w:val="1"/>
              </w:rPr>
              <w:t xml:space="preserve">Ici et ailleurs. Avec François Place</w:t>
            </w:r>
            <w:r>
              <w:rPr/>
              <w:t xml:space="preserve">, 5, l'Atelier du Grand tétras, pp.59-79, 2012, (Résonance générale), 978-2-911648-52-6</w:t>
            </w:r>
          </w:p>
          <w:p>
            <w:pPr/>
            <w:r>
              <w:rPr/>
              <w:t xml:space="preserve">Chapitre d'ouvrage</w:t>
            </w:r>
          </w:p>
          <w:p>
            <w:pPr/>
            <w:hyperlink r:id="rId33" w:history="1">
              <w:r>
                <w:rPr>
                  <w:color w:val="#410a8c"/>
                  <w:u w:val="single"/>
                </w:rPr>
                <w:t xml:space="preserve">halshs-01741253v1</w:t>
              </w:r>
            </w:hyperlink>
          </w:p>
        </w:tc>
      </w:tr>
      <w:tr>
        <w:trPr/>
        <w:tc>
          <w:tcPr>
            <w:noWrap/>
          </w:tcPr>
          <w:p>
            <w:pPr>
              <w:spacing w:after="200"/>
            </w:pPr>
            <w:hyperlink r:id="rId35" w:history="1">
              <w:r>
                <w:rPr>
                  <w:color w:val="1e198e"/>
                  <w:b w:val="1"/>
                  <w:bCs w:val="1"/>
                  <w:u w:val="single"/>
                </w:rPr>
                <w:t xml:space="preserve">Lumière et obscurité dans Jane Eyre : éclairer la quête</w:t>
              </w:r>
            </w:hyperlink>
          </w:p>
          <w:p>
            <w:pPr/>
            <w:hyperlink r:id="rId12" w:history="1">
              <w:r>
                <w:rPr>
                  <w:color w:val="#410a8c"/>
                  <w:u w:val="single"/>
                </w:rPr>
                <w:t xml:space="preserve">Élise Ouvrard</w:t>
              </w:r>
            </w:hyperlink>
          </w:p>
          <w:p>
            <w:pPr/>
            <w:r>
              <w:rPr/>
              <w:t xml:space="preserve">Laurent Bury; Dominique Sipière. </w:t>
            </w:r>
            <w:r>
              <w:rPr>
                <w:i w:val="1"/>
                <w:iCs w:val="1"/>
              </w:rPr>
              <w:t xml:space="preserve">Jane Eyre. Le roman de Charlotte Brontë et film de Franco Zeffirelli</w:t>
            </w:r>
            <w:r>
              <w:rPr/>
              <w:t xml:space="preserve">, Ellipses, pp.25-33, 2009, (CAPES-agrégation. Anglais), 978-2-7298-4033-4</w:t>
            </w:r>
          </w:p>
          <w:p>
            <w:pPr/>
            <w:r>
              <w:rPr/>
              <w:t xml:space="preserve">Chapitre d'ouvrage</w:t>
            </w:r>
          </w:p>
          <w:p>
            <w:pPr/>
            <w:hyperlink r:id="rId35" w:history="1">
              <w:r>
                <w:rPr>
                  <w:color w:val="#410a8c"/>
                  <w:u w:val="single"/>
                </w:rPr>
                <w:t xml:space="preserve">hal-04281207v1</w:t>
              </w:r>
            </w:hyperlink>
          </w:p>
        </w:tc>
      </w:tr>
      <w:tr>
        <w:trPr/>
        <w:tc>
          <w:tcPr>
            <w:noWrap/>
          </w:tcPr>
          <w:p>
            <w:pPr>
              <w:spacing w:after="200"/>
            </w:pPr>
            <w:hyperlink r:id="rId36" w:history="1">
              <w:r>
                <w:rPr>
                  <w:color w:val="1e198e"/>
                  <w:b w:val="1"/>
                  <w:bCs w:val="1"/>
                  <w:u w:val="single"/>
                </w:rPr>
                <w:t xml:space="preserve">L’enfant dans les romans d’Anne et Emily Brontë : du modèle empiriste à la vision romantique</w:t>
              </w:r>
            </w:hyperlink>
          </w:p>
          <w:p>
            <w:pPr/>
            <w:hyperlink r:id="rId12" w:history="1">
              <w:r>
                <w:rPr>
                  <w:color w:val="#410a8c"/>
                  <w:u w:val="single"/>
                </w:rPr>
                <w:t xml:space="preserve">Élise Ouvrard</w:t>
              </w:r>
            </w:hyperlink>
          </w:p>
          <w:p>
            <w:pPr/>
            <w:r>
              <w:rPr/>
              <w:t xml:space="preserve">René Gallet; Pascale Guibert. </w:t>
            </w:r>
            <w:r>
              <w:rPr>
                <w:i w:val="1"/>
                <w:iCs w:val="1"/>
              </w:rPr>
              <w:t xml:space="preserve">Le sujet romantique et le monde. La voie anglaise</w:t>
            </w:r>
            <w:r>
              <w:rPr/>
              <w:t xml:space="preserve">, Presses universitaires de Caen, pp.191-205, 2009, ( Symposia), 978-2-84133-336-3</w:t>
            </w:r>
          </w:p>
          <w:p>
            <w:pPr/>
            <w:r>
              <w:rPr/>
              <w:t xml:space="preserve">Chapitre d'ouvrage</w:t>
            </w:r>
          </w:p>
          <w:p>
            <w:pPr/>
            <w:hyperlink r:id="rId36" w:history="1">
              <w:r>
                <w:rPr>
                  <w:color w:val="#410a8c"/>
                  <w:u w:val="single"/>
                </w:rPr>
                <w:t xml:space="preserve">hal-04281175v1</w:t>
              </w:r>
            </w:hyperlink>
          </w:p>
        </w:tc>
      </w:tr>
      <w:tr>
        <w:trPr/>
        <w:tc>
          <w:tcPr>
            <w:noWrap/>
          </w:tcPr>
          <w:p>
            <w:pPr>
              <w:spacing w:after="200"/>
            </w:pPr>
            <w:hyperlink r:id="rId37" w:history="1">
              <w:r>
                <w:rPr>
                  <w:color w:val="1e198e"/>
                  <w:b w:val="1"/>
                  <w:bCs w:val="1"/>
                  <w:u w:val="single"/>
                </w:rPr>
                <w:t xml:space="preserve">Jane Eyre : roman de formation ou roman de quête ?</w:t>
              </w:r>
            </w:hyperlink>
          </w:p>
          <w:p>
            <w:pPr/>
            <w:hyperlink r:id="rId12" w:history="1">
              <w:r>
                <w:rPr>
                  <w:color w:val="#410a8c"/>
                  <w:u w:val="single"/>
                </w:rPr>
                <w:t xml:space="preserve">Élise Ouvrard</w:t>
              </w:r>
            </w:hyperlink>
          </w:p>
          <w:p>
            <w:pPr/>
            <w:r>
              <w:rPr/>
              <w:t xml:space="preserve">Laurent Bury; Dominique Sipière. </w:t>
            </w:r>
            <w:r>
              <w:rPr>
                <w:i w:val="1"/>
                <w:iCs w:val="1"/>
              </w:rPr>
              <w:t xml:space="preserve">Jane Eyre. Le roman de Charlotte Brontë et le film de Franco Zeffirelli</w:t>
            </w:r>
            <w:r>
              <w:rPr/>
              <w:t xml:space="preserve">, Ellipses, pp.6-25, 2008, (CAPES-agrégation. Anglais), 978-2-7298-4033-4</w:t>
            </w:r>
          </w:p>
          <w:p>
            <w:pPr/>
            <w:r>
              <w:rPr/>
              <w:t xml:space="preserve">Chapitre d'ouvrage</w:t>
            </w:r>
          </w:p>
          <w:p>
            <w:pPr/>
            <w:hyperlink r:id="rId37" w:history="1">
              <w:r>
                <w:rPr>
                  <w:color w:val="#410a8c"/>
                  <w:u w:val="single"/>
                </w:rPr>
                <w:t xml:space="preserve">hal-04281177v1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Proposer la lecture intégrale du roman graphique &amp;lt;i&amp;gt;New Kid&amp;lt;/i&amp;gt; en cours d’anglais et développer l’&amp;lt;i&amp;gt;empowerment&amp;lt;/i&amp;gt; des apprenants en classe de 3e</w:t>
              </w:r>
            </w:hyperlink>
          </w:p>
          <w:p>
            <w:pPr/>
            <w:hyperlink r:id="rId12" w:history="1">
              <w:r>
                <w:rPr>
                  <w:color w:val="#410a8c"/>
                  <w:u w:val="single"/>
                </w:rPr>
                <w:t xml:space="preserve">Élise Ouvrard</w:t>
              </w:r>
            </w:hyperlink>
          </w:p>
          <w:p>
            <w:pPr/>
            <w:r>
              <w:rPr>
                <w:i w:val="1"/>
                <w:iCs w:val="1"/>
              </w:rPr>
              <w:t xml:space="preserve">Recherche et Pratiques Pédagogiques en Langues de Spécialité. Cahiers de l'APLIUT</w:t>
            </w:r>
            <w:r>
              <w:rPr/>
              <w:t xml:space="preserve">, 2025, Language learner empowerment: Theory, practice, and contexts, 44 (2), 31 p. </w:t>
            </w:r>
            <w:hyperlink r:id="rId39" w:history="1">
              <w:r>
                <w:rPr>
                  <w:color w:val="#410a8c"/>
                  <w:u w:val="single"/>
                </w:rPr>
                <w:t xml:space="preserve">⟨10.4000/15ab0⟩</w:t>
              </w:r>
            </w:hyperlink>
          </w:p>
          <w:p>
            <w:pPr/>
            <w:r>
              <w:rPr/>
              <w:t xml:space="preserve">Article dans une revue</w:t>
            </w:r>
          </w:p>
          <w:p>
            <w:pPr/>
            <w:hyperlink r:id="rId38" w:history="1">
              <w:r>
                <w:rPr>
                  <w:color w:val="#410a8c"/>
                  <w:u w:val="single"/>
                </w:rPr>
                <w:t xml:space="preserve">hal-05472431v1</w:t>
              </w:r>
            </w:hyperlink>
          </w:p>
        </w:tc>
      </w:tr>
      <w:tr>
        <w:trPr/>
        <w:tc>
          <w:tcPr>
            <w:noWrap/>
          </w:tcPr>
          <w:p>
            <w:pPr>
              <w:spacing w:after="200"/>
            </w:pPr>
            <w:hyperlink r:id="rId40" w:history="1">
              <w:r>
                <w:rPr>
                  <w:color w:val="1e198e"/>
                  <w:b w:val="1"/>
                  <w:bCs w:val="1"/>
                  <w:u w:val="single"/>
                </w:rPr>
                <w:t xml:space="preserve">Du griffonnage aux cartes mentales : les représentations (icono)graphiques dans l’enseignement-apprentissage de l’anglais</w:t>
              </w:r>
            </w:hyperlink>
          </w:p>
          <w:p>
            <w:pPr/>
            <w:hyperlink r:id="rId41" w:history="1">
              <w:r>
                <w:rPr>
                  <w:color w:val="#410a8c"/>
                  <w:u w:val="single"/>
                </w:rPr>
                <w:t xml:space="preserve">Émilie Magnat</w:t>
              </w:r>
            </w:hyperlink>
            <w:r>
              <w:rPr/>
              <w:t xml:space="preserve">,</w:t>
            </w:r>
            <w:hyperlink r:id="rId12" w:history="1">
              <w:r>
                <w:rPr>
                  <w:color w:val="#410a8c"/>
                  <w:u w:val="single"/>
                </w:rPr>
                <w:t xml:space="preserve">Élise Ouvrard</w:t>
              </w:r>
            </w:hyperlink>
          </w:p>
          <w:p>
            <w:pPr/>
            <w:r>
              <w:rPr>
                <w:i w:val="1"/>
                <w:iCs w:val="1"/>
              </w:rPr>
              <w:t xml:space="preserve">Recherche et Pratiques Pédagogiques en Langues de Spécialité. Cahiers de l'APLIUT</w:t>
            </w:r>
            <w:r>
              <w:rPr/>
              <w:t xml:space="preserve">, 2023, Considérer les représentations iconographiques dans l’enseignement-apprentissage de l’anglais, 42 (1), [8 p.]. </w:t>
            </w:r>
            <w:hyperlink r:id="rId42" w:history="1">
              <w:r>
                <w:rPr>
                  <w:color w:val="#410a8c"/>
                  <w:u w:val="single"/>
                </w:rPr>
                <w:t xml:space="preserve">⟨10.4000/apliut.10346⟩</w:t>
              </w:r>
            </w:hyperlink>
          </w:p>
          <w:p>
            <w:pPr/>
            <w:r>
              <w:rPr/>
              <w:t xml:space="preserve">Article dans une revue</w:t>
            </w:r>
          </w:p>
          <w:p>
            <w:pPr/>
            <w:hyperlink r:id="rId40" w:history="1">
              <w:r>
                <w:rPr>
                  <w:color w:val="#410a8c"/>
                  <w:u w:val="single"/>
                </w:rPr>
                <w:t xml:space="preserve">hal-04281173v1</w:t>
              </w:r>
            </w:hyperlink>
          </w:p>
        </w:tc>
      </w:tr>
      <w:tr>
        <w:trPr/>
        <w:tc>
          <w:tcPr>
            <w:noWrap/>
          </w:tcPr>
          <w:p>
            <w:pPr>
              <w:spacing w:after="200"/>
            </w:pPr>
            <w:hyperlink r:id="rId43" w:history="1">
              <w:r>
                <w:rPr>
                  <w:color w:val="1e198e"/>
                  <w:b w:val="1"/>
                  <w:bCs w:val="1"/>
                  <w:u w:val="single"/>
                </w:rPr>
                <w:t xml:space="preserve">Un dispositif franco-australien à l’origine d’une évolution des pratiques dans une école primaire normande</w:t>
              </w:r>
            </w:hyperlink>
          </w:p>
          <w:p>
            <w:pPr/>
            <w:hyperlink r:id="rId12" w:history="1">
              <w:r>
                <w:rPr>
                  <w:color w:val="#410a8c"/>
                  <w:u w:val="single"/>
                </w:rPr>
                <w:t xml:space="preserve">Élise Ouvrard</w:t>
              </w:r>
            </w:hyperlink>
          </w:p>
          <w:p>
            <w:pPr/>
            <w:r>
              <w:rPr>
                <w:i w:val="1"/>
                <w:iCs w:val="1"/>
              </w:rPr>
              <w:t xml:space="preserve">Mélanges CRAPEL</w:t>
            </w:r>
            <w:r>
              <w:rPr/>
              <w:t xml:space="preserve">, 2023, 43 (2), pp.97-117</w:t>
            </w:r>
          </w:p>
          <w:p>
            <w:pPr/>
            <w:r>
              <w:rPr/>
              <w:t xml:space="preserve">Article dans une revue</w:t>
            </w:r>
          </w:p>
          <w:p>
            <w:pPr/>
            <w:hyperlink r:id="rId43" w:history="1">
              <w:r>
                <w:rPr>
                  <w:color w:val="#410a8c"/>
                  <w:u w:val="single"/>
                </w:rPr>
                <w:t xml:space="preserve">hal-04281180v1</w:t>
              </w:r>
            </w:hyperlink>
          </w:p>
        </w:tc>
      </w:tr>
      <w:tr>
        <w:trPr/>
        <w:tc>
          <w:tcPr>
            <w:noWrap/>
          </w:tcPr>
          <w:p>
            <w:pPr>
              <w:spacing w:after="200"/>
            </w:pPr>
            <w:hyperlink r:id="rId44" w:history="1">
              <w:r>
                <w:rPr>
                  <w:color w:val="1e198e"/>
                  <w:b w:val="1"/>
                  <w:bCs w:val="1"/>
                  <w:u w:val="single"/>
                </w:rPr>
                <w:t xml:space="preserve">L'utilisation par les professeurs stagiaires de la littérature de jeunesse en classe d'anglais</w:t>
              </w:r>
            </w:hyperlink>
          </w:p>
          <w:p>
            <w:pPr/>
            <w:hyperlink r:id="rId12" w:history="1">
              <w:r>
                <w:rPr>
                  <w:color w:val="#410a8c"/>
                  <w:u w:val="single"/>
                </w:rPr>
                <w:t xml:space="preserve">Élise Ouvrard</w:t>
              </w:r>
            </w:hyperlink>
          </w:p>
          <w:p>
            <w:pPr/>
            <w:r>
              <w:rPr>
                <w:i w:val="1"/>
                <w:iCs w:val="1"/>
              </w:rPr>
              <w:t xml:space="preserve">Les Langues Modernes</w:t>
            </w:r>
            <w:r>
              <w:rPr/>
              <w:t xml:space="preserve">, 2019, Littérature jeunesse et enseignement des langues, 2</w:t>
            </w:r>
          </w:p>
          <w:p>
            <w:pPr/>
            <w:r>
              <w:rPr/>
              <w:t xml:space="preserve">Article dans une revue</w:t>
            </w:r>
          </w:p>
          <w:p>
            <w:pPr/>
            <w:hyperlink r:id="rId44" w:history="1">
              <w:r>
                <w:rPr>
                  <w:color w:val="#410a8c"/>
                  <w:u w:val="single"/>
                </w:rPr>
                <w:t xml:space="preserve">hal-03284076v1</w:t>
              </w:r>
            </w:hyperlink>
          </w:p>
        </w:tc>
      </w:tr>
      <w:tr>
        <w:trPr/>
        <w:tc>
          <w:tcPr>
            <w:noWrap/>
          </w:tcPr>
          <w:p>
            <w:pPr>
              <w:spacing w:after="200"/>
            </w:pPr>
            <w:hyperlink r:id="rId45" w:history="1">
              <w:r>
                <w:rPr>
                  <w:color w:val="1e198e"/>
                  <w:b w:val="1"/>
                  <w:bCs w:val="1"/>
                  <w:u w:val="single"/>
                </w:rPr>
                <w:t xml:space="preserve">Didactisation d’un document authentique en classe de langues : l’exemple de l’album de jeunesse en anglais</w:t>
              </w:r>
            </w:hyperlink>
          </w:p>
          <w:p>
            <w:pPr/>
            <w:hyperlink r:id="rId12" w:history="1">
              <w:r>
                <w:rPr>
                  <w:color w:val="#410a8c"/>
                  <w:u w:val="single"/>
                </w:rPr>
                <w:t xml:space="preserve">Élise Ouvrard</w:t>
              </w:r>
            </w:hyperlink>
          </w:p>
          <w:p>
            <w:pPr/>
            <w:r>
              <w:rPr>
                <w:i w:val="1"/>
                <w:iCs w:val="1"/>
              </w:rPr>
              <w:t xml:space="preserve">Les Cahiers de l’IUFM de Basse-Normandie</w:t>
            </w:r>
            <w:r>
              <w:rPr/>
              <w:t xml:space="preserve">, 2013, 2, pp.65-80</w:t>
            </w:r>
          </w:p>
          <w:p>
            <w:pPr/>
            <w:r>
              <w:rPr/>
              <w:t xml:space="preserve">Article dans une revue</w:t>
            </w:r>
          </w:p>
          <w:p>
            <w:pPr/>
            <w:hyperlink r:id="rId45" w:history="1">
              <w:r>
                <w:rPr>
                  <w:color w:val="#410a8c"/>
                  <w:u w:val="single"/>
                </w:rPr>
                <w:t xml:space="preserve">hal-04281205v1</w:t>
              </w:r>
            </w:hyperlink>
          </w:p>
        </w:tc>
      </w:tr>
      <w:tr>
        <w:trPr/>
        <w:tc>
          <w:tcPr>
            <w:noWrap/>
          </w:tcPr>
          <w:p>
            <w:pPr>
              <w:spacing w:after="200"/>
            </w:pPr>
            <w:hyperlink r:id="rId46" w:history="1">
              <w:r>
                <w:rPr>
                  <w:color w:val="1e198e"/>
                  <w:b w:val="1"/>
                  <w:bCs w:val="1"/>
                  <w:u w:val="single"/>
                </w:rPr>
                <w:t xml:space="preserve">De Jane Eyre à Shirley : une représentation des éléments transformée par les bouleversements sociaux ?</w:t>
              </w:r>
            </w:hyperlink>
          </w:p>
          <w:p>
            <w:pPr/>
            <w:hyperlink r:id="rId12" w:history="1">
              <w:r>
                <w:rPr>
                  <w:color w:val="#410a8c"/>
                  <w:u w:val="single"/>
                </w:rPr>
                <w:t xml:space="preserve">Élise Ouvrard</w:t>
              </w:r>
            </w:hyperlink>
          </w:p>
          <w:p>
            <w:pPr/>
            <w:r>
              <w:rPr>
                <w:i w:val="1"/>
                <w:iCs w:val="1"/>
              </w:rPr>
              <w:t xml:space="preserve">Cahiers Victoriens et Edouardiens</w:t>
            </w:r>
            <w:r>
              <w:rPr/>
              <w:t xml:space="preserve">, 2010, Colloques de la S.F.E.V.E./Congrès de la S.A.E.S., 71 [Printemps], pp.139-152. </w:t>
            </w:r>
            <w:hyperlink r:id="rId47" w:history="1">
              <w:r>
                <w:rPr>
                  <w:color w:val="#410a8c"/>
                  <w:u w:val="single"/>
                </w:rPr>
                <w:t xml:space="preserve">⟨10.4000/cve.2836⟩</w:t>
              </w:r>
            </w:hyperlink>
          </w:p>
          <w:p>
            <w:pPr/>
            <w:r>
              <w:rPr/>
              <w:t xml:space="preserve">Article dans une revue</w:t>
            </w:r>
          </w:p>
          <w:p>
            <w:pPr/>
            <w:hyperlink r:id="rId46" w:history="1">
              <w:r>
                <w:rPr>
                  <w:color w:val="#410a8c"/>
                  <w:u w:val="single"/>
                </w:rPr>
                <w:t xml:space="preserve">hal-04281186v1</w:t>
              </w:r>
            </w:hyperlink>
          </w:p>
        </w:tc>
      </w:tr>
      <w:tr>
        <w:trPr/>
        <w:tc>
          <w:tcPr>
            <w:noWrap/>
          </w:tcPr>
          <w:p>
            <w:pPr>
              <w:spacing w:after="200"/>
            </w:pPr>
            <w:hyperlink r:id="rId48" w:history="1">
              <w:r>
                <w:rPr>
                  <w:color w:val="1e198e"/>
                  <w:b w:val="1"/>
                  <w:bCs w:val="1"/>
                  <w:u w:val="single"/>
                </w:rPr>
                <w:t xml:space="preserve">L’Incipit de Jane Eyre : l’annonce d’une quête</w:t>
              </w:r>
            </w:hyperlink>
          </w:p>
          <w:p>
            <w:pPr/>
            <w:hyperlink r:id="rId12" w:history="1">
              <w:r>
                <w:rPr>
                  <w:color w:val="#410a8c"/>
                  <w:u w:val="single"/>
                </w:rPr>
                <w:t xml:space="preserve">Élise Ouvrard</w:t>
              </w:r>
            </w:hyperlink>
          </w:p>
          <w:p>
            <w:pPr/>
            <w:r>
              <w:rPr>
                <w:i w:val="1"/>
                <w:iCs w:val="1"/>
              </w:rPr>
              <w:t xml:space="preserve">Revue LISA / LISA e-journal</w:t>
            </w:r>
            <w:r>
              <w:rPr/>
              <w:t xml:space="preserve">, 2009, Mélanges en l’honneur de René Gallet, VII (3), pp.198-207. </w:t>
            </w:r>
            <w:hyperlink r:id="rId49" w:history="1">
              <w:r>
                <w:rPr>
                  <w:color w:val="#410a8c"/>
                  <w:u w:val="single"/>
                </w:rPr>
                <w:t xml:space="preserve">⟨10.4000/lisa.102⟩</w:t>
              </w:r>
            </w:hyperlink>
          </w:p>
          <w:p>
            <w:pPr/>
            <w:r>
              <w:rPr/>
              <w:t xml:space="preserve">Article dans une revue</w:t>
            </w:r>
          </w:p>
          <w:p>
            <w:pPr/>
            <w:hyperlink r:id="rId48" w:history="1">
              <w:r>
                <w:rPr>
                  <w:color w:val="#410a8c"/>
                  <w:u w:val="single"/>
                </w:rPr>
                <w:t xml:space="preserve">hal-04281192v1</w:t>
              </w:r>
            </w:hyperlink>
          </w:p>
        </w:tc>
      </w:tr>
      <w:tr>
        <w:trPr/>
        <w:tc>
          <w:tcPr>
            <w:noWrap/>
          </w:tcPr>
          <w:p>
            <w:pPr>
              <w:spacing w:after="200"/>
            </w:pPr>
            <w:hyperlink r:id="rId50" w:history="1">
              <w:r>
                <w:rPr>
                  <w:color w:val="1e198e"/>
                  <w:b w:val="1"/>
                  <w:bCs w:val="1"/>
                  <w:u w:val="single"/>
                </w:rPr>
                <w:t xml:space="preserve">Des élèves franco-belges malmenés dans les romans de Charlotte Brontë</w:t>
              </w:r>
            </w:hyperlink>
          </w:p>
          <w:p>
            <w:pPr/>
            <w:hyperlink r:id="rId12" w:history="1">
              <w:r>
                <w:rPr>
                  <w:color w:val="#410a8c"/>
                  <w:u w:val="single"/>
                </w:rPr>
                <w:t xml:space="preserve">Élise Ouvrard</w:t>
              </w:r>
            </w:hyperlink>
          </w:p>
          <w:p>
            <w:pPr/>
            <w:r>
              <w:rPr>
                <w:i w:val="1"/>
                <w:iCs w:val="1"/>
              </w:rPr>
              <w:t xml:space="preserve">Synergies Royaume Uni et Irlande</w:t>
            </w:r>
            <w:r>
              <w:rPr/>
              <w:t xml:space="preserve">, 2008, Regards sur les langues et les identités, 1, pp.73-89</w:t>
            </w:r>
          </w:p>
          <w:p>
            <w:pPr/>
            <w:r>
              <w:rPr/>
              <w:t xml:space="preserve">Article dans une revue</w:t>
            </w:r>
          </w:p>
          <w:p>
            <w:pPr/>
            <w:hyperlink r:id="rId50" w:history="1">
              <w:r>
                <w:rPr>
                  <w:color w:val="#410a8c"/>
                  <w:u w:val="single"/>
                </w:rPr>
                <w:t xml:space="preserve">hal-04281199v1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Comment une nouvelle thématisation, par des regards disciplinaires croisés, questionne les didactiques disciplinaires et fait surgir de nouveaux objets d'étude et de recherche ?</w:t>
              </w:r>
            </w:hyperlink>
          </w:p>
          <w:p>
            <w:pPr/>
            <w:hyperlink r:id="rId12" w:history="1">
              <w:r>
                <w:rPr>
                  <w:color w:val="#410a8c"/>
                  <w:u w:val="single"/>
                </w:rPr>
                <w:t xml:space="preserve">Élise Ouvrard</w:t>
              </w:r>
            </w:hyperlink>
            <w:r>
              <w:rPr/>
              <w:t xml:space="preserve">,</w:t>
            </w:r>
            <w:hyperlink r:id="rId34" w:history="1">
              <w:r>
                <w:rPr>
                  <w:color w:val="#410a8c"/>
                  <w:u w:val="single"/>
                </w:rPr>
                <w:t xml:space="preserve">Jean-François Thémines</w:t>
              </w:r>
            </w:hyperlink>
          </w:p>
          <w:p>
            <w:pPr/>
            <w:r>
              <w:rPr>
                <w:i w:val="1"/>
                <w:iCs w:val="1"/>
              </w:rPr>
              <w:t xml:space="preserve">Le Printemps de la recherche en ESPE - Recherches en éducation, recherches sur la professionnalisation : consensus et dissensus</w:t>
            </w:r>
            <w:r>
              <w:rPr/>
              <w:t xml:space="preserve">, Réseau national des ESPE, Mar 2015, Paris, France</w:t>
            </w:r>
          </w:p>
          <w:p>
            <w:pPr/>
            <w:r>
              <w:rPr/>
              <w:t xml:space="preserve">Communication dans un congrès</w:t>
            </w:r>
          </w:p>
          <w:p>
            <w:pPr/>
            <w:hyperlink r:id="rId51" w:history="1">
              <w:r>
                <w:rPr>
                  <w:color w:val="#410a8c"/>
                  <w:u w:val="single"/>
                </w:rPr>
                <w:t xml:space="preserve">halshs-05090896v1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9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7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e-ouvrard" TargetMode="External"/><Relationship Id="rId8" Type="http://schemas.openxmlformats.org/officeDocument/2006/relationships/hyperlink" Target="https://www.idref.fr/112107834" TargetMode="External"/><Relationship Id="rId9" Type="http://schemas.openxmlformats.org/officeDocument/2006/relationships/hyperlink" Target="https://normandie-univ.hal.science/hal-04132149v1" TargetMode="External"/><Relationship Id="rId10" Type="http://schemas.openxmlformats.org/officeDocument/2006/relationships/hyperlink" Target="https://hal.science/search/index/?q=*&amp;authFullName_s=Magali Jeannin" TargetMode="External"/><Relationship Id="rId11" Type="http://schemas.openxmlformats.org/officeDocument/2006/relationships/hyperlink" Target="https://hal.science/search/index/?q=*&amp;authFullName_s=Anne Laure Le Guern" TargetMode="External"/><Relationship Id="rId12" Type="http://schemas.openxmlformats.org/officeDocument/2006/relationships/hyperlink" Target="https://hal.science/search/index/?q=*&amp;authFullName_s=&#201;lise Ouvrard" TargetMode="External"/><Relationship Id="rId13" Type="http://schemas.openxmlformats.org/officeDocument/2006/relationships/hyperlink" Target="https://hal.science/search/index/?q=*&amp;authFullName_s=&#201;lisabeth Schneider" TargetMode="External"/><Relationship Id="rId14" Type="http://schemas.openxmlformats.org/officeDocument/2006/relationships/hyperlink" Target="https://hal.science/hal-02133624v1" TargetMode="External"/><Relationship Id="rId15" Type="http://schemas.openxmlformats.org/officeDocument/2006/relationships/hyperlink" Target="https://hal.science/search/index/?q=*&amp;authFullName_s=Sophie H&#233;bert-Loizelet" TargetMode="External"/><Relationship Id="rId16" Type="http://schemas.openxmlformats.org/officeDocument/2006/relationships/hyperlink" Target="https://dx.doi.org/10.4000/books.puc.13392" TargetMode="External"/><Relationship Id="rId17" Type="http://schemas.openxmlformats.org/officeDocument/2006/relationships/hyperlink" Target="https://hal.science/hal-03710184v1" TargetMode="External"/><Relationship Id="rId18" Type="http://schemas.openxmlformats.org/officeDocument/2006/relationships/hyperlink" Target="https://hal.science/search/index/?q=*&amp;authFullName_s=Thierry Goater" TargetMode="External"/><Relationship Id="rId19" Type="http://schemas.openxmlformats.org/officeDocument/2006/relationships/hyperlink" Target="https://dx.doi.org/10.4000/books.pur.55602" TargetMode="External"/><Relationship Id="rId20" Type="http://schemas.openxmlformats.org/officeDocument/2006/relationships/hyperlink" Target="https://hal.univ-brest.fr/hal-00742180v1" TargetMode="External"/><Relationship Id="rId21" Type="http://schemas.openxmlformats.org/officeDocument/2006/relationships/hyperlink" Target="https://hal.science/search/index/?q=*&amp;authFullName_s=Gilles Chamerois" TargetMode="External"/><Relationship Id="rId22" Type="http://schemas.openxmlformats.org/officeDocument/2006/relationships/hyperlink" Target="https://hal.science/hal-04707718v1" TargetMode="External"/><Relationship Id="rId23" Type="http://schemas.openxmlformats.org/officeDocument/2006/relationships/hyperlink" Target="https://hal.science/hal-04281170v1" TargetMode="External"/><Relationship Id="rId24" Type="http://schemas.openxmlformats.org/officeDocument/2006/relationships/hyperlink" Target="https://normandie-univ.hal.science/hal-04625019v1" TargetMode="External"/><Relationship Id="rId25" Type="http://schemas.openxmlformats.org/officeDocument/2006/relationships/hyperlink" Target="https://hal.science/hal-04281169v1" TargetMode="External"/><Relationship Id="rId26" Type="http://schemas.openxmlformats.org/officeDocument/2006/relationships/hyperlink" Target="https://dx.doi.org/10.1002/9781119902171.ch1" TargetMode="External"/><Relationship Id="rId27" Type="http://schemas.openxmlformats.org/officeDocument/2006/relationships/hyperlink" Target="https://normandie-univ.hal.science/hal-02445567v1" TargetMode="External"/><Relationship Id="rId28" Type="http://schemas.openxmlformats.org/officeDocument/2006/relationships/hyperlink" Target="https://dx.doi.org/10.4000/books.puc.13402" TargetMode="External"/><Relationship Id="rId29" Type="http://schemas.openxmlformats.org/officeDocument/2006/relationships/hyperlink" Target="https://normandie-univ.hal.science/hal-02445588v1" TargetMode="External"/><Relationship Id="rId30" Type="http://schemas.openxmlformats.org/officeDocument/2006/relationships/hyperlink" Target="https://dx.doi.org/10.4000/books.puc.13447" TargetMode="External"/><Relationship Id="rId31" Type="http://schemas.openxmlformats.org/officeDocument/2006/relationships/hyperlink" Target="https://hal.science/hal-03710201v1" TargetMode="External"/><Relationship Id="rId32" Type="http://schemas.openxmlformats.org/officeDocument/2006/relationships/hyperlink" Target="https://dx.doi.org/10.4000/books.pur.55627" TargetMode="External"/><Relationship Id="rId33" Type="http://schemas.openxmlformats.org/officeDocument/2006/relationships/hyperlink" Target="https://shs.hal.science/halshs-01741253v1" TargetMode="External"/><Relationship Id="rId34" Type="http://schemas.openxmlformats.org/officeDocument/2006/relationships/hyperlink" Target="https://hal.science/search/index/?q=*&amp;authFullName_s=Jean-Fran&#231;ois Th&#233;mines" TargetMode="External"/><Relationship Id="rId35" Type="http://schemas.openxmlformats.org/officeDocument/2006/relationships/hyperlink" Target="https://hal.science/hal-04281207v1" TargetMode="External"/><Relationship Id="rId36" Type="http://schemas.openxmlformats.org/officeDocument/2006/relationships/hyperlink" Target="https://hal.science/hal-04281175v1" TargetMode="External"/><Relationship Id="rId37" Type="http://schemas.openxmlformats.org/officeDocument/2006/relationships/hyperlink" Target="https://hal.science/hal-04281177v1" TargetMode="External"/><Relationship Id="rId38" Type="http://schemas.openxmlformats.org/officeDocument/2006/relationships/hyperlink" Target="https://hal.science/hal-05472431v1" TargetMode="External"/><Relationship Id="rId39" Type="http://schemas.openxmlformats.org/officeDocument/2006/relationships/hyperlink" Target="https://dx.doi.org/10.4000/15ab0" TargetMode="External"/><Relationship Id="rId40" Type="http://schemas.openxmlformats.org/officeDocument/2006/relationships/hyperlink" Target="https://hal.science/hal-04281173v1" TargetMode="External"/><Relationship Id="rId41" Type="http://schemas.openxmlformats.org/officeDocument/2006/relationships/hyperlink" Target="https://hal.science/search/index/?q=*&amp;authFullName_s=&#201;milie Magnat" TargetMode="External"/><Relationship Id="rId42" Type="http://schemas.openxmlformats.org/officeDocument/2006/relationships/hyperlink" Target="https://dx.doi.org/10.4000/apliut.10346" TargetMode="External"/><Relationship Id="rId43" Type="http://schemas.openxmlformats.org/officeDocument/2006/relationships/hyperlink" Target="https://hal.science/hal-04281180v1" TargetMode="External"/><Relationship Id="rId44" Type="http://schemas.openxmlformats.org/officeDocument/2006/relationships/hyperlink" Target="https://normandie-univ.hal.science/hal-03284076v1" TargetMode="External"/><Relationship Id="rId45" Type="http://schemas.openxmlformats.org/officeDocument/2006/relationships/hyperlink" Target="https://hal.science/hal-04281205v1" TargetMode="External"/><Relationship Id="rId46" Type="http://schemas.openxmlformats.org/officeDocument/2006/relationships/hyperlink" Target="https://hal.science/hal-04281186v1" TargetMode="External"/><Relationship Id="rId47" Type="http://schemas.openxmlformats.org/officeDocument/2006/relationships/hyperlink" Target="https://dx.doi.org/10.4000/cve.2836" TargetMode="External"/><Relationship Id="rId48" Type="http://schemas.openxmlformats.org/officeDocument/2006/relationships/hyperlink" Target="https://hal.science/hal-04281192v1" TargetMode="External"/><Relationship Id="rId49" Type="http://schemas.openxmlformats.org/officeDocument/2006/relationships/hyperlink" Target="https://dx.doi.org/10.4000/lisa.102" TargetMode="External"/><Relationship Id="rId50" Type="http://schemas.openxmlformats.org/officeDocument/2006/relationships/hyperlink" Target="https://hal.science/hal-04281199v1" TargetMode="External"/><Relationship Id="rId51" Type="http://schemas.openxmlformats.org/officeDocument/2006/relationships/hyperlink" Target="https://shs.hal.science/halshs-05090896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OUVRARD</dc:title>
  <dc:description>CV</dc:description>
  <dc:subject/>
  <cp:keywords/>
  <cp:category/>
  <cp:lastModifiedBy/>
  <dcterms:created xsi:type="dcterms:W3CDTF">2026-03-20T16:09:28+01:00</dcterms:created>
  <dcterms:modified xsi:type="dcterms:W3CDTF">2026-03-20T16:09:28+01:00</dcterms:modified>
</cp:coreProperties>
</file>

<file path=docProps/custom.xml><?xml version="1.0" encoding="utf-8"?>
<Properties xmlns="http://schemas.openxmlformats.org/officeDocument/2006/custom-properties" xmlns:vt="http://schemas.openxmlformats.org/officeDocument/2006/docPropsVTypes"/>
</file>