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TROLE </w:t>
      </w:r>
      <w:r>
        <w:rPr>
          <w:color w:val="641e6e"/>
        </w:rPr>
        <w:t xml:space="preserve">CV ELODIE TROLE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Docteure en études anglophones, spécialisée en littérature américaine contemporaine</w:t>
      </w:r>
    </w:p>
    <w:p>
      <w:pPr/>
      <w:r>
        <w:rPr/>
        <w:t xml:space="preserve">Professeur agrégée d’anglais au collège La Bruyère (Osny)</w:t>
      </w:r>
    </w:p>
    <w:p>
      <w:pPr/>
      <w:r>
        <w:rPr/>
        <w:t xml:space="preserve">Membre de TransCrit (EA 1569) à l’université Paris 8, ED 31</w:t>
      </w:r>
    </w:p>
    <w:p>
      <w:pPr/>
      <w:r>
        <w:rPr/>
        <w:t xml:space="preserve">Qualifiée MCF par la 11e section du CNU</w:t>
      </w:r>
    </w:p>
    <w:p>
      <w:pPr/>
      <w:r>
        <w:rPr>
          <w:b w:val="1"/>
          <w:bCs w:val="1"/>
        </w:rPr>
        <w:t xml:space="preserve">Formation et diplômes</w:t>
      </w:r>
    </w:p>
    <w:p>
      <w:pPr/>
      <w:r>
        <w:rPr/>
        <w:t xml:space="preserve">2021 : Obtention de la qualification MCF par la 11e section du CNU</w:t>
      </w:r>
    </w:p>
    <w:p>
      <w:pPr/>
      <w:r>
        <w:rPr/>
        <w:t xml:space="preserve">2021 : Obtention de l'agrégation d'anglais</w:t>
      </w:r>
    </w:p>
    <w:p>
      <w:pPr/>
      <w:r>
        <w:rPr/>
        <w:t xml:space="preserve">2020 : Obtention du diplôme de doctorat en littérature américaine, université Paris 8. Thèse soutenue le 7 mars 2020 : &amp;quot;Poétique de l'imaginaire fictionnel américain contemporain : Rikki Ducornet, Steven Millhauser, Patricia Eakins&amp;quot;</w:t>
      </w:r>
    </w:p>
    <w:p>
      <w:pPr/>
      <w:r>
        <w:rPr/>
        <w:t xml:space="preserve">2015-2016 : Inscription en seconde année de doctorat, université Paris 8.</w:t>
      </w:r>
    </w:p>
    <w:p>
      <w:pPr/>
      <w:r>
        <w:rPr/>
        <w:t xml:space="preserve">2014-2015 : Inscription en première année de doctorat, université Paris 8.</w:t>
      </w:r>
    </w:p>
    <w:p>
      <w:pPr/>
      <w:r>
        <w:rPr/>
        <w:t xml:space="preserve">2012-2013 : Préparation à l’agrégation externe d’anglais – candidate libre. Résultat : admissible. Admise au CAPES.</w:t>
      </w:r>
    </w:p>
    <w:p>
      <w:pPr/>
      <w:r>
        <w:rPr/>
        <w:t xml:space="preserve">2011-2012 : Préparation à l’agrégation externe d’anglais – université Paris X Nanterre. Résultat : admissible.</w:t>
      </w:r>
    </w:p>
    <w:p>
      <w:pPr/>
      <w:r>
        <w:rPr/>
        <w:t xml:space="preserve">2009-2010 : Seconde année de Master NEL (Nouveaux Espaces Littéraires), séminaires validés avec 15.1 de moyenne générale. Soutenance du mémoire au mois de septembre 2010, note obtenue : 18/20.</w:t>
      </w:r>
    </w:p>
    <w:p>
      <w:pPr/>
      <w:r>
        <w:rPr/>
        <w:t xml:space="preserve">2008-2009 : Première année de Master SLATEL (Sciences du Langage, des Textes et de la Littérature), obtention du diplôme de Maîtrise avec la Mention Bien. Second semestre effectué à l’université d’Edimbourg dans le cadre du programme Erasmus.</w:t>
      </w:r>
    </w:p>
    <w:p>
      <w:pPr/>
      <w:r>
        <w:rPr/>
        <w:t xml:space="preserve">2007-2008 : Troisième année de Licence LLCE  Anglais, obtention du diplôme de Licence avec la Mention Bien.</w:t>
      </w:r>
    </w:p>
    <w:p>
      <w:pPr/>
      <w:r>
        <w:rPr/>
        <w:t xml:space="preserve">2006-2007 : Seconde année de Licence LLCE Anglais, obtention du DEUG avec Mention Bien.</w:t>
      </w:r>
    </w:p>
    <w:p>
      <w:pPr/>
      <w:r>
        <w:rPr/>
        <w:t xml:space="preserve">2005-2006 : Première année de Licence LLCE (Langue, Littérature et Civilisation Etrangères) Anglais, obtenue avec la Mention Bien.</w:t>
      </w:r>
    </w:p>
    <w:p>
      <w:pPr/>
      <w:r>
        <w:rPr/>
        <w:t xml:space="preserve">2004-2005 : Baccalauréat, série S.</w:t>
      </w:r>
    </w:p>
    <w:p>
      <w:pPr/>
      <w:r>
        <w:rPr/>
        <w:t xml:space="preserve">Expérience professionnelle**</w:t>
      </w:r>
    </w:p>
    <w:p>
      <w:pPr/>
      <w:r>
        <w:rPr/>
        <w:t xml:space="preserve">2013-2020 :  Professeur certifiée. Collèges La Bruyère (Osny).</w:t>
      </w:r>
    </w:p>
    <w:p>
      <w:pPr/>
      <w:r>
        <w:rPr/>
        <w:t xml:space="preserve">2016-2017 :  Chargée d’enseignement vacataire en grammaire anglaise à l’université Paris 8</w:t>
      </w:r>
    </w:p>
    <w:p>
      <w:pPr/>
      <w:r>
        <w:rPr>
          <w:b w:val="1"/>
          <w:bCs w:val="1"/>
        </w:rPr>
        <w:t xml:space="preserve">Communications</w:t>
      </w:r>
    </w:p>
    <w:p>
      <w:pPr/>
      <w:r>
        <w:rPr/>
        <w:t xml:space="preserve">24 mars 2023 : Communication à la journée d’études : « Explorations : dynamiques du déplacement en littérature » (volet 2) dans le cadre du festival Transversales 2022, Université Bretagne Sud, Lorient, « Fictions américaines contemporaines : par-delà les limites de l’espace et du langage ».</w:t>
      </w:r>
    </w:p>
    <w:p>
      <w:pPr/>
      <w:r>
        <w:rPr/>
        <w:t xml:space="preserve">11 juin 2022 : Communication à la journée d’études : “Body Building: Building the Body in Literature”, Laboratoire OVALE, Université Sorbonne-Nouvelle : “ ‘she’s alive!’: bodies in the (un)making in Steven Millhauser’s short stories”.</w:t>
      </w:r>
    </w:p>
    <w:p>
      <w:pPr/>
      <w:r>
        <w:rPr/>
        <w:t xml:space="preserve">4 juin 2022 : Communication au congrès 2022 de la SAES : « Failles » / « Faults and Fault Lines », Université Clermont-Auvergne : “Cracking the (in)credible Open: A Study of the Rift between the Real and the Imaginary in the Short Stories of Steven Millhauser and Patricia Eakins”.</w:t>
      </w:r>
    </w:p>
    <w:p>
      <w:pPr/>
      <w:r>
        <w:rPr/>
        <w:t xml:space="preserve">11 mars 2022 : Communication à la journée d’études &amp;quot;How Memory Works with Things: Objets matériels et écriture du souvenir dans le monde anglophone&amp;quot; organisé par l’université Toulouse Jean Jaurès : « “Memory, I think, is an act of magic”: a phenomenological approach of the (re)construction of memory in Rikki Ducornet’s The Jade Cabinet and The Fountains of Neptune ».</w:t>
      </w:r>
    </w:p>
    <w:p>
      <w:pPr/>
      <w:r>
        <w:rPr/>
        <w:t xml:space="preserve">9 décembre 2021 : Communication au colloque international &amp;quot;Ombres et Lumières dans les Amériques&amp;quot; organisé par l’université Nice Côte d’Azur : « the light, dark as butterscotch”: in-betweenness, or the poetics of light and darkness in Steven Millhauser’s “The Room in the Attic” and “Cathay”. (publication prévue en 2023 dans la revue Cycnos)</w:t>
      </w:r>
    </w:p>
    <w:p>
      <w:pPr/>
      <w:r>
        <w:rPr/>
        <w:t xml:space="preserve">5 Février 2021 : Communication à la journée d'études internationale &amp;quot;This Thing of Darkness&amp;quot; : La nuit dans les arts et la littérature anglophones – laboratoire Ovale, Faculté des Lettres de Sorbonne Université : « Musicalité de la nuit fictionnelle et métamorphoses lunaires dans « The Sledding Party » et « A Day in the Country » de Steven Millhauser ».</w:t>
      </w:r>
    </w:p>
    <w:p>
      <w:pPr/>
      <w:r>
        <w:rPr/>
        <w:t xml:space="preserve">10 Décembre 2020 : Communication au colloque international « Frontière(s) et espace(s)-frontière(s) dans l’aire anglophone » - Université Côte d’Azur. Titre de la communication : « À la frontière du réel et de l’imaginaire : hétérotopie et hybridité dans le roman de Patricia Eakins The Marvelous Adventures of Pierre Baptiste ».</w:t>
      </w:r>
    </w:p>
    <w:p>
      <w:pPr/>
      <w:r>
        <w:rPr/>
        <w:t xml:space="preserve">2018 : 	Communication au congrès 2018 de l’AFEA - « L’Amérique à la loupe : Poétique et politique du détail » : « L’héritage de l’art Nabokovien du détail chez Rikki Ducornet et Steven Millhauser : le fantasme de la miniature »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“Incongruities, mysteries”: Freaks and Incongruous Wor(l)ds in Contemporary American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Trole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2023, L'Incongru,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(mis)use language: humor, creativity and lexical creation in Rikki Ducornet’s The Stain, The Fountains of Neptune and Phosphor in Dreamland.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Trolé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2019, Lexis - Journal in English Lexicology N°17 : Humor, Creativity and Lexical Creation, 17,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⟨10.4000/lexis.5483⟩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hal-04005127v1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 l’art Nabokovien du détail chez Rikki Ducornet et Steven Millhauser : le fantasme de la miniature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Trole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l'AFEA 2018 : "L'Amérique à la loupe : Poétique et politique du détail"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hal-02525732v1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`The light, dark as butterscotch': In-Betweenness, or the Poetics of Light and Darkness in Steven Millhauser's &amp;quot;The Room in the Attic&amp;quot; and &amp;quot;Cathay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Trolé</w:t>
              </w:r>
            </w:hyperlink>
          </w:p>
          <w:p>
            <w:pPr/>
            <w:r>
              <w:rPr/>
              <w:t xml:space="preserve">Ruxandra Pavelchievici; Anne-Claudine Morel; Isabelle Clerc. </w:t>
            </w:r>
            <w:r>
              <w:rPr>
                <w:i w:val="1"/>
                <w:iCs w:val="1"/>
              </w:rPr>
              <w:t xml:space="preserve">Ombres et lumières dans les Amériques</w:t>
            </w:r>
            <w:r>
              <w:rPr/>
              <w:t xml:space="preserve">, 3842023,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Cycnos, 978-2-336-42244-2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frontière du réel et de l’imaginaire : hétérotopie et hybridité dans le roman de Patricia Eakins The Marvelous Adventures of Pierre Baptiste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Trole</w:t>
              </w:r>
            </w:hyperlink>
          </w:p>
          <w:p>
            <w:pPr/>
            <w:r>
              <w:rPr/>
              <w:t xml:space="preserve">Revue CYCNOS, Didier Revest, Ruxandra Pavelchievici. </w:t>
            </w:r>
            <w:r>
              <w:rPr>
                <w:i w:val="1"/>
                <w:iCs w:val="1"/>
              </w:rPr>
              <w:t xml:space="preserve">FRONTIÈRE(S) ET ESPACE(S)-FRONTIÈRE DANS L'AIRE ANGLOPHONE, Tome 2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Revue CYCNOS, 978-2-14-032478-9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hal-04005133v1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6918v1" TargetMode="External"/><Relationship Id="rId8" Type="http://schemas.openxmlformats.org/officeDocument/2006/relationships/hyperlink" Target="https://hal.science/search/index/?q=*&amp;authFullName_s=Elodie Trole" TargetMode="External"/><Relationship Id="rId9" Type="http://schemas.openxmlformats.org/officeDocument/2006/relationships/hyperlink" Target="https://hal.science/hal-04005127v1" TargetMode="External"/><Relationship Id="rId10" Type="http://schemas.openxmlformats.org/officeDocument/2006/relationships/hyperlink" Target="https://hal.science/search/index/?q=*&amp;authFullName_s=Elodie Trol&#233;" TargetMode="External"/><Relationship Id="rId11" Type="http://schemas.openxmlformats.org/officeDocument/2006/relationships/hyperlink" Target="https://dx.doi.org/10.4000/lexis.5483" TargetMode="External"/><Relationship Id="rId12" Type="http://schemas.openxmlformats.org/officeDocument/2006/relationships/hyperlink" Target="https://hal.science/hal-02525732v1" TargetMode="External"/><Relationship Id="rId13" Type="http://schemas.openxmlformats.org/officeDocument/2006/relationships/hyperlink" Target="https://hal.science/hal-04556890v1" TargetMode="External"/><Relationship Id="rId14" Type="http://schemas.openxmlformats.org/officeDocument/2006/relationships/hyperlink" Target="https://www.editions-harmattan.fr/livre-ombres_et_lumieres_dans_les_ameriques_ruxandra_pavelchievici-9782336422442-78890.html" TargetMode="External"/><Relationship Id="rId15" Type="http://schemas.openxmlformats.org/officeDocument/2006/relationships/hyperlink" Target="https://hal.science/hal-04005133v1" TargetMode="External"/><Relationship Id="rId16" Type="http://schemas.openxmlformats.org/officeDocument/2006/relationships/hyperlink" Target="https://www.editions-harmattan.fr/index.asp?navig=catalogue&amp;amp;obj=numero&amp;amp;no=76158&amp;amp;no_revue=862&amp;amp;razSqlClone=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TROLE</dc:title>
  <dc:description>CV</dc:description>
  <dc:subject/>
  <cp:keywords/>
  <cp:category/>
  <cp:lastModifiedBy/>
  <dcterms:created xsi:type="dcterms:W3CDTF">2026-05-15T00:10:13+02:00</dcterms:created>
  <dcterms:modified xsi:type="dcterms:W3CDTF">2026-05-15T00:10:13+02:00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