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Chachkine </w:t>
      </w:r>
      <w:r>
        <w:rPr>
          <w:color w:val="641e6e"/>
        </w:rPr>
        <w:t xml:space="preserve">Professeure des universités à Paris 3 Sorbonne Nouvelle, didactique du français langue étrangère et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elsa-chachkine</w:t>
        </w:r>
      </w:hyperlink>
    </w:p>
    <w:p>
      <w:pPr>
        <w:numPr>
          <w:ilvl w:val="0"/>
          <w:numId w:val="1"/>
        </w:numPr>
      </w:pPr>
      <w:r>
        <w:rPr/>
        <w:t xml:space="preserve"> ORCID : </w:t>
      </w:r>
      <w:hyperlink r:id="rId9" w:history="1">
        <w:r>
          <w:rPr>
            <w:color w:val="#410a8c"/>
            <w:u w:val="single"/>
          </w:rPr>
          <w:t xml:space="preserve">0000-0002-1484-5915</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à Paris 3 Sorbonne Nouvelle. Mes travaux s'inscrivent en didactique des langues et en sciences de l’éducation et de la formation. Les premiers ont trait à la conception de dispositifs d’apprentissage des langues qui prennent appui sur des télécollaborations linguistiques et culturelles (télécollaborations ; télécollaborations plurilingues ; dispositifs de télétandems). Les seconds portent sur la professionnalisation des apprentis-chercheurs (mastérant.e.s et doctorant.e.s) à la recherche en sciences humaines et sociales (encadrement doctoral versus accompagnement doctoral ; écriture de la recherche ; portfolio doctoral).</w:t>
      </w:r>
    </w:p>
    <w:p>
      <w:pPr/>
      <w:r>
        <w:rPr/>
        <w:t xml:space="preserve">J’ai débuté mon parcours professionnel en 1997 par de longues missions à l’étranger, sous contrat avec le ministère des Affaires étrangères. En Russie, tout d’abord, à l’université de Smolensk où j’étais lectrice de français, et au centre culturel franco-allemand de la ville que j’animais avec divers événements culturels (festival de bande dessinée en partenariat avec les Beaux-Arts et le département de français de l'université, soirées littéraires autour d’auteurs francophones nouvellement traduits en russe dans le cadre du programme Pouchkine, etc.). En Mongolie, ensuite, où j’étais directrice du centre culturel français et lectrice de français au département des relations internationales de l’université d’État d’Oulan-Bator.J'ai poursuivi ces mobilités professionnelles au Vietnam, où j'ai travaillé comme enseignante de français et coordinattrice des langues (français, vietnamien et anglais) à l’Institut de la francophonie pour l’informatique (IFI) à Hanoï, sous contrat avec l’Agence universitaire de la Francophonie (AUF). J'ai entamé une thèse en didactique du français langue étrangère et du numérique tout en étant en poste à l’IFI, et l’ai soutenue à mon retour en France.</w:t>
      </w:r>
    </w:p>
    <w:p>
      <w:pPr/>
      <w:r>
        <w:rPr/>
        <w:t xml:space="preserve">À mon retour en France en 2011, j’ai entamé une carrière académique en obtenant un poste d’ATER au département de français langue étrangère de l’université Paris-Est Créteil, puis un poste de maîtresse de conférences en sciences du langage au Conservatoire national des arts et métiers en 2013. Intégrée à un laboratoire en sciences de l’éducation et de la formation — le Centre de recherche sur la formation (CRF), devenu peu de temps après le laboratoire Formation et Apprentissages Professionnels (FoAP) — j’ai développé des recherches en didactique des langues et en sciences de l’éducation et de la formation.  J’ai soutenu une habilitation à diriger des recherches dans ces deux disciplines en 2023 et J’ai rejoint la Sorbonne Nouvelle, le département de français langue étrangère au sein de l’UFR Littérature, linguistique et didactique, ainsi que le laboratoire DILTEC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Éditorial :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2025, 41 (1), </w:t>
            </w:r>
            <w:hyperlink r:id="rId13" w:history="1">
              <w:r>
                <w:rPr>
                  <w:color w:val="#410a8c"/>
                  <w:u w:val="single"/>
                </w:rPr>
                <w:t xml:space="preserve">⟨10.4000/13gp1⟩</w:t>
              </w:r>
            </w:hyperlink>
          </w:p>
          <w:p>
            <w:pPr/>
            <w:r>
              <w:rPr/>
              <w:t xml:space="preserve">Article dans une revue</w:t>
            </w:r>
          </w:p>
          <w:p>
            <w:pPr/>
            <w:hyperlink r:id="rId10" w:history="1">
              <w:r>
                <w:rPr>
                  <w:color w:val="#410a8c"/>
                  <w:u w:val="single"/>
                </w:rPr>
                <w:t xml:space="preserve">hal-04991176v1</w:t>
              </w:r>
            </w:hyperlink>
          </w:p>
        </w:tc>
      </w:tr>
      <w:tr>
        <w:trPr/>
        <w:tc>
          <w:tcPr>
            <w:noWrap/>
          </w:tcPr>
          <w:p>
            <w:pPr>
              <w:spacing w:after="200"/>
            </w:pPr>
            <w:hyperlink r:id="rId14" w:history="1">
              <w:r>
                <w:rPr>
                  <w:color w:val="1e198e"/>
                  <w:b w:val="1"/>
                  <w:bCs w:val="1"/>
                  <w:u w:val="single"/>
                </w:rPr>
                <w:t xml:space="preserve">Portfolio de doctorants et postures d'apprenti chercheur</w:t>
              </w:r>
            </w:hyperlink>
          </w:p>
          <w:p>
            <w:pPr/>
            <w:hyperlink r:id="rId11" w:history="1">
              <w:r>
                <w:rPr>
                  <w:color w:val="#410a8c"/>
                  <w:u w:val="single"/>
                </w:rPr>
                <w:t xml:space="preserve">Elsa Chachkine</w:t>
              </w:r>
            </w:hyperlink>
            <w:r>
              <w:rPr/>
              <w:t xml:space="preserve">,</w:t>
            </w:r>
            <w:hyperlink r:id="rId15" w:history="1">
              <w:r>
                <w:rPr>
                  <w:color w:val="#410a8c"/>
                  <w:u w:val="single"/>
                </w:rPr>
                <w:t xml:space="preserve">Fabienne Saboya</w:t>
              </w:r>
            </w:hyperlink>
          </w:p>
          <w:p>
            <w:pPr/>
            <w:r>
              <w:rPr>
                <w:i w:val="1"/>
                <w:iCs w:val="1"/>
              </w:rPr>
              <w:t xml:space="preserve">Revue internationale de pédagogie de l’enseignement supérieur</w:t>
            </w:r>
            <w:r>
              <w:rPr/>
              <w:t xml:space="preserve">, 2024, 40 (2), </w:t>
            </w:r>
            <w:hyperlink r:id="rId16" w:history="1">
              <w:r>
                <w:rPr>
                  <w:color w:val="#410a8c"/>
                  <w:u w:val="single"/>
                </w:rPr>
                <w:t xml:space="preserve">⟨10.4000/130xa⟩</w:t>
              </w:r>
            </w:hyperlink>
          </w:p>
          <w:p>
            <w:pPr/>
            <w:r>
              <w:rPr/>
              <w:t xml:space="preserve">Article dans une revue</w:t>
            </w:r>
          </w:p>
          <w:p>
            <w:pPr/>
            <w:hyperlink r:id="rId14" w:history="1">
              <w:r>
                <w:rPr>
                  <w:color w:val="#410a8c"/>
                  <w:u w:val="single"/>
                </w:rPr>
                <w:t xml:space="preserve">halshs-04584747v2</w:t>
              </w:r>
            </w:hyperlink>
          </w:p>
        </w:tc>
      </w:tr>
      <w:tr>
        <w:trPr/>
        <w:tc>
          <w:tcPr>
            <w:noWrap/>
          </w:tcPr>
          <w:p>
            <w:pPr>
              <w:spacing w:after="200"/>
            </w:pPr>
            <w:hyperlink r:id="rId17" w:history="1">
              <w:r>
                <w:rPr>
                  <w:color w:val="1e198e"/>
                  <w:b w:val="1"/>
                  <w:bCs w:val="1"/>
                  <w:u w:val="single"/>
                </w:rPr>
                <w:t xml:space="preserve">Accompagnement doctoral : de l’écriture de recherche à la professionnalisation des doctorants</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2023, 39 (1), </w:t>
            </w:r>
            <w:hyperlink r:id="rId18" w:history="1">
              <w:r>
                <w:rPr>
                  <w:color w:val="#410a8c"/>
                  <w:u w:val="single"/>
                </w:rPr>
                <w:t xml:space="preserve">⟨10.4000/ripes.4430⟩</w:t>
              </w:r>
            </w:hyperlink>
          </w:p>
          <w:p>
            <w:pPr/>
            <w:r>
              <w:rPr/>
              <w:t xml:space="preserve">Article dans une revue</w:t>
            </w:r>
          </w:p>
          <w:p>
            <w:pPr/>
            <w:hyperlink r:id="rId17" w:history="1">
              <w:r>
                <w:rPr>
                  <w:color w:val="#410a8c"/>
                  <w:u w:val="single"/>
                </w:rPr>
                <w:t xml:space="preserve">hal-04157567v1</w:t>
              </w:r>
            </w:hyperlink>
          </w:p>
        </w:tc>
      </w:tr>
      <w:tr>
        <w:trPr/>
        <w:tc>
          <w:tcPr>
            <w:noWrap/>
          </w:tcPr>
          <w:p>
            <w:pPr>
              <w:spacing w:after="200"/>
            </w:pPr>
            <w:hyperlink r:id="rId19"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ALSIC - Apprentissage des Langues et Systèmes d'Information et de Communication</w:t>
            </w:r>
            <w:r>
              <w:rPr/>
              <w:t xml:space="preserve">, 2022, Recherche, vol. 25 (n° 2), </w:t>
            </w:r>
            <w:hyperlink r:id="rId21" w:history="1">
              <w:r>
                <w:rPr>
                  <w:color w:val="#410a8c"/>
                  <w:u w:val="single"/>
                </w:rPr>
                <w:t xml:space="preserve">⟨10.4000/alsic.6365⟩</w:t>
              </w:r>
            </w:hyperlink>
          </w:p>
          <w:p>
            <w:pPr/>
            <w:r>
              <w:rPr/>
              <w:t xml:space="preserve">Article dans une revue</w:t>
            </w:r>
          </w:p>
          <w:p>
            <w:pPr/>
            <w:hyperlink r:id="rId19" w:history="1">
              <w:r>
                <w:rPr>
                  <w:color w:val="#410a8c"/>
                  <w:u w:val="single"/>
                </w:rPr>
                <w:t xml:space="preserve">hal-04131711v1</w:t>
              </w:r>
            </w:hyperlink>
          </w:p>
        </w:tc>
      </w:tr>
      <w:tr>
        <w:trPr/>
        <w:tc>
          <w:tcPr>
            <w:noWrap/>
          </w:tcPr>
          <w:p>
            <w:pPr>
              <w:spacing w:after="200"/>
            </w:pPr>
            <w:hyperlink r:id="rId22" w:history="1">
              <w:r>
                <w:rPr>
                  <w:color w:val="1e198e"/>
                  <w:b w:val="1"/>
                  <w:bCs w:val="1"/>
                  <w:u w:val="single"/>
                </w:rPr>
                <w:t xml:space="preserve">Télécollaborations (inter)culturelles sur Facebook</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2021, 37 (1), </w:t>
            </w:r>
            <w:hyperlink r:id="rId23" w:history="1">
              <w:r>
                <w:rPr>
                  <w:color w:val="#410a8c"/>
                  <w:u w:val="single"/>
                </w:rPr>
                <w:t xml:space="preserve">⟨10.4000/ripes.2976⟩</w:t>
              </w:r>
            </w:hyperlink>
          </w:p>
          <w:p>
            <w:pPr/>
            <w:r>
              <w:rPr/>
              <w:t xml:space="preserve">Article dans une revue</w:t>
            </w:r>
          </w:p>
          <w:p>
            <w:pPr/>
            <w:hyperlink r:id="rId22" w:history="1">
              <w:r>
                <w:rPr>
                  <w:color w:val="#410a8c"/>
                  <w:u w:val="single"/>
                </w:rPr>
                <w:t xml:space="preserve">halshs-03320972v1</w:t>
              </w:r>
            </w:hyperlink>
          </w:p>
        </w:tc>
      </w:tr>
      <w:tr>
        <w:trPr/>
        <w:tc>
          <w:tcPr>
            <w:noWrap/>
          </w:tcPr>
          <w:p>
            <w:pPr>
              <w:spacing w:after="200"/>
            </w:pPr>
            <w:hyperlink r:id="rId24" w:history="1">
              <w:r>
                <w:rPr>
                  <w:color w:val="1e198e"/>
                  <w:b w:val="1"/>
                  <w:bCs w:val="1"/>
                  <w:u w:val="single"/>
                </w:rPr>
                <w:t xml:space="preserve">Analyse comparative de l'engagement de doctorants en éducation en période de confinement</w:t>
              </w:r>
            </w:hyperlink>
          </w:p>
          <w:p>
            <w:pPr/>
            <w:hyperlink r:id="rId11" w:history="1">
              <w:r>
                <w:rPr>
                  <w:color w:val="#410a8c"/>
                  <w:u w:val="single"/>
                </w:rPr>
                <w:t xml:space="preserve">Elsa Chachkine</w:t>
              </w:r>
            </w:hyperlink>
            <w:r>
              <w:rPr/>
              <w:t xml:space="preserve">,</w:t>
            </w:r>
            <w:hyperlink r:id="rId25" w:history="1">
              <w:r>
                <w:rPr>
                  <w:color w:val="#410a8c"/>
                  <w:u w:val="single"/>
                </w:rPr>
                <w:t xml:space="preserve">Aude Labetoulle</w:t>
              </w:r>
            </w:hyperlink>
            <w:r>
              <w:rPr/>
              <w:t xml:space="preserve">,</w:t>
            </w:r>
            <w:hyperlink r:id="rId26" w:history="1">
              <w:r>
                <w:rPr>
                  <w:color w:val="#410a8c"/>
                  <w:u w:val="single"/>
                </w:rPr>
                <w:t xml:space="preserve">Mariane Frenay</w:t>
              </w:r>
            </w:hyperlink>
            <w:r>
              <w:rPr/>
              <w:t xml:space="preserve">,</w:t>
            </w:r>
            <w:hyperlink r:id="rId27" w:history="1">
              <w:r>
                <w:rPr>
                  <w:color w:val="#410a8c"/>
                  <w:u w:val="single"/>
                </w:rPr>
                <w:t xml:space="preserve">Vanessa Hanin</w:t>
              </w:r>
            </w:hyperlink>
            <w:r>
              <w:rPr/>
              <w:t xml:space="preserve">,</w:t>
            </w:r>
            <w:hyperlink r:id="rId28"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29" w:history="1">
              <w:r>
                <w:rPr>
                  <w:color w:val="#410a8c"/>
                  <w:u w:val="single"/>
                </w:rPr>
                <w:t xml:space="preserve">⟨10.3917/lsdlc.011.0083⟩</w:t>
              </w:r>
            </w:hyperlink>
          </w:p>
          <w:p>
            <w:pPr/>
            <w:r>
              <w:rPr/>
              <w:t xml:space="preserve">Article dans une revue</w:t>
            </w:r>
          </w:p>
          <w:p>
            <w:pPr/>
            <w:hyperlink r:id="rId24" w:history="1">
              <w:r>
                <w:rPr>
                  <w:color w:val="#410a8c"/>
                  <w:u w:val="single"/>
                </w:rPr>
                <w:t xml:space="preserve">halshs-03320975v1</w:t>
              </w:r>
            </w:hyperlink>
          </w:p>
        </w:tc>
      </w:tr>
      <w:tr>
        <w:trPr/>
        <w:tc>
          <w:tcPr>
            <w:noWrap/>
          </w:tcPr>
          <w:p>
            <w:pPr>
              <w:spacing w:after="200"/>
            </w:pPr>
            <w:hyperlink r:id="rId30" w:history="1">
              <w:r>
                <w:rPr>
                  <w:color w:val="1e198e"/>
                  <w:b w:val="1"/>
                  <w:bCs w:val="1"/>
                  <w:u w:val="single"/>
                </w:rPr>
                <w:t xml:space="preserve">Tournant social des dispositifs d'apprentissage des langues en autoformation – Un exemple de dispositif pour le russe</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2019, 22 (1), </w:t>
            </w:r>
            <w:hyperlink r:id="rId31" w:history="1">
              <w:r>
                <w:rPr>
                  <w:color w:val="#410a8c"/>
                  <w:u w:val="single"/>
                </w:rPr>
                <w:t xml:space="preserve">⟨10.4000/alsic.4110⟩</w:t>
              </w:r>
            </w:hyperlink>
          </w:p>
          <w:p>
            <w:pPr/>
            <w:r>
              <w:rPr/>
              <w:t xml:space="preserve">Article dans une revue</w:t>
            </w:r>
          </w:p>
          <w:p>
            <w:pPr/>
            <w:hyperlink r:id="rId30" w:history="1">
              <w:r>
                <w:rPr>
                  <w:color w:val="#410a8c"/>
                  <w:u w:val="single"/>
                </w:rPr>
                <w:t xml:space="preserve">hal-03434513v1</w:t>
              </w:r>
            </w:hyperlink>
          </w:p>
        </w:tc>
      </w:tr>
      <w:tr>
        <w:trPr/>
        <w:tc>
          <w:tcPr>
            <w:noWrap/>
          </w:tcPr>
          <w:p>
            <w:pPr>
              <w:spacing w:after="200"/>
            </w:pPr>
            <w:hyperlink r:id="rId32" w:history="1">
              <w:r>
                <w:rPr>
                  <w:color w:val="1e198e"/>
                  <w:b w:val="1"/>
                  <w:bCs w:val="1"/>
                  <w:u w:val="single"/>
                </w:rPr>
                <w:t xml:space="preserve">Corps au travail et gestes d’écriture de doctorants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i w:val="1"/>
                <w:iCs w:val="1"/>
              </w:rPr>
              <w:t xml:space="preserve">Le sujet dans la Cité - Revue internationale de recherche biographique</w:t>
            </w:r>
            <w:r>
              <w:rPr/>
              <w:t xml:space="preserve">, 2019, 8, pp.35-56. </w:t>
            </w:r>
            <w:hyperlink r:id="rId34" w:history="1">
              <w:r>
                <w:rPr>
                  <w:color w:val="#410a8c"/>
                  <w:u w:val="single"/>
                </w:rPr>
                <w:t xml:space="preserve">⟨10.3917/lsdlc.hs08.0035⟩</w:t>
              </w:r>
            </w:hyperlink>
          </w:p>
          <w:p>
            <w:pPr/>
            <w:r>
              <w:rPr/>
              <w:t xml:space="preserve">Article dans une revue</w:t>
            </w:r>
          </w:p>
          <w:p>
            <w:pPr/>
            <w:hyperlink r:id="rId32" w:history="1">
              <w:r>
                <w:rPr>
                  <w:color w:val="#410a8c"/>
                  <w:u w:val="single"/>
                </w:rPr>
                <w:t xml:space="preserve">hal-03451320v1</w:t>
              </w:r>
            </w:hyperlink>
          </w:p>
        </w:tc>
      </w:tr>
      <w:tr>
        <w:trPr/>
        <w:tc>
          <w:tcPr>
            <w:noWrap/>
          </w:tcPr>
          <w:p>
            <w:pPr>
              <w:spacing w:after="200"/>
            </w:pPr>
            <w:hyperlink r:id="rId35" w:history="1">
              <w:r>
                <w:rPr>
                  <w:color w:val="1e198e"/>
                  <w:b w:val="1"/>
                  <w:bCs w:val="1"/>
                  <w:u w:val="single"/>
                </w:rPr>
                <w:t xml:space="preserve">Analyse de Second-Language Discourse in the Digital World: Linguistic and social practices in and beyond the networked classroom</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w:t>
            </w:r>
            <w:hyperlink r:id="rId36" w:history="1">
              <w:r>
                <w:rPr>
                  <w:color w:val="#410a8c"/>
                  <w:u w:val="single"/>
                </w:rPr>
                <w:t xml:space="preserve">⟨10.4000/alsic.3238⟩</w:t>
              </w:r>
            </w:hyperlink>
          </w:p>
          <w:p>
            <w:pPr/>
            <w:r>
              <w:rPr/>
              <w:t xml:space="preserve">Article dans une revue</w:t>
            </w:r>
            <w:r>
              <w:rPr/>
              <w:t xml:space="preserve"> (compte-rendu de lecture)</w:t>
            </w:r>
          </w:p>
          <w:p>
            <w:pPr/>
            <w:hyperlink r:id="rId35" w:history="1">
              <w:r>
                <w:rPr>
                  <w:color w:val="#410a8c"/>
                  <w:u w:val="single"/>
                </w:rPr>
                <w:t xml:space="preserve">hal-03434531v1</w:t>
              </w:r>
            </w:hyperlink>
          </w:p>
        </w:tc>
      </w:tr>
      <w:tr>
        <w:trPr/>
        <w:tc>
          <w:tcPr>
            <w:noWrap/>
          </w:tcPr>
          <w:p>
            <w:pPr>
              <w:spacing w:after="200"/>
            </w:pPr>
            <w:hyperlink r:id="rId37" w:history="1">
              <w:r>
                <w:rPr>
                  <w:color w:val="1e198e"/>
                  <w:b w:val="1"/>
                  <w:bCs w:val="1"/>
                  <w:u w:val="single"/>
                </w:rPr>
                <w:t xml:space="preserve">Analyse de Learner autonomy and Web 2.0</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21, </w:t>
            </w:r>
            <w:hyperlink r:id="rId38" w:history="1">
              <w:r>
                <w:rPr>
                  <w:color w:val="#410a8c"/>
                  <w:u w:val="single"/>
                </w:rPr>
                <w:t xml:space="preserve">⟨10.4000/alsic.3463⟩</w:t>
              </w:r>
            </w:hyperlink>
          </w:p>
          <w:p>
            <w:pPr/>
            <w:r>
              <w:rPr/>
              <w:t xml:space="preserve">Article dans une revue</w:t>
            </w:r>
            <w:r>
              <w:rPr/>
              <w:t xml:space="preserve"> (compte-rendu de lecture)</w:t>
            </w:r>
          </w:p>
          <w:p>
            <w:pPr/>
            <w:hyperlink r:id="rId37" w:history="1">
              <w:r>
                <w:rPr>
                  <w:color w:val="#410a8c"/>
                  <w:u w:val="single"/>
                </w:rPr>
                <w:t xml:space="preserve">hal-03434521v1</w:t>
              </w:r>
            </w:hyperlink>
          </w:p>
        </w:tc>
      </w:tr>
      <w:tr>
        <w:trPr/>
        <w:tc>
          <w:tcPr>
            <w:noWrap/>
          </w:tcPr>
          <w:p>
            <w:pPr>
              <w:spacing w:after="200"/>
            </w:pPr>
            <w:hyperlink r:id="rId39" w:history="1">
              <w:r>
                <w:rPr>
                  <w:color w:val="1e198e"/>
                  <w:b w:val="1"/>
                  <w:bCs w:val="1"/>
                  <w:u w:val="single"/>
                </w:rPr>
                <w:t xml:space="preserve">La résolution collective d’énigmes linguistiques : une approche de la grammaire pour le public LANSAD ?</w:t>
              </w:r>
            </w:hyperlink>
          </w:p>
          <w:p>
            <w:pPr/>
            <w:hyperlink r:id="rId11" w:history="1">
              <w:r>
                <w:rPr>
                  <w:color w:val="#410a8c"/>
                  <w:u w:val="single"/>
                </w:rPr>
                <w:t xml:space="preserve">Elsa Chachkine</w:t>
              </w:r>
            </w:hyperlink>
          </w:p>
          <w:p>
            <w:pPr/>
            <w:r>
              <w:rPr>
                <w:i w:val="1"/>
                <w:iCs w:val="1"/>
              </w:rPr>
              <w:t xml:space="preserve">Recherche et Pratiques Pédagogiques en Langues de Spécialité. Cahiers de l'APLIUT</w:t>
            </w:r>
            <w:r>
              <w:rPr/>
              <w:t xml:space="preserve">, 2014, Vol. XXXIII (n°3), pp.121-133. </w:t>
            </w:r>
            <w:hyperlink r:id="rId40" w:history="1">
              <w:r>
                <w:rPr>
                  <w:color w:val="#410a8c"/>
                  <w:u w:val="single"/>
                </w:rPr>
                <w:t xml:space="preserve">⟨10.4000/apliut.4943⟩</w:t>
              </w:r>
            </w:hyperlink>
          </w:p>
          <w:p>
            <w:pPr/>
            <w:r>
              <w:rPr/>
              <w:t xml:space="preserve">Article dans une revue</w:t>
            </w:r>
          </w:p>
          <w:p>
            <w:pPr/>
            <w:hyperlink r:id="rId39" w:history="1">
              <w:r>
                <w:rPr>
                  <w:color w:val="#410a8c"/>
                  <w:u w:val="single"/>
                </w:rPr>
                <w:t xml:space="preserve">hal-05074207v1</w:t>
              </w:r>
            </w:hyperlink>
          </w:p>
        </w:tc>
      </w:tr>
      <w:tr>
        <w:trPr/>
        <w:tc>
          <w:tcPr>
            <w:noWrap/>
          </w:tcPr>
          <w:p>
            <w:pPr>
              <w:spacing w:after="200"/>
            </w:pPr>
            <w:hyperlink r:id="rId41" w:history="1">
              <w:r>
                <w:rPr>
                  <w:color w:val="1e198e"/>
                  <w:b w:val="1"/>
                  <w:bCs w:val="1"/>
                  <w:u w:val="single"/>
                </w:rPr>
                <w:t xml:space="preserve">Pour un apprenant réfléchissant</w:t>
              </w:r>
            </w:hyperlink>
          </w:p>
          <w:p>
            <w:pPr/>
            <w:hyperlink r:id="rId11" w:history="1">
              <w:r>
                <w:rPr>
                  <w:color w:val="#410a8c"/>
                  <w:u w:val="single"/>
                </w:rPr>
                <w:t xml:space="preserve">Elsa Chachkine</w:t>
              </w:r>
            </w:hyperlink>
            <w:r>
              <w:rPr/>
              <w:t xml:space="preserve">,</w:t>
            </w:r>
            <w:hyperlink r:id="rId42" w:history="1">
              <w:r>
                <w:rPr>
                  <w:color w:val="#410a8c"/>
                  <w:u w:val="single"/>
                </w:rPr>
                <w:t xml:space="preserve">Françoise Demaizière</w:t>
              </w:r>
            </w:hyperlink>
            <w:r>
              <w:rPr/>
              <w:t xml:space="preserve">,</w:t>
            </w:r>
            <w:hyperlink r:id="rId43" w:history="1">
              <w:r>
                <w:rPr>
                  <w:color w:val="#410a8c"/>
                  <w:u w:val="single"/>
                </w:rPr>
                <w:t xml:space="preserve">Eva Schaeffer-Lacroix</w:t>
              </w:r>
            </w:hyperlink>
          </w:p>
          <w:p>
            <w:pPr/>
            <w:r>
              <w:rPr>
                <w:i w:val="1"/>
                <w:iCs w:val="1"/>
              </w:rPr>
              <w:t xml:space="preserve">Linguistik Online</w:t>
            </w:r>
            <w:r>
              <w:rPr/>
              <w:t xml:space="preserve">, 2013, 60 (3), </w:t>
            </w:r>
            <w:hyperlink r:id="rId44" w:history="1">
              <w:r>
                <w:rPr>
                  <w:color w:val="#410a8c"/>
                  <w:u w:val="single"/>
                </w:rPr>
                <w:t xml:space="preserve">⟨10.13092/lo.60.1204⟩</w:t>
              </w:r>
            </w:hyperlink>
          </w:p>
          <w:p>
            <w:pPr/>
            <w:r>
              <w:rPr/>
              <w:t xml:space="preserve">Article dans une revue</w:t>
            </w:r>
          </w:p>
          <w:p>
            <w:pPr/>
            <w:hyperlink r:id="rId41" w:history="1">
              <w:r>
                <w:rPr>
                  <w:color w:val="#410a8c"/>
                  <w:u w:val="single"/>
                </w:rPr>
                <w:t xml:space="preserve">hal-02151871v1</w:t>
              </w:r>
            </w:hyperlink>
          </w:p>
        </w:tc>
      </w:tr>
      <w:tr>
        <w:trPr/>
        <w:tc>
          <w:tcPr>
            <w:noWrap/>
          </w:tcPr>
          <w:p>
            <w:pPr>
              <w:spacing w:after="200"/>
            </w:pPr>
            <w:hyperlink r:id="rId45" w:history="1">
              <w:r>
                <w:rPr>
                  <w:color w:val="1e198e"/>
                  <w:b w:val="1"/>
                  <w:bCs w:val="1"/>
                  <w:u w:val="single"/>
                </w:rPr>
                <w:t xml:space="preserve">Scénario pédagogique responsabilisant</w:t>
              </w:r>
            </w:hyperlink>
          </w:p>
          <w:p>
            <w:pPr/>
            <w:hyperlink r:id="rId11" w:history="1">
              <w:r>
                <w:rPr>
                  <w:color w:val="#410a8c"/>
                  <w:u w:val="single"/>
                </w:rPr>
                <w:t xml:space="preserve">Elsa Chachkine</w:t>
              </w:r>
            </w:hyperlink>
          </w:p>
          <w:p>
            <w:pPr/>
            <w:r>
              <w:rPr>
                <w:i w:val="1"/>
                <w:iCs w:val="1"/>
              </w:rPr>
              <w:t xml:space="preserve">Les Langues Modernes</w:t>
            </w:r>
            <w:r>
              <w:rPr/>
              <w:t xml:space="preserve">, 2012, 3-2012, pp.PP.12-17</w:t>
            </w:r>
          </w:p>
          <w:p>
            <w:pPr/>
            <w:r>
              <w:rPr/>
              <w:t xml:space="preserve">Article dans une revue</w:t>
            </w:r>
          </w:p>
          <w:p>
            <w:pPr/>
            <w:hyperlink r:id="rId45" w:history="1">
              <w:r>
                <w:rPr>
                  <w:color w:val="#410a8c"/>
                  <w:u w:val="single"/>
                </w:rPr>
                <w:t xml:space="preserve">hal-00737615v1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Dialogue conclusif</w:t>
              </w:r>
            </w:hyperlink>
          </w:p>
          <w:p>
            <w:pPr/>
            <w:hyperlink r:id="rId47" w:history="1">
              <w:r>
                <w:rPr>
                  <w:color w:val="#410a8c"/>
                  <w:u w:val="single"/>
                </w:rPr>
                <w:t xml:space="preserve">Jean-Marie de Ketele</w:t>
              </w:r>
            </w:hyperlink>
            <w:r>
              <w:rPr/>
              <w:t xml:space="preserve">,</w:t>
            </w:r>
            <w:hyperlink r:id="rId11" w:history="1">
              <w:r>
                <w:rPr>
                  <w:color w:val="#410a8c"/>
                  <w:u w:val="single"/>
                </w:rPr>
                <w:t xml:space="preserve">Elsa Chachkine</w:t>
              </w:r>
            </w:hyperlink>
            <w:r>
              <w:rPr/>
              <w:t xml:space="preserve">,</w:t>
            </w:r>
            <w:hyperlink r:id="rId26" w:history="1">
              <w:r>
                <w:rPr>
                  <w:color w:val="#410a8c"/>
                  <w:u w:val="single"/>
                </w:rPr>
                <w:t xml:space="preserve">Mariane Frenay</w:t>
              </w:r>
            </w:hyperlink>
            <w:r>
              <w:rPr/>
              <w:t xml:space="preserve">,</w:t>
            </w:r>
            <w:hyperlink r:id="rId48" w:history="1">
              <w:r>
                <w:rPr>
                  <w:color w:val="#410a8c"/>
                  <w:u w:val="single"/>
                </w:rPr>
                <w:t xml:space="preserve">France Merhan</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pp.165-174, 2021</w:t>
            </w:r>
          </w:p>
          <w:p>
            <w:pPr/>
            <w:r>
              <w:rPr/>
              <w:t xml:space="preserve">Chapitre d'ouvrage</w:t>
            </w:r>
          </w:p>
          <w:p>
            <w:pPr/>
            <w:hyperlink r:id="rId46" w:history="1">
              <w:r>
                <w:rPr>
                  <w:color w:val="#410a8c"/>
                  <w:u w:val="single"/>
                </w:rPr>
                <w:t xml:space="preserve">hal-03434453v1</w:t>
              </w:r>
            </w:hyperlink>
          </w:p>
        </w:tc>
      </w:tr>
      <w:tr>
        <w:trPr/>
        <w:tc>
          <w:tcPr>
            <w:noWrap/>
          </w:tcPr>
          <w:p>
            <w:pPr>
              <w:spacing w:after="200"/>
            </w:pPr>
            <w:hyperlink r:id="rId49" w:history="1">
              <w:r>
                <w:rPr>
                  <w:color w:val="1e198e"/>
                  <w:b w:val="1"/>
                  <w:bCs w:val="1"/>
                  <w:u w:val="single"/>
                </w:rPr>
                <w:t xml:space="preserve">Corporeity in PhD Thesis Writing. Rituals and 'Writing Gestures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Michael Cross; Caroline Long; Sibonokuhle Ndlovu; Phefumula Nyoni. </w:t>
            </w:r>
            <w:r>
              <w:rPr>
                <w:i w:val="1"/>
                <w:iCs w:val="1"/>
              </w:rPr>
              <w:t xml:space="preserve">Transformative Curricula, Pedagogies and Epistemologies</w:t>
            </w:r>
            <w:r>
              <w:rPr/>
              <w:t xml:space="preserve">, 11, Brill, pp.149-167, 2021, 978-90-04-46843-6. </w:t>
            </w:r>
            <w:hyperlink r:id="rId50" w:history="1">
              <w:r>
                <w:rPr>
                  <w:color w:val="#410a8c"/>
                  <w:u w:val="single"/>
                </w:rPr>
                <w:t xml:space="preserve">⟨10.1163/9789004468443_009⟩</w:t>
              </w:r>
            </w:hyperlink>
          </w:p>
          <w:p>
            <w:pPr/>
            <w:r>
              <w:rPr/>
              <w:t xml:space="preserve">Chapitre d'ouvrage</w:t>
            </w:r>
          </w:p>
          <w:p>
            <w:pPr/>
            <w:hyperlink r:id="rId49" w:history="1">
              <w:r>
                <w:rPr>
                  <w:color w:val="#410a8c"/>
                  <w:u w:val="single"/>
                </w:rPr>
                <w:t xml:space="preserve">halshs-03320967v1</w:t>
              </w:r>
            </w:hyperlink>
          </w:p>
        </w:tc>
      </w:tr>
      <w:tr>
        <w:trPr/>
        <w:tc>
          <w:tcPr>
            <w:noWrap/>
          </w:tcPr>
          <w:p>
            <w:pPr>
              <w:spacing w:after="200"/>
            </w:pPr>
            <w:hyperlink r:id="rId51" w:history="1">
              <w:r>
                <w:rPr>
                  <w:color w:val="1e198e"/>
                  <w:b w:val="1"/>
                  <w:bCs w:val="1"/>
                  <w:u w:val="single"/>
                </w:rPr>
                <w:t xml:space="preserve">Les apprentissages en parcours doctoral ou les transformations vécues dans les différents lieux de savoir</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France Merhan; Mariane Frenay; Elsa Chachkine. </w:t>
            </w:r>
            <w:r>
              <w:rPr>
                <w:i w:val="1"/>
                <w:iCs w:val="1"/>
              </w:rPr>
              <w:t xml:space="preserve">Les formations professionnelles. S'engager entre différents contextes d'apprentissage</w:t>
            </w:r>
            <w:r>
              <w:rPr/>
              <w:t xml:space="preserve">, </w:t>
            </w:r>
            <w:hyperlink r:id="rId52" w:history="1">
              <w:r>
                <w:rPr>
                  <w:color w:val="#410a8c"/>
                  <w:u w:val="single"/>
                </w:rPr>
                <w:t xml:space="preserve">Presses universitaires de Louvain</w:t>
              </w:r>
            </w:hyperlink>
            <w:r>
              <w:rPr/>
              <w:t xml:space="preserve">, pp.119-135, 2021, 978-2-39061-111-0</w:t>
            </w:r>
          </w:p>
          <w:p>
            <w:pPr/>
            <w:r>
              <w:rPr/>
              <w:t xml:space="preserve">Chapitre d'ouvrage</w:t>
            </w:r>
          </w:p>
          <w:p>
            <w:pPr/>
            <w:hyperlink r:id="rId51" w:history="1">
              <w:r>
                <w:rPr>
                  <w:color w:val="#410a8c"/>
                  <w:u w:val="single"/>
                </w:rPr>
                <w:t xml:space="preserve">halshs-03320969v1</w:t>
              </w:r>
            </w:hyperlink>
          </w:p>
        </w:tc>
      </w:tr>
      <w:tr>
        <w:trPr/>
        <w:tc>
          <w:tcPr>
            <w:noWrap/>
          </w:tcPr>
          <w:p>
            <w:pPr>
              <w:spacing w:after="200"/>
            </w:pPr>
            <w:hyperlink r:id="rId53" w:history="1">
              <w:r>
                <w:rPr>
                  <w:color w:val="1e198e"/>
                  <w:b w:val="1"/>
                  <w:bCs w:val="1"/>
                  <w:u w:val="single"/>
                </w:rPr>
                <w:t xml:space="preserve">The social dimension of learner autonomy in a telecollaborative project: a Russian course for apprentice engineers</w:t>
              </w:r>
            </w:hyperlink>
          </w:p>
          <w:p>
            <w:pPr/>
            <w:hyperlink r:id="rId11" w:history="1">
              <w:r>
                <w:rPr>
                  <w:color w:val="#410a8c"/>
                  <w:u w:val="single"/>
                </w:rPr>
                <w:t xml:space="preserve">Elsa Chachkine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pp.229-261, 2020, </w:t>
            </w:r>
            <w:hyperlink r:id="rId54" w:history="1">
              <w:r>
                <w:rPr>
                  <w:color w:val="#410a8c"/>
                  <w:u w:val="single"/>
                </w:rPr>
                <w:t xml:space="preserve">⟨10.14705/rpnet.2020.44.1107⟩</w:t>
              </w:r>
            </w:hyperlink>
          </w:p>
          <w:p>
            <w:pPr/>
            <w:r>
              <w:rPr/>
              <w:t xml:space="preserve">Chapitre d'ouvrage</w:t>
            </w:r>
          </w:p>
          <w:p>
            <w:pPr/>
            <w:hyperlink r:id="rId53" w:history="1">
              <w:r>
                <w:rPr>
                  <w:color w:val="#410a8c"/>
                  <w:u w:val="single"/>
                </w:rPr>
                <w:t xml:space="preserve">hal-03477115v1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Numéro spécial - hiver 2025.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41 (1), 2025, </w:t>
            </w:r>
            <w:hyperlink r:id="rId56" w:history="1">
              <w:r>
                <w:rPr>
                  <w:color w:val="#410a8c"/>
                  <w:u w:val="single"/>
                </w:rPr>
                <w:t xml:space="preserve">⟨10.4000/13gp9⟩</w:t>
              </w:r>
            </w:hyperlink>
          </w:p>
          <w:p>
            <w:pPr/>
            <w:r>
              <w:rPr/>
              <w:t xml:space="preserve">N°spécial de revue/special issue</w:t>
            </w:r>
          </w:p>
          <w:p>
            <w:pPr/>
            <w:hyperlink r:id="rId55" w:history="1">
              <w:r>
                <w:rPr>
                  <w:color w:val="#410a8c"/>
                  <w:u w:val="single"/>
                </w:rPr>
                <w:t xml:space="preserve">hal-04991160v1</w:t>
              </w:r>
            </w:hyperlink>
          </w:p>
        </w:tc>
      </w:tr>
      <w:tr>
        <w:trPr/>
        <w:tc>
          <w:tcPr>
            <w:noWrap/>
          </w:tcPr>
          <w:p>
            <w:pPr>
              <w:spacing w:after="200"/>
            </w:pPr>
            <w:hyperlink r:id="rId57" w:history="1">
              <w:r>
                <w:rPr>
                  <w:color w:val="1e198e"/>
                  <w:b w:val="1"/>
                  <w:bCs w:val="1"/>
                  <w:u w:val="single"/>
                </w:rPr>
                <w:t xml:space="preserve">Numéro spécial. Accompagnement doctoral</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39 (1), 2023, </w:t>
            </w:r>
            <w:hyperlink r:id="rId58" w:history="1">
              <w:r>
                <w:rPr>
                  <w:color w:val="#410a8c"/>
                  <w:u w:val="single"/>
                </w:rPr>
                <w:t xml:space="preserve">⟨10.4000/ripes.4404⟩</w:t>
              </w:r>
            </w:hyperlink>
          </w:p>
          <w:p>
            <w:pPr/>
            <w:r>
              <w:rPr/>
              <w:t xml:space="preserve">N°spécial de revue/special issue</w:t>
            </w:r>
          </w:p>
          <w:p>
            <w:pPr/>
            <w:hyperlink r:id="rId57" w:history="1">
              <w:r>
                <w:rPr>
                  <w:color w:val="#410a8c"/>
                  <w:u w:val="single"/>
                </w:rPr>
                <w:t xml:space="preserve">hal-04289210v1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formations professionnelles : s'engager entre différents contextes d'apprentissage</w:t>
              </w:r>
            </w:hyperlink>
          </w:p>
          <w:p>
            <w:pPr/>
            <w:hyperlink r:id="rId48" w:history="1">
              <w:r>
                <w:rPr>
                  <w:color w:val="#410a8c"/>
                  <w:u w:val="single"/>
                </w:rPr>
                <w:t xml:space="preserve">France Merhan</w:t>
              </w:r>
            </w:hyperlink>
            <w:r>
              <w:rPr/>
              <w:t xml:space="preserve">,</w:t>
            </w:r>
            <w:hyperlink r:id="rId26" w:history="1">
              <w:r>
                <w:rPr>
                  <w:color w:val="#410a8c"/>
                  <w:u w:val="single"/>
                </w:rPr>
                <w:t xml:space="preserve">Mariane Frenay</w:t>
              </w:r>
            </w:hyperlink>
            <w:r>
              <w:rPr/>
              <w:t xml:space="preserve">,</w:t>
            </w:r>
            <w:hyperlink r:id="rId11" w:history="1">
              <w:r>
                <w:rPr>
                  <w:color w:val="#410a8c"/>
                  <w:u w:val="single"/>
                </w:rPr>
                <w:t xml:space="preserve">Elsa Chachkine</w:t>
              </w:r>
            </w:hyperlink>
          </w:p>
          <w:p>
            <w:pPr/>
            <w:r>
              <w:rPr/>
              <w:t xml:space="preserve">Presses universitaires de Louvain, 2021, 978-2-39061-111-0</w:t>
            </w:r>
          </w:p>
          <w:p>
            <w:pPr/>
            <w:r>
              <w:rPr/>
              <w:t xml:space="preserve">Ouvrages</w:t>
            </w:r>
          </w:p>
          <w:p>
            <w:pPr/>
            <w:hyperlink r:id="rId59" w:history="1">
              <w:r>
                <w:rPr>
                  <w:color w:val="#410a8c"/>
                  <w:u w:val="single"/>
                </w:rPr>
                <w:t xml:space="preserve">hal-03434475v1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Penser les formations. De la conception de dispositifs d’apprentissage des langues aux dispositifs d’accompagnement à la recherche</w:t>
              </w:r>
            </w:hyperlink>
          </w:p>
          <w:p>
            <w:pPr/>
            <w:hyperlink r:id="rId11" w:history="1">
              <w:r>
                <w:rPr>
                  <w:color w:val="#410a8c"/>
                  <w:u w:val="single"/>
                </w:rPr>
                <w:t xml:space="preserve">Elsa Chachkine</w:t>
              </w:r>
            </w:hyperlink>
          </w:p>
          <w:p>
            <w:pPr/>
            <w:r>
              <w:rPr/>
              <w:t xml:space="preserve">Sciences de l'Homme et Société. Normandie Universités, 2023</w:t>
            </w:r>
          </w:p>
          <w:p>
            <w:pPr/>
            <w:r>
              <w:rPr/>
              <w:t xml:space="preserve">HDR</w:t>
            </w:r>
          </w:p>
          <w:p>
            <w:pPr/>
            <w:hyperlink r:id="rId60" w:history="1">
              <w:r>
                <w:rPr>
                  <w:color w:val="#410a8c"/>
                  <w:u w:val="single"/>
                </w:rPr>
                <w:t xml:space="preserve">tel-04167407v1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Quels scénarios pédagogiques pour un dispositif d'apprentissage à distance socioconstructiviste et de conception énonciativiste en FLE ?</w:t>
              </w:r>
            </w:hyperlink>
          </w:p>
          <w:p>
            <w:pPr/>
            <w:hyperlink r:id="rId11" w:history="1">
              <w:r>
                <w:rPr>
                  <w:color w:val="#410a8c"/>
                  <w:u w:val="single"/>
                </w:rPr>
                <w:t xml:space="preserve">Elsa Chachkine</w:t>
              </w:r>
            </w:hyperlink>
          </w:p>
          <w:p>
            <w:pPr/>
            <w:r>
              <w:rPr/>
              <w:t xml:space="preserve">Linguistique. Université de Provence - Aix-Marseille I, 2011.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tel-00604871v1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De l'actualisation de soi au désir de servir la société : enjeux personnels et enjeux collectifs des questions de recherche</w:t>
              </w:r>
            </w:hyperlink>
          </w:p>
          <w:p>
            <w:pPr/>
            <w:hyperlink r:id="rId11" w:history="1">
              <w:r>
                <w:rPr>
                  <w:color w:val="#410a8c"/>
                  <w:u w:val="single"/>
                </w:rPr>
                <w:t xml:space="preserve">Elsa Chachkine</w:t>
              </w:r>
            </w:hyperlink>
          </w:p>
          <w:p>
            <w:pPr/>
            <w:r>
              <w:rPr>
                <w:i w:val="1"/>
                <w:iCs w:val="1"/>
              </w:rPr>
              <w:t xml:space="preserve">A quelle(s) question(s) cherchons-nous réponse ? Doctoriales 2024</w:t>
            </w:r>
            <w:r>
              <w:rPr/>
              <w:t xml:space="preserve">, Université de Genève, Jun 2024, Genève, Suisse</w:t>
            </w:r>
          </w:p>
          <w:p>
            <w:pPr/>
            <w:r>
              <w:rPr/>
              <w:t xml:space="preserve">Communication dans un congrès</w:t>
            </w:r>
          </w:p>
          <w:p>
            <w:pPr/>
            <w:hyperlink r:id="rId63" w:history="1">
              <w:r>
                <w:rPr>
                  <w:color w:val="#410a8c"/>
                  <w:u w:val="single"/>
                </w:rPr>
                <w:t xml:space="preserve">hal-04612824v1</w:t>
              </w:r>
            </w:hyperlink>
          </w:p>
        </w:tc>
      </w:tr>
      <w:tr>
        <w:trPr/>
        <w:tc>
          <w:tcPr>
            <w:noWrap/>
          </w:tcPr>
          <w:p>
            <w:pPr>
              <w:spacing w:after="200"/>
            </w:pPr>
            <w:hyperlink r:id="rId64" w:history="1">
              <w:r>
                <w:rPr>
                  <w:color w:val="1e198e"/>
                  <w:b w:val="1"/>
                  <w:bCs w:val="1"/>
                  <w:u w:val="single"/>
                </w:rPr>
                <w:t xml:space="preserve">Dimensions idéelle et vécue d’un dispositif de formation qui professionnalise à la recherche : évaluation du parcours doctoral de l’école doctorale Abbé Grégoire</w:t>
              </w:r>
            </w:hyperlink>
          </w:p>
          <w:p>
            <w:pPr/>
            <w:hyperlink r:id="rId11" w:history="1">
              <w:r>
                <w:rPr>
                  <w:color w:val="#410a8c"/>
                  <w:u w:val="single"/>
                </w:rPr>
                <w:t xml:space="preserve">Elsa Chachkine</w:t>
              </w:r>
            </w:hyperlink>
            <w:r>
              <w:rPr/>
              <w:t xml:space="preserve">,</w:t>
            </w:r>
            <w:hyperlink r:id="rId65" w:history="1">
              <w:r>
                <w:rPr>
                  <w:color w:val="#410a8c"/>
                  <w:u w:val="single"/>
                </w:rPr>
                <w:t xml:space="preserve">Jamila Al Khatib</w:t>
              </w:r>
            </w:hyperlink>
            <w:r>
              <w:rPr/>
              <w:t xml:space="preserve">,</w:t>
            </w:r>
            <w:hyperlink r:id="rId15" w:history="1">
              <w:r>
                <w:rPr>
                  <w:color w:val="#410a8c"/>
                  <w:u w:val="single"/>
                </w:rPr>
                <w:t xml:space="preserve">Fabienne Saboya</w:t>
              </w:r>
            </w:hyperlink>
            <w:r>
              <w:rPr/>
              <w:t xml:space="preserve">,</w:t>
            </w:r>
            <w:hyperlink r:id="rId66" w:history="1">
              <w:r>
                <w:rPr>
                  <w:color w:val="#410a8c"/>
                  <w:u w:val="single"/>
                </w:rPr>
                <w:t xml:space="preserve">Natacha Dangouloff</w:t>
              </w:r>
            </w:hyperlink>
          </w:p>
          <w:p>
            <w:pPr/>
            <w:r>
              <w:rPr>
                <w:i w:val="1"/>
                <w:iCs w:val="1"/>
              </w:rPr>
              <w:t xml:space="preserve">Approches évaluatives des dispositfs doctoraux</w:t>
            </w:r>
            <w:r>
              <w:rPr/>
              <w:t xml:space="preserve">, Nov 2023, Paris, France</w:t>
            </w:r>
          </w:p>
          <w:p>
            <w:pPr/>
            <w:r>
              <w:rPr/>
              <w:t xml:space="preserve">Communication dans un congrès</w:t>
            </w:r>
          </w:p>
          <w:p>
            <w:pPr/>
            <w:hyperlink r:id="rId64" w:history="1">
              <w:r>
                <w:rPr>
                  <w:color w:val="#410a8c"/>
                  <w:u w:val="single"/>
                </w:rPr>
                <w:t xml:space="preserve">hal-04339232v1</w:t>
              </w:r>
            </w:hyperlink>
          </w:p>
        </w:tc>
      </w:tr>
      <w:tr>
        <w:trPr/>
        <w:tc>
          <w:tcPr>
            <w:noWrap/>
          </w:tcPr>
          <w:p>
            <w:pPr>
              <w:spacing w:after="200"/>
            </w:pPr>
            <w:hyperlink r:id="rId67"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Colloque ACEDLE. « Didactique(s), plurilinguisme(s), mondialisation(s) »</w:t>
            </w:r>
            <w:r>
              <w:rPr/>
              <w:t xml:space="preserve">, Universidade de Aveiro, Nov 2022, Aveiro, Portugal</w:t>
            </w:r>
          </w:p>
          <w:p>
            <w:pPr/>
            <w:r>
              <w:rPr/>
              <w:t xml:space="preserve">Communication dans un congrès</w:t>
            </w:r>
          </w:p>
          <w:p>
            <w:pPr/>
            <w:hyperlink r:id="rId67" w:history="1">
              <w:r>
                <w:rPr>
                  <w:color w:val="#410a8c"/>
                  <w:u w:val="single"/>
                </w:rPr>
                <w:t xml:space="preserve">hal-04082686v1</w:t>
              </w:r>
            </w:hyperlink>
          </w:p>
        </w:tc>
      </w:tr>
      <w:tr>
        <w:trPr/>
        <w:tc>
          <w:tcPr>
            <w:noWrap/>
          </w:tcPr>
          <w:p>
            <w:pPr>
              <w:spacing w:after="200"/>
            </w:pPr>
            <w:hyperlink r:id="rId68" w:history="1">
              <w:r>
                <w:rPr>
                  <w:color w:val="1e198e"/>
                  <w:b w:val="1"/>
                  <w:bCs w:val="1"/>
                  <w:u w:val="single"/>
                </w:rPr>
                <w:t xml:space="preserve">Lingvistitecheskie i kulturnie teletandemy mejdu frantsuzskimi i ruskimi studentami. Soderjanie et organisatsia distantsionogo vzaimodeïstvia</w:t>
              </w:r>
            </w:hyperlink>
          </w:p>
          <w:p>
            <w:pPr/>
            <w:hyperlink r:id="rId11" w:history="1">
              <w:r>
                <w:rPr>
                  <w:color w:val="#410a8c"/>
                  <w:u w:val="single"/>
                </w:rPr>
                <w:t xml:space="preserve">Elsa Chachkine</w:t>
              </w:r>
            </w:hyperlink>
            <w:r>
              <w:rPr/>
              <w:t xml:space="preserve">,</w:t>
            </w:r>
            <w:hyperlink r:id="rId69" w:history="1">
              <w:r>
                <w:rPr>
                  <w:color w:val="#410a8c"/>
                  <w:u w:val="single"/>
                </w:rPr>
                <w:t xml:space="preserve">D. Koroleva</w:t>
              </w:r>
            </w:hyperlink>
            <w:r>
              <w:rPr/>
              <w:t xml:space="preserve">,</w:t>
            </w:r>
            <w:hyperlink r:id="rId70" w:history="1">
              <w:r>
                <w:rPr>
                  <w:color w:val="#410a8c"/>
                  <w:u w:val="single"/>
                </w:rPr>
                <w:t xml:space="preserve">N. Chevtchouk</w:t>
              </w:r>
            </w:hyperlink>
          </w:p>
          <w:p>
            <w:pPr/>
            <w:r>
              <w:rPr>
                <w:i w:val="1"/>
                <w:iCs w:val="1"/>
              </w:rPr>
              <w:t xml:space="preserve">Tomsk ED Crunch international conference on new educational technologies</w:t>
            </w:r>
            <w:r>
              <w:rPr/>
              <w:t xml:space="preserve">, Nov 2020, Tomsk (Russia), Russia</w:t>
            </w:r>
          </w:p>
          <w:p>
            <w:pPr/>
            <w:r>
              <w:rPr/>
              <w:t xml:space="preserve">Communication dans un congrès</w:t>
            </w:r>
          </w:p>
          <w:p>
            <w:pPr/>
            <w:hyperlink r:id="rId68" w:history="1">
              <w:r>
                <w:rPr>
                  <w:color w:val="#410a8c"/>
                  <w:u w:val="single"/>
                </w:rPr>
                <w:t xml:space="preserve">hal-04082693v1</w:t>
              </w:r>
            </w:hyperlink>
          </w:p>
        </w:tc>
      </w:tr>
      <w:tr>
        <w:trPr/>
        <w:tc>
          <w:tcPr>
            <w:noWrap/>
          </w:tcPr>
          <w:p>
            <w:pPr>
              <w:spacing w:after="200"/>
            </w:pPr>
            <w:hyperlink r:id="rId71" w:history="1">
              <w:r>
                <w:rPr>
                  <w:color w:val="1e198e"/>
                  <w:b w:val="1"/>
                  <w:bCs w:val="1"/>
                  <w:u w:val="single"/>
                </w:rPr>
                <w:t xml:space="preserve">Impacts d'une réflexion métalinguistique collective médiée par un forum</w:t>
              </w:r>
            </w:hyperlink>
          </w:p>
          <w:p>
            <w:pPr/>
            <w:hyperlink r:id="rId11" w:history="1">
              <w:r>
                <w:rPr>
                  <w:color w:val="#410a8c"/>
                  <w:u w:val="single"/>
                </w:rPr>
                <w:t xml:space="preserve">Elsa Chachkine</w:t>
              </w:r>
            </w:hyperlink>
            <w:r>
              <w:rPr/>
              <w:t xml:space="preserve">,</w:t>
            </w:r>
            <w:hyperlink r:id="rId72" w:history="1">
              <w:r>
                <w:rPr>
                  <w:color w:val="#410a8c"/>
                  <w:u w:val="single"/>
                </w:rPr>
                <w:t xml:space="preserve">Elisabeth Champseix</w:t>
              </w:r>
            </w:hyperlink>
          </w:p>
          <w:p>
            <w:pPr/>
            <w:r>
              <w:rPr>
                <w:i w:val="1"/>
                <w:iCs w:val="1"/>
              </w:rPr>
              <w:t xml:space="preserve">Enseigner la grammaire</w:t>
            </w:r>
            <w:r>
              <w:rPr/>
              <w:t xml:space="preserve">, Nov 2012, Paris, France. pp.345-356</w:t>
            </w:r>
          </w:p>
          <w:p>
            <w:pPr/>
            <w:r>
              <w:rPr/>
              <w:t xml:space="preserve">Communication dans un congrès</w:t>
            </w:r>
          </w:p>
          <w:p>
            <w:pPr/>
            <w:hyperlink r:id="rId71" w:history="1">
              <w:r>
                <w:rPr>
                  <w:color w:val="#410a8c"/>
                  <w:u w:val="single"/>
                </w:rPr>
                <w:t xml:space="preserve">hal-00923132v1</w:t>
              </w:r>
            </w:hyperlink>
          </w:p>
        </w:tc>
      </w:tr>
      <w:tr>
        <w:trPr/>
        <w:tc>
          <w:tcPr>
            <w:noWrap/>
          </w:tcPr>
          <w:p>
            <w:pPr>
              <w:spacing w:after="200"/>
            </w:pPr>
            <w:hyperlink r:id="rId73" w:history="1">
              <w:r>
                <w:rPr>
                  <w:color w:val="1e198e"/>
                  <w:b w:val="1"/>
                  <w:bCs w:val="1"/>
                  <w:u w:val="single"/>
                </w:rPr>
                <w:t xml:space="preserve">Complexité de terrain : point de départ d'une recherche-action pour innover en contexte</w:t>
              </w:r>
            </w:hyperlink>
          </w:p>
          <w:p>
            <w:pPr/>
            <w:hyperlink r:id="rId11" w:history="1">
              <w:r>
                <w:rPr>
                  <w:color w:val="#410a8c"/>
                  <w:u w:val="single"/>
                </w:rPr>
                <w:t xml:space="preserve">Elsa Chachkine</w:t>
              </w:r>
            </w:hyperlink>
          </w:p>
          <w:p>
            <w:pPr/>
            <w:r>
              <w:rPr>
                <w:i w:val="1"/>
                <w:iCs w:val="1"/>
              </w:rPr>
              <w:t xml:space="preserve">Enseignement du et en français dans un contexte en évolution</w:t>
            </w:r>
            <w:r>
              <w:rPr/>
              <w:t xml:space="preserve">, 2008, Da Nang, Vietnam. pp. 85-90</w:t>
            </w:r>
          </w:p>
          <w:p>
            <w:pPr/>
            <w:r>
              <w:rPr/>
              <w:t xml:space="preserve">Communication dans un congrès</w:t>
            </w:r>
          </w:p>
          <w:p>
            <w:pPr/>
            <w:hyperlink r:id="rId73" w:history="1">
              <w:r>
                <w:rPr>
                  <w:color w:val="#410a8c"/>
                  <w:u w:val="single"/>
                </w:rPr>
                <w:t xml:space="preserve">hal-00767251v1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Dimensions idéelle et vécue d'un dispositif de formation qui professionnalise à la recherche : une évaluation d'un parcours doctoral</w:t>
              </w:r>
            </w:hyperlink>
          </w:p>
          <w:p>
            <w:pPr/>
            <w:hyperlink r:id="rId11" w:history="1">
              <w:r>
                <w:rPr>
                  <w:color w:val="#410a8c"/>
                  <w:u w:val="single"/>
                </w:rPr>
                <w:t xml:space="preserve">Elsa Chachkine</w:t>
              </w:r>
            </w:hyperlink>
            <w:r>
              <w:rPr/>
              <w:t xml:space="preserve">,</w:t>
            </w:r>
            <w:hyperlink r:id="rId65" w:history="1">
              <w:r>
                <w:rPr>
                  <w:color w:val="#410a8c"/>
                  <w:u w:val="single"/>
                </w:rPr>
                <w:t xml:space="preserve">Jamila Al Khatib</w:t>
              </w:r>
            </w:hyperlink>
            <w:r>
              <w:rPr/>
              <w:t xml:space="preserve">,</w:t>
            </w:r>
            <w:hyperlink r:id="rId15" w:history="1">
              <w:r>
                <w:rPr>
                  <w:color w:val="#410a8c"/>
                  <w:u w:val="single"/>
                </w:rPr>
                <w:t xml:space="preserve">Fabienne Saboya</w:t>
              </w:r>
            </w:hyperlink>
          </w:p>
          <w:p>
            <w:pPr/>
            <w:r>
              <w:rPr/>
              <w:t xml:space="preserve">2025</w:t>
            </w:r>
          </w:p>
          <w:p>
            <w:pPr/>
            <w:r>
              <w:rPr/>
              <w:t xml:space="preserve">Pré-publication, Document de travail</w:t>
            </w:r>
          </w:p>
          <w:p>
            <w:pPr/>
            <w:hyperlink r:id="rId74" w:history="1">
              <w:r>
                <w:rPr>
                  <w:color w:val="#410a8c"/>
                  <w:u w:val="single"/>
                </w:rPr>
                <w:t xml:space="preserve">hal-04700149v2</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Portfolio doctoral</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5" w:history="1">
              <w:r>
                <w:rPr>
                  <w:color w:val="#410a8c"/>
                  <w:u w:val="single"/>
                </w:rPr>
                <w:t xml:space="preserve">hal-04991238v1</w:t>
              </w:r>
            </w:hyperlink>
          </w:p>
        </w:tc>
      </w:tr>
      <w:tr>
        <w:trPr/>
        <w:tc>
          <w:tcPr>
            <w:noWrap/>
          </w:tcPr>
          <w:p>
            <w:pPr>
              <w:spacing w:after="200"/>
            </w:pPr>
            <w:hyperlink r:id="rId76" w:history="1">
              <w:r>
                <w:rPr>
                  <w:color w:val="1e198e"/>
                  <w:b w:val="1"/>
                  <w:bCs w:val="1"/>
                  <w:u w:val="single"/>
                </w:rPr>
                <w:t xml:space="preserve">Éléments déclencheurqs de l’entrée en thèse : de l’actualisation de soi au désir de servir la société</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6" w:history="1">
              <w:r>
                <w:rPr>
                  <w:color w:val="#410a8c"/>
                  <w:u w:val="single"/>
                </w:rPr>
                <w:t xml:space="preserve">hal-05248725v1</w:t>
              </w:r>
            </w:hyperlink>
          </w:p>
        </w:tc>
      </w:tr>
      <w:tr>
        <w:trPr/>
        <w:tc>
          <w:tcPr>
            <w:noWrap/>
          </w:tcPr>
          <w:p>
            <w:pPr>
              <w:spacing w:after="200"/>
            </w:pPr>
            <w:hyperlink r:id="rId77" w:history="1">
              <w:r>
                <w:rPr>
                  <w:color w:val="1e198e"/>
                  <w:b w:val="1"/>
                  <w:bCs w:val="1"/>
                  <w:u w:val="single"/>
                </w:rPr>
                <w:t xml:space="preserve">L’écriture de la recherche, le corps et la nature</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7" w:history="1">
              <w:r>
                <w:rPr>
                  <w:color w:val="#410a8c"/>
                  <w:u w:val="single"/>
                </w:rPr>
                <w:t xml:space="preserve">hal-04991204v1</w:t>
              </w:r>
            </w:hyperlink>
          </w:p>
        </w:tc>
      </w:tr>
      <w:tr>
        <w:trPr/>
        <w:tc>
          <w:tcPr>
            <w:noWrap/>
          </w:tcPr>
          <w:p>
            <w:pPr>
              <w:spacing w:after="200"/>
            </w:pPr>
            <w:hyperlink r:id="rId78" w:history="1">
              <w:r>
                <w:rPr>
                  <w:color w:val="1e198e"/>
                  <w:b w:val="1"/>
                  <w:bCs w:val="1"/>
                  <w:u w:val="single"/>
                </w:rPr>
                <w:t xml:space="preserve">Dans quelle.s langue.s écrire la recherche ?</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78" w:history="1">
              <w:r>
                <w:rPr>
                  <w:color w:val="#410a8c"/>
                  <w:u w:val="single"/>
                </w:rPr>
                <w:t xml:space="preserve">hal-04991218v1</w:t>
              </w:r>
            </w:hyperlink>
          </w:p>
        </w:tc>
      </w:tr>
      <w:tr>
        <w:trPr/>
        <w:tc>
          <w:tcPr>
            <w:noWrap/>
          </w:tcPr>
          <w:p>
            <w:pPr>
              <w:spacing w:after="200"/>
            </w:pPr>
            <w:hyperlink r:id="rId79" w:history="1">
              <w:r>
                <w:rPr>
                  <w:color w:val="1e198e"/>
                  <w:b w:val="1"/>
                  <w:bCs w:val="1"/>
                  <w:u w:val="single"/>
                </w:rPr>
                <w:t xml:space="preserve">Encadrement doctoral, accompagnement doctoral ou supervision doctorale ?</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79" w:history="1">
              <w:r>
                <w:rPr>
                  <w:color w:val="#410a8c"/>
                  <w:u w:val="single"/>
                </w:rPr>
                <w:t xml:space="preserve">hal-04991254v1</w:t>
              </w:r>
            </w:hyperlink>
          </w:p>
        </w:tc>
      </w:tr>
      <w:tr>
        <w:trPr/>
        <w:tc>
          <w:tcPr>
            <w:noWrap/>
          </w:tcPr>
          <w:p>
            <w:pPr>
              <w:spacing w:after="200"/>
            </w:pPr>
            <w:hyperlink r:id="rId80" w:history="1">
              <w:r>
                <w:rPr>
                  <w:color w:val="1e198e"/>
                  <w:b w:val="1"/>
                  <w:bCs w:val="1"/>
                  <w:u w:val="single"/>
                </w:rPr>
                <w:t xml:space="preserve">Modèle de la supervision doctorale</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80" w:history="1">
              <w:r>
                <w:rPr>
                  <w:color w:val="#410a8c"/>
                  <w:u w:val="single"/>
                </w:rPr>
                <w:t xml:space="preserve">hal-04991285v1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2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chachkine" TargetMode="External"/><Relationship Id="rId9" Type="http://schemas.openxmlformats.org/officeDocument/2006/relationships/hyperlink" Target="https://orcid.org/0000-0002-1484-5915" TargetMode="External"/><Relationship Id="rId10" Type="http://schemas.openxmlformats.org/officeDocument/2006/relationships/hyperlink" Target="https://hal.science/hal-04991176v1" TargetMode="External"/><Relationship Id="rId11" Type="http://schemas.openxmlformats.org/officeDocument/2006/relationships/hyperlink" Target="https://hal.science/search/index/?q=*&amp;authFullName_s=Elsa Chachkine" TargetMode="External"/><Relationship Id="rId12" Type="http://schemas.openxmlformats.org/officeDocument/2006/relationships/hyperlink" Target="https://hal.science/search/index/?q=*&amp;authFullName_s=Emmanuelle Annoot" TargetMode="External"/><Relationship Id="rId13" Type="http://schemas.openxmlformats.org/officeDocument/2006/relationships/hyperlink" Target="https://dx.doi.org/10.4000/13gp1" TargetMode="External"/><Relationship Id="rId14" Type="http://schemas.openxmlformats.org/officeDocument/2006/relationships/hyperlink" Target="https://shs.hal.science/halshs-04584747v2" TargetMode="External"/><Relationship Id="rId15" Type="http://schemas.openxmlformats.org/officeDocument/2006/relationships/hyperlink" Target="https://hal.science/search/index/?q=*&amp;authFullName_s=Fabienne Saboya" TargetMode="External"/><Relationship Id="rId16" Type="http://schemas.openxmlformats.org/officeDocument/2006/relationships/hyperlink" Target="https://dx.doi.org/10.4000/130xa" TargetMode="External"/><Relationship Id="rId17" Type="http://schemas.openxmlformats.org/officeDocument/2006/relationships/hyperlink" Target="https://cnam.hal.science/hal-04157567v1" TargetMode="External"/><Relationship Id="rId18" Type="http://schemas.openxmlformats.org/officeDocument/2006/relationships/hyperlink" Target="https://dx.doi.org/10.4000/ripes.4430" TargetMode="External"/><Relationship Id="rId19" Type="http://schemas.openxmlformats.org/officeDocument/2006/relationships/hyperlink" Target="https://hal.science/hal-04131711v1" TargetMode="External"/><Relationship Id="rId20" Type="http://schemas.openxmlformats.org/officeDocument/2006/relationships/hyperlink" Target="https://hal.science/search/index/?q=*&amp;authFullName_s=Isabelle Salengros-Iguenane" TargetMode="External"/><Relationship Id="rId21" Type="http://schemas.openxmlformats.org/officeDocument/2006/relationships/hyperlink" Target="https://dx.doi.org/10.4000/alsic.6365" TargetMode="External"/><Relationship Id="rId22" Type="http://schemas.openxmlformats.org/officeDocument/2006/relationships/hyperlink" Target="https://shs.hal.science/halshs-03320972v1" TargetMode="External"/><Relationship Id="rId23" Type="http://schemas.openxmlformats.org/officeDocument/2006/relationships/hyperlink" Target="https://dx.doi.org/10.4000/ripes.2976" TargetMode="External"/><Relationship Id="rId24" Type="http://schemas.openxmlformats.org/officeDocument/2006/relationships/hyperlink" Target="https://shs.hal.science/halshs-03320975v1" TargetMode="External"/><Relationship Id="rId25" Type="http://schemas.openxmlformats.org/officeDocument/2006/relationships/hyperlink" Target="https://hal.science/search/index/?q=*&amp;authFullName_s=Aude Labetoulle" TargetMode="External"/><Relationship Id="rId26" Type="http://schemas.openxmlformats.org/officeDocument/2006/relationships/hyperlink" Target="https://hal.science/search/index/?q=*&amp;authFullName_s=Mariane Frenay" TargetMode="External"/><Relationship Id="rId27" Type="http://schemas.openxmlformats.org/officeDocument/2006/relationships/hyperlink" Target="https://hal.science/search/index/?q=*&amp;authFullName_s=Vanessa Hanin" TargetMode="External"/><Relationship Id="rId28" Type="http://schemas.openxmlformats.org/officeDocument/2006/relationships/hyperlink" Target="https://hal.science/search/index/?q=*&amp;authFullName_s=Amandine Huet" TargetMode="External"/><Relationship Id="rId29" Type="http://schemas.openxmlformats.org/officeDocument/2006/relationships/hyperlink" Target="https://dx.doi.org/10.3917/lsdlc.011.0083" TargetMode="External"/><Relationship Id="rId30" Type="http://schemas.openxmlformats.org/officeDocument/2006/relationships/hyperlink" Target="https://cnam.hal.science/hal-03434513v1" TargetMode="External"/><Relationship Id="rId31" Type="http://schemas.openxmlformats.org/officeDocument/2006/relationships/hyperlink" Target="https://dx.doi.org/10.4000/alsic.4110" TargetMode="External"/><Relationship Id="rId32" Type="http://schemas.openxmlformats.org/officeDocument/2006/relationships/hyperlink" Target="https://cnam.hal.science/hal-03451320v1" TargetMode="External"/><Relationship Id="rId33" Type="http://schemas.openxmlformats.org/officeDocument/2006/relationships/hyperlink" Target="https://hal.science/search/index/?q=*&amp;authFullName_s=Anne Jorro" TargetMode="External"/><Relationship Id="rId34" Type="http://schemas.openxmlformats.org/officeDocument/2006/relationships/hyperlink" Target="https://dx.doi.org/10.3917/lsdlc.hs08.0035" TargetMode="External"/><Relationship Id="rId35" Type="http://schemas.openxmlformats.org/officeDocument/2006/relationships/hyperlink" Target="https://cnam.hal.science/hal-03434531v1" TargetMode="External"/><Relationship Id="rId36" Type="http://schemas.openxmlformats.org/officeDocument/2006/relationships/hyperlink" Target="https://dx.doi.org/10.4000/alsic.3238" TargetMode="External"/><Relationship Id="rId37" Type="http://schemas.openxmlformats.org/officeDocument/2006/relationships/hyperlink" Target="https://cnam.hal.science/hal-03434521v1" TargetMode="External"/><Relationship Id="rId38" Type="http://schemas.openxmlformats.org/officeDocument/2006/relationships/hyperlink" Target="https://dx.doi.org/10.4000/alsic.3463" TargetMode="External"/><Relationship Id="rId39" Type="http://schemas.openxmlformats.org/officeDocument/2006/relationships/hyperlink" Target="https://hal.science/hal-05074207v1" TargetMode="External"/><Relationship Id="rId40" Type="http://schemas.openxmlformats.org/officeDocument/2006/relationships/hyperlink" Target="https://dx.doi.org/10.4000/apliut.4943" TargetMode="External"/><Relationship Id="rId41" Type="http://schemas.openxmlformats.org/officeDocument/2006/relationships/hyperlink" Target="https://hal.science/hal-02151871v1" TargetMode="External"/><Relationship Id="rId42" Type="http://schemas.openxmlformats.org/officeDocument/2006/relationships/hyperlink" Target="https://hal.science/search/index/?q=*&amp;authFullName_s=Fran&#231;oise Demaizi&#232;re" TargetMode="External"/><Relationship Id="rId43" Type="http://schemas.openxmlformats.org/officeDocument/2006/relationships/hyperlink" Target="https://hal.science/search/index/?q=*&amp;authFullName_s=Eva Schaeffer-Lacroix" TargetMode="External"/><Relationship Id="rId44" Type="http://schemas.openxmlformats.org/officeDocument/2006/relationships/hyperlink" Target="https://dx.doi.org/10.13092/lo.60.1204" TargetMode="External"/><Relationship Id="rId45" Type="http://schemas.openxmlformats.org/officeDocument/2006/relationships/hyperlink" Target="https://hal.science/hal-00737615v1" TargetMode="External"/><Relationship Id="rId46" Type="http://schemas.openxmlformats.org/officeDocument/2006/relationships/hyperlink" Target="https://cnam.hal.science/hal-03434453v1" TargetMode="External"/><Relationship Id="rId47" Type="http://schemas.openxmlformats.org/officeDocument/2006/relationships/hyperlink" Target="https://hal.science/search/index/?q=*&amp;authFullName_s=Jean-Marie de Ketele" TargetMode="External"/><Relationship Id="rId48" Type="http://schemas.openxmlformats.org/officeDocument/2006/relationships/hyperlink" Target="https://hal.science/search/index/?q=*&amp;authFullName_s=France Merhan" TargetMode="External"/><Relationship Id="rId49" Type="http://schemas.openxmlformats.org/officeDocument/2006/relationships/hyperlink" Target="https://shs.hal.science/halshs-03320967v1" TargetMode="External"/><Relationship Id="rId50" Type="http://schemas.openxmlformats.org/officeDocument/2006/relationships/hyperlink" Target="https://dx.doi.org/10.1163/9789004468443_009" TargetMode="External"/><Relationship Id="rId51" Type="http://schemas.openxmlformats.org/officeDocument/2006/relationships/hyperlink" Target="https://shs.hal.science/halshs-03320969v1" TargetMode="External"/><Relationship Id="rId52" Type="http://schemas.openxmlformats.org/officeDocument/2006/relationships/hyperlink" Target="https://pul.uclouvain.be/book/?gcoi=29303100636550" TargetMode="External"/><Relationship Id="rId53" Type="http://schemas.openxmlformats.org/officeDocument/2006/relationships/hyperlink" Target="https://cnam.hal.science/hal-03477115v1" TargetMode="External"/><Relationship Id="rId54" Type="http://schemas.openxmlformats.org/officeDocument/2006/relationships/hyperlink" Target="https://dx.doi.org/10.14705/rpnet.2020.44.1107" TargetMode="External"/><Relationship Id="rId55" Type="http://schemas.openxmlformats.org/officeDocument/2006/relationships/hyperlink" Target="https://hal.science/hal-04991160v1" TargetMode="External"/><Relationship Id="rId56" Type="http://schemas.openxmlformats.org/officeDocument/2006/relationships/hyperlink" Target="https://dx.doi.org/10.4000/13gp9" TargetMode="External"/><Relationship Id="rId57" Type="http://schemas.openxmlformats.org/officeDocument/2006/relationships/hyperlink" Target="https://cnam.hal.science/hal-04289210v1" TargetMode="External"/><Relationship Id="rId58" Type="http://schemas.openxmlformats.org/officeDocument/2006/relationships/hyperlink" Target="https://dx.doi.org/10.4000/ripes.4404" TargetMode="External"/><Relationship Id="rId59" Type="http://schemas.openxmlformats.org/officeDocument/2006/relationships/hyperlink" Target="https://cnam.hal.science/hal-03434475v1" TargetMode="External"/><Relationship Id="rId60" Type="http://schemas.openxmlformats.org/officeDocument/2006/relationships/hyperlink" Target="https://hal.science/tel-04167407v1" TargetMode="External"/><Relationship Id="rId61" Type="http://schemas.openxmlformats.org/officeDocument/2006/relationships/hyperlink" Target="https://theses.hal.science/tel-00604871v1" TargetMode="External"/><Relationship Id="rId62" Type="http://schemas.openxmlformats.org/officeDocument/2006/relationships/hyperlink" Target="https://www.theses.fr/" TargetMode="External"/><Relationship Id="rId63" Type="http://schemas.openxmlformats.org/officeDocument/2006/relationships/hyperlink" Target="https://hal.science/hal-04612824v1" TargetMode="External"/><Relationship Id="rId64" Type="http://schemas.openxmlformats.org/officeDocument/2006/relationships/hyperlink" Target="https://cnam.hal.science/hal-04339232v1" TargetMode="External"/><Relationship Id="rId65" Type="http://schemas.openxmlformats.org/officeDocument/2006/relationships/hyperlink" Target="https://hal.science/search/index/?q=*&amp;authFullName_s=Jamila Al Khatib" TargetMode="External"/><Relationship Id="rId66" Type="http://schemas.openxmlformats.org/officeDocument/2006/relationships/hyperlink" Target="https://hal.science/search/index/?q=*&amp;authFullName_s=Natacha Dangouloff" TargetMode="External"/><Relationship Id="rId67" Type="http://schemas.openxmlformats.org/officeDocument/2006/relationships/hyperlink" Target="https://cnam.hal.science/hal-04082686v1" TargetMode="External"/><Relationship Id="rId68" Type="http://schemas.openxmlformats.org/officeDocument/2006/relationships/hyperlink" Target="https://cnam.hal.science/hal-04082693v1" TargetMode="External"/><Relationship Id="rId69" Type="http://schemas.openxmlformats.org/officeDocument/2006/relationships/hyperlink" Target="https://hal.science/search/index/?q=*&amp;authFullName_s=D. Koroleva" TargetMode="External"/><Relationship Id="rId70" Type="http://schemas.openxmlformats.org/officeDocument/2006/relationships/hyperlink" Target="https://hal.science/search/index/?q=*&amp;authFullName_s=N. Chevtchouk" TargetMode="External"/><Relationship Id="rId71" Type="http://schemas.openxmlformats.org/officeDocument/2006/relationships/hyperlink" Target="https://hal.science/hal-00923132v1" TargetMode="External"/><Relationship Id="rId72" Type="http://schemas.openxmlformats.org/officeDocument/2006/relationships/hyperlink" Target="https://hal.science/search/index/?q=*&amp;authFullName_s=Elisabeth Champseix" TargetMode="External"/><Relationship Id="rId73" Type="http://schemas.openxmlformats.org/officeDocument/2006/relationships/hyperlink" Target="https://hal.science/hal-00767251v1" TargetMode="External"/><Relationship Id="rId74" Type="http://schemas.openxmlformats.org/officeDocument/2006/relationships/hyperlink" Target="https://hal.science/hal-04700149v2" TargetMode="External"/><Relationship Id="rId75" Type="http://schemas.openxmlformats.org/officeDocument/2006/relationships/hyperlink" Target="https://hal.science/hal-04991238v1" TargetMode="External"/><Relationship Id="rId76" Type="http://schemas.openxmlformats.org/officeDocument/2006/relationships/hyperlink" Target="https://hal.science/hal-05248725v1" TargetMode="External"/><Relationship Id="rId77" Type="http://schemas.openxmlformats.org/officeDocument/2006/relationships/hyperlink" Target="https://hal.science/hal-04991204v1" TargetMode="External"/><Relationship Id="rId78" Type="http://schemas.openxmlformats.org/officeDocument/2006/relationships/hyperlink" Target="https://hal.science/hal-04991218v1" TargetMode="External"/><Relationship Id="rId79" Type="http://schemas.openxmlformats.org/officeDocument/2006/relationships/hyperlink" Target="https://hal.science/hal-04991254v1" TargetMode="External"/><Relationship Id="rId80" Type="http://schemas.openxmlformats.org/officeDocument/2006/relationships/hyperlink" Target="https://hal.science/hal-04991285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Chachkine</dc:title>
  <dc:description>CV</dc:description>
  <dc:subject/>
  <cp:keywords/>
  <cp:category/>
  <cp:lastModifiedBy/>
  <dcterms:created xsi:type="dcterms:W3CDTF">2026-04-05T09:30:12+02:00</dcterms:created>
  <dcterms:modified xsi:type="dcterms:W3CDTF">2026-04-05T09:30:12+02:00</dcterms:modified>
</cp:coreProperties>
</file>

<file path=docProps/custom.xml><?xml version="1.0" encoding="utf-8"?>
<Properties xmlns="http://schemas.openxmlformats.org/officeDocument/2006/custom-properties" xmlns:vt="http://schemas.openxmlformats.org/officeDocument/2006/docPropsVTypes"/>
</file>