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Elven Priour </w:t>
      </w:r>
      <w:r>
        <w:rPr>
          <w:color w:val="641e6e"/>
        </w:rPr>
        <w:t xml:space="preserve">Ingénieur d'études en ingénierie logiciel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elven-priour</w:t>
        </w:r>
      </w:hyperlink>
    </w:p>
    <w:p>
      <w:pPr>
        <w:numPr>
          <w:ilvl w:val="0"/>
          <w:numId w:val="1"/>
        </w:numPr>
      </w:pPr>
      <w:r>
        <w:rPr/>
        <w:t xml:space="preserve"> ORCID : </w:t>
      </w:r>
      <w:hyperlink r:id="rId8" w:history="1">
        <w:r>
          <w:rPr>
            <w:color w:val="#410a8c"/>
            <w:u w:val="single"/>
          </w:rPr>
          <w:t xml:space="preserve">0009-0007-1632-9627</w:t>
        </w:r>
      </w:hyperlink>
    </w:p>
    <w:p>
      <w:pPr>
        <w:spacing w:before="600"/>
      </w:pPr>
    </w:p>
    <w:p>
      <w:pPr>
        <w:pStyle w:val="Heading2"/>
      </w:pPr>
      <w:r>
        <w:rPr>
          <w:color w:val="1e198e"/>
          <w:b w:val="1"/>
          <w:bCs w:val="1"/>
        </w:rPr>
        <w:t xml:space="preserve">Présentation</w:t>
      </w:r>
    </w:p>
    <w:p>
      <w:pPr>
        <w:spacing w:after="100"/>
      </w:pPr>
    </w:p>
    <w:p>
      <w:pPr/>
      <w:r>
        <w:rPr/>
        <w:t xml:space="preserve">Expert en développement logiciel et Chargé de Sécurité des Systèmes d'Information, je pilote l'infrastructure technique du LABEX-EM (salle fixe, salle mobile et serveur Debian) et le déploiement de programmes de recherche sous Python, oTree et zTree. Spécialisé en Economie Expérimentale, je maîtrise l'intégralité du cycle de production, du développement à la sécurisation du stockage des données en accompagnant les chercheurs dans la création complète de programmes d'économie expérimentale.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limits of behavioral nudges to increase youth turnout: Experimental evidence from two French elections</w:t>
              </w:r>
            </w:hyperlink>
          </w:p>
          <w:p>
            <w:pPr/>
            <w:hyperlink r:id="rId10" w:history="1">
              <w:r>
                <w:rPr>
                  <w:color w:val="#410a8c"/>
                  <w:u w:val="single"/>
                </w:rPr>
                <w:t xml:space="preserve">Rustam Romaniuc</w:t>
              </w:r>
            </w:hyperlink>
            <w:r>
              <w:rPr/>
              <w:t xml:space="preserve">,</w:t>
            </w:r>
            <w:hyperlink r:id="rId11" w:history="1">
              <w:r>
                <w:rPr>
                  <w:color w:val="#410a8c"/>
                  <w:u w:val="single"/>
                </w:rPr>
                <w:t xml:space="preserve">Andrea Guido</w:t>
              </w:r>
            </w:hyperlink>
            <w:r>
              <w:rPr/>
              <w:t xml:space="preserve">,</w:t>
            </w:r>
            <w:hyperlink r:id="rId12" w:history="1">
              <w:r>
                <w:rPr>
                  <w:color w:val="#410a8c"/>
                  <w:u w:val="single"/>
                </w:rPr>
                <w:t xml:space="preserve">Pierre Baudry</w:t>
              </w:r>
            </w:hyperlink>
            <w:r>
              <w:rPr/>
              <w:t xml:space="preserve">,</w:t>
            </w:r>
            <w:hyperlink r:id="rId13" w:history="1">
              <w:r>
                <w:rPr>
                  <w:color w:val="#410a8c"/>
                  <w:u w:val="single"/>
                </w:rPr>
                <w:t xml:space="preserve">Cécile Bazart</w:t>
              </w:r>
            </w:hyperlink>
            <w:r>
              <w:rPr/>
              <w:t xml:space="preserve">,</w:t>
            </w:r>
            <w:hyperlink r:id="rId14" w:history="1">
              <w:r>
                <w:rPr>
                  <w:color w:val="#410a8c"/>
                  <w:u w:val="single"/>
                </w:rPr>
                <w:t xml:space="preserve">Loïc Berger</w:t>
              </w:r>
            </w:hyperlink>
            <w:r>
              <w:rPr/>
              <w:t xml:space="preserve">et al.</w:t>
            </w:r>
          </w:p>
          <w:p>
            <w:pPr/>
            <w:r>
              <w:rPr>
                <w:i w:val="1"/>
                <w:iCs w:val="1"/>
              </w:rPr>
              <w:t xml:space="preserve">Journal of Economic Behavior and Organization</w:t>
            </w:r>
            <w:r>
              <w:rPr/>
              <w:t xml:space="preserve">, 2025, 236, </w:t>
            </w:r>
            <w:hyperlink r:id="rId15" w:history="1">
              <w:r>
                <w:rPr>
                  <w:color w:val="#410a8c"/>
                  <w:u w:val="single"/>
                </w:rPr>
                <w:t xml:space="preserve">⟨10.1016/j.jebo.2025.107098⟩</w:t>
              </w:r>
            </w:hyperlink>
          </w:p>
          <w:p>
            <w:pPr/>
            <w:r>
              <w:rPr/>
              <w:t xml:space="preserve">Article dans une revue</w:t>
            </w:r>
          </w:p>
          <w:p>
            <w:pPr/>
            <w:hyperlink r:id="rId9" w:history="1">
              <w:r>
                <w:rPr>
                  <w:color w:val="#410a8c"/>
                  <w:u w:val="single"/>
                </w:rPr>
                <w:t xml:space="preserve">halshs-05110297v1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limits of behavioral nudges to increase youth turnout: Experimental evidence from two French elections</w:t>
              </w:r>
            </w:hyperlink>
          </w:p>
          <w:p>
            <w:pPr/>
            <w:hyperlink r:id="rId10" w:history="1">
              <w:r>
                <w:rPr>
                  <w:color w:val="#410a8c"/>
                  <w:u w:val="single"/>
                </w:rPr>
                <w:t xml:space="preserve">Rustam Romaniuc</w:t>
              </w:r>
            </w:hyperlink>
            <w:r>
              <w:rPr/>
              <w:t xml:space="preserve">,</w:t>
            </w:r>
            <w:hyperlink r:id="rId11" w:history="1">
              <w:r>
                <w:rPr>
                  <w:color w:val="#410a8c"/>
                  <w:u w:val="single"/>
                </w:rPr>
                <w:t xml:space="preserve">Andrea Guido</w:t>
              </w:r>
            </w:hyperlink>
            <w:r>
              <w:rPr/>
              <w:t xml:space="preserve">,</w:t>
            </w:r>
            <w:hyperlink r:id="rId12" w:history="1">
              <w:r>
                <w:rPr>
                  <w:color w:val="#410a8c"/>
                  <w:u w:val="single"/>
                </w:rPr>
                <w:t xml:space="preserve">Pierre Baudry</w:t>
              </w:r>
            </w:hyperlink>
            <w:r>
              <w:rPr/>
              <w:t xml:space="preserve">,</w:t>
            </w:r>
            <w:hyperlink r:id="rId13" w:history="1">
              <w:r>
                <w:rPr>
                  <w:color w:val="#410a8c"/>
                  <w:u w:val="single"/>
                </w:rPr>
                <w:t xml:space="preserve">Cécile Bazart</w:t>
              </w:r>
            </w:hyperlink>
            <w:r>
              <w:rPr/>
              <w:t xml:space="preserve">,</w:t>
            </w:r>
            <w:hyperlink r:id="rId14" w:history="1">
              <w:r>
                <w:rPr>
                  <w:color w:val="#410a8c"/>
                  <w:u w:val="single"/>
                </w:rPr>
                <w:t xml:space="preserve">Loïc Berger</w:t>
              </w:r>
            </w:hyperlink>
            <w:r>
              <w:rPr/>
              <w:t xml:space="preserve">et al.</w:t>
            </w:r>
          </w:p>
          <w:p>
            <w:pPr/>
            <w:r>
              <w:rPr/>
              <w:t xml:space="preserve">2024</w:t>
            </w:r>
          </w:p>
          <w:p>
            <w:pPr/>
            <w:r>
              <w:rPr/>
              <w:t xml:space="preserve">Pré-publication, Document de travail</w:t>
            </w:r>
          </w:p>
          <w:p>
            <w:pPr/>
            <w:hyperlink r:id="rId16" w:history="1">
              <w:r>
                <w:rPr>
                  <w:color w:val="#410a8c"/>
                  <w:u w:val="single"/>
                </w:rPr>
                <w:t xml:space="preserve">hal-04677596v2</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C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ven-priour" TargetMode="External"/><Relationship Id="rId8" Type="http://schemas.openxmlformats.org/officeDocument/2006/relationships/hyperlink" Target="https://orcid.org/0009-0007-1632-9627" TargetMode="External"/><Relationship Id="rId9" Type="http://schemas.openxmlformats.org/officeDocument/2006/relationships/hyperlink" Target="https://shs.hal.science/halshs-05110297v1" TargetMode="External"/><Relationship Id="rId10" Type="http://schemas.openxmlformats.org/officeDocument/2006/relationships/hyperlink" Target="https://hal.science/search/index/?q=*&amp;authFullName_s=Rustam Romaniuc" TargetMode="External"/><Relationship Id="rId11" Type="http://schemas.openxmlformats.org/officeDocument/2006/relationships/hyperlink" Target="https://hal.science/search/index/?q=*&amp;authFullName_s=Andrea Guido" TargetMode="External"/><Relationship Id="rId12" Type="http://schemas.openxmlformats.org/officeDocument/2006/relationships/hyperlink" Target="https://hal.science/search/index/?q=*&amp;authFullName_s=Pierre Baudry" TargetMode="External"/><Relationship Id="rId13" Type="http://schemas.openxmlformats.org/officeDocument/2006/relationships/hyperlink" Target="https://hal.science/search/index/?q=*&amp;authFullName_s=C&#233;cile Bazart" TargetMode="External"/><Relationship Id="rId14" Type="http://schemas.openxmlformats.org/officeDocument/2006/relationships/hyperlink" Target="https://hal.science/search/index/?q=*&amp;authFullName_s=Lo&#239;c Berger" TargetMode="External"/><Relationship Id="rId15" Type="http://schemas.openxmlformats.org/officeDocument/2006/relationships/hyperlink" Target="https://dx.doi.org/10.1016/j.jebo.2025.107098" TargetMode="External"/><Relationship Id="rId16" Type="http://schemas.openxmlformats.org/officeDocument/2006/relationships/hyperlink" Target="https://hal.inrae.fr/hal-04677596v2"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Elven Priour</dc:title>
  <dc:description>CV</dc:description>
  <dc:subject/>
  <cp:keywords/>
  <cp:category/>
  <cp:lastModifiedBy/>
  <dcterms:created xsi:type="dcterms:W3CDTF">2026-05-04T23:06:28+02:00</dcterms:created>
  <dcterms:modified xsi:type="dcterms:W3CDTF">2026-05-04T23:06:28+02:00</dcterms:modified>
</cp:coreProperties>
</file>

<file path=docProps/custom.xml><?xml version="1.0" encoding="utf-8"?>
<Properties xmlns="http://schemas.openxmlformats.org/officeDocument/2006/custom-properties" xmlns:vt="http://schemas.openxmlformats.org/officeDocument/2006/docPropsVTypes"/>
</file>