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GUEDES </w:t>
      </w:r>
      <w:r>
        <w:rPr>
          <w:color w:val="641e6e"/>
        </w:rPr>
        <w:t xml:space="preserve">Chargée de mission - Esport et analyse économique du sport, Ministère des Sports, de la Jeunesse et de la Vie associative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emeline-guedes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0009-0004-8217-9231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l'e-sport, étude en droit du numérique et de la propriété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Guedes</w:t>
              </w:r>
            </w:hyperlink>
          </w:p>
          <w:p>
            <w:pPr/>
            <w:r>
              <w:rPr/>
              <w:t xml:space="preserve">Droit. Université Paris-Saclay,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2024UPASH003⟩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tel-05057138v1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2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guedes" TargetMode="External"/><Relationship Id="rId8" Type="http://schemas.openxmlformats.org/officeDocument/2006/relationships/hyperlink" Target="https://orcid.org/0009-0004-8217-9231" TargetMode="External"/><Relationship Id="rId9" Type="http://schemas.openxmlformats.org/officeDocument/2006/relationships/hyperlink" Target="https://theses.hal.science/tel-05057138v1" TargetMode="External"/><Relationship Id="rId10" Type="http://schemas.openxmlformats.org/officeDocument/2006/relationships/hyperlink" Target="https://hal.science/search/index/?q=*&amp;authFullName_s=Emeline Guedes" TargetMode="External"/><Relationship Id="rId11" Type="http://schemas.openxmlformats.org/officeDocument/2006/relationships/hyperlink" Target="https://www.theses.fr/2024UPASH00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GUEDES</dc:title>
  <dc:description>CV</dc:description>
  <dc:subject/>
  <cp:keywords/>
  <cp:category/>
  <cp:lastModifiedBy/>
  <dcterms:created xsi:type="dcterms:W3CDTF">2026-04-29T16:39:18+02:00</dcterms:created>
  <dcterms:modified xsi:type="dcterms:W3CDTF">2026-04-29T16:39:18+02:00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