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CHARPENTIER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d'une nouvelle autorisation d'urbanisme conditionnelle : le permis de construire multidestinations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- Urbanisme : l'actualité juridique et fiscale de l'immobilier</w:t>
            </w:r>
            <w:r>
              <w:rPr/>
              <w:t xml:space="preserve">, 2026, n° 3, pp. 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constitutionnalité sans réserve de la procédure administrative de modification imposée du cahier des charges de lotissement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- Urbanisme : l'actualité juridique et fiscale de l'immobilier</w:t>
            </w:r>
            <w:r>
              <w:rPr/>
              <w:t xml:space="preserve">, 2025, 11, pp. 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L’illégalité du PLUi et l’usage économe des sols pesant sur l’autorisation environnementale d’exploitation d’une plateforme logistique située à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- Urbanisme : l'actualité juridique et fiscale de l'immobilier</w:t>
            </w:r>
            <w:r>
              <w:rPr/>
              <w:t xml:space="preserve">, 2025, n° 1, pp. 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en droit administratif de l'arrêt du Conseil d'État, assemblée, 19 octobre 1962, Sieur Brocas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2022, 05, pp.966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halshs-04875077v1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L’excès d’autorisations individuelles en matière d’opérations de construction : l’instauration d’autorisations uniques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2018, n° 1, pp. 111-132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hal-04971892v1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bonne gouvernance environnementale : le principe de proportionnalité par la séquence &amp;quot;Eviter, réduire et compenser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proportionnalité et le droit. Entre attentes et réalités</w:t>
            </w:r>
            <w:r>
              <w:rPr/>
              <w:t xml:space="preserve">, Laurie GRALLY; Chloé LE BRENN, Mar 2024, CERGY-PONTOISE, France. pp. 139-152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apparente du public aux décisions locales ayant une incidence sur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Collectivités territoriales et crises</w:t>
            </w:r>
            <w:r>
              <w:rPr/>
              <w:t xml:space="preserve">, Armelle TREPPOZ; Julie TEYSSEDRE, Apr 2024, CHATEAUROUX,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comme mode non-juridictionnel des règlements des litiges : l’emploi de la transaction en contentieux des autorisations d’urbanisme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coopération &amp; le droit</w:t>
            </w:r>
            <w:r>
              <w:rPr/>
              <w:t xml:space="preserve">, Mar 2021, ORLEANS, France. pp. 95-103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des planifications urbaines d’Orléans Métropole en matière de qualité de vie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Communautés, Métropoles et Santé. Vers un renouvellement des acteurs et politiques publiques locales en santé ?</w:t>
            </w:r>
            <w:r>
              <w:rPr/>
              <w:t xml:space="preserve">, Fouad Eddazi; Sylvain Dournel; Pierre Allorant; Franck Guérit, Nov 2022, Orléans (FR), France. pp.167-182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rapprochement des offices des juges administratifs de l’urbanisme et de l’environnement. CE, 16 décembre 2016, Société Ligérienne Granulats SA et Ministre de l’écologie, du développement durable et de l’énergie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Orléans dans la jurisprudence des "Cours suprêmes"</w:t>
            </w:r>
            <w:r>
              <w:rPr/>
              <w:t xml:space="preserve">, Mar 2018, ORLEANS, France. pp. 53-57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hal-04971975v1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LOUIS-ANTOINE MACAREL, Aux origines du droit moderne des installations classées pour la protection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Louis-Antoine MACAREL - Un juriste orléanais au service de la science et de l’Etat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hal-04972229v1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L'office du juge administratif de la légalité dans le contentieux de l'urbanisme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Charpentier</w:t>
              </w:r>
            </w:hyperlink>
          </w:p>
          <w:p>
            <w:pPr/>
            <w:r>
              <w:rPr/>
              <w:t xml:space="preserve">Droit. Université d'Orléans, 2022.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2022ORLE1072⟩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tel-04536815v1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968v1" TargetMode="External"/><Relationship Id="rId8" Type="http://schemas.openxmlformats.org/officeDocument/2006/relationships/hyperlink" Target="https://hal.science/search/index/?q=*&amp;authFullName_s=&#201;milie Charpentier" TargetMode="External"/><Relationship Id="rId9" Type="http://schemas.openxmlformats.org/officeDocument/2006/relationships/hyperlink" Target="https://hal.science/hal-05542783v1" TargetMode="External"/><Relationship Id="rId10" Type="http://schemas.openxmlformats.org/officeDocument/2006/relationships/hyperlink" Target="https://univ-orleans.hal.science/hal-04972252v1" TargetMode="External"/><Relationship Id="rId11" Type="http://schemas.openxmlformats.org/officeDocument/2006/relationships/hyperlink" Target="https://shs.hal.science/halshs-04875077v1" TargetMode="External"/><Relationship Id="rId12" Type="http://schemas.openxmlformats.org/officeDocument/2006/relationships/hyperlink" Target="https://hal.science/search/index/?q=*&amp;authFullName_s=Emilie Charpentier" TargetMode="External"/><Relationship Id="rId13" Type="http://schemas.openxmlformats.org/officeDocument/2006/relationships/hyperlink" Target="https://hal.science/hal-04971892v1" TargetMode="External"/><Relationship Id="rId14" Type="http://schemas.openxmlformats.org/officeDocument/2006/relationships/hyperlink" Target="https://univ-orleans.hal.science/hal-04972235v1" TargetMode="External"/><Relationship Id="rId15" Type="http://schemas.openxmlformats.org/officeDocument/2006/relationships/hyperlink" Target="https://univ-orleans.hal.science/hal-04972246v1" TargetMode="External"/><Relationship Id="rId16" Type="http://schemas.openxmlformats.org/officeDocument/2006/relationships/hyperlink" Target="https://hal.science/hal-04972039v1" TargetMode="External"/><Relationship Id="rId17" Type="http://schemas.openxmlformats.org/officeDocument/2006/relationships/hyperlink" Target="https://hal.science/hal-04121216v1" TargetMode="External"/><Relationship Id="rId18" Type="http://schemas.openxmlformats.org/officeDocument/2006/relationships/hyperlink" Target="https://hal.science/search/index/?q=*&amp;authFullName_s=Sylvain Dournel" TargetMode="External"/><Relationship Id="rId19" Type="http://schemas.openxmlformats.org/officeDocument/2006/relationships/hyperlink" Target="https://hal.science/hal-04971975v1" TargetMode="External"/><Relationship Id="rId20" Type="http://schemas.openxmlformats.org/officeDocument/2006/relationships/hyperlink" Target="https://univ-orleans.hal.science/hal-04972229v1" TargetMode="External"/><Relationship Id="rId21" Type="http://schemas.openxmlformats.org/officeDocument/2006/relationships/hyperlink" Target="https://theses.hal.science/tel-04536815v1" TargetMode="External"/><Relationship Id="rId22" Type="http://schemas.openxmlformats.org/officeDocument/2006/relationships/hyperlink" Target="https://www.theses.fr/2022ORLE1072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CHARPENTIER</dc:title>
  <dc:description>CV</dc:description>
  <dc:subject/>
  <cp:keywords/>
  <cp:category/>
  <cp:lastModifiedBy/>
  <dcterms:created xsi:type="dcterms:W3CDTF">2026-04-07T17:36:59+02:00</dcterms:created>
  <dcterms:modified xsi:type="dcterms:W3CDTF">2026-04-07T17:36:59+02:00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