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0246913580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Pézard </w:t>
      </w:r>
      <w:r>
        <w:rPr>
          <w:color w:val="641e6e"/>
        </w:rPr>
        <w:t xml:space="preserve">Maîtresse de conférences HDR en littérature française du XIXe siècle, Université de Poitiers / FoReLLIS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HDR en Littérature française du xixe siècle</w:t>
      </w:r>
    </w:p>
    <w:p>
      <w:pPr/>
      <w:r>
        <w:rPr/>
        <w:t xml:space="preserve">Université de Poitiers, UFR Lettres et Langues – depuis 2018</w:t>
      </w:r>
    </w:p>
    <w:p>
      <w:pPr/>
      <w:r>
        <w:rPr/>
        <w:t xml:space="preserve">Habilitation à diriger les recherches (Sorbonne-Nouvelle) – 2025</w:t>
      </w:r>
    </w:p>
    <w:p>
      <w:pPr/>
      <w:r>
        <w:rPr/>
        <w:t xml:space="preserve">Docteur en Littérature et civilisation françaises (Paris-Sorbonne) – 2012</w:t>
      </w:r>
    </w:p>
    <w:p>
      <w:pPr/>
      <w:r>
        <w:rPr/>
        <w:t xml:space="preserve">Agrégée de Lettres modernes – 2005</w:t>
      </w:r>
    </w:p>
    <w:p>
      <w:pPr/>
      <w:r>
        <w:rPr/>
        <w:t xml:space="preserve">Domaines de recherche :</w:t>
      </w:r>
    </w:p>
    <w:p>
      <w:pPr/>
      <w:r>
        <w:rPr/>
        <w:t xml:space="preserve">Littérature du XIXe siècle : roman ; récit court</w:t>
      </w:r>
    </w:p>
    <w:p>
      <w:pPr/>
      <w:r>
        <w:rPr/>
        <w:t xml:space="preserve">Histoire et théorie des genres romanesques : roman noir, genre frénétique, anticipation</w:t>
      </w:r>
    </w:p>
    <w:p>
      <w:pPr/>
      <w:r>
        <w:rPr/>
        <w:t xml:space="preserve">Littérature et morale ; personnage ; études de réception</w:t>
      </w:r>
    </w:p>
    <w:p>
      <w:pPr/>
      <w:r>
        <w:rPr>
          <w:b w:val="1"/>
          <w:bCs w:val="1"/>
        </w:rPr>
        <w:t xml:space="preserve">Laboratoires de recherche et sociétés</w:t>
      </w:r>
    </w:p>
    <w:p>
      <w:pPr/>
      <w:r>
        <w:rPr/>
        <w:t xml:space="preserve">FoReLLIS (depuis 2018)</w:t>
      </w:r>
    </w:p>
    <w:p>
      <w:pPr/>
      <w:r>
        <w:rPr/>
        <w:t xml:space="preserve">UMR IHRIM – ENS de Lyon (2015-2018)</w:t>
      </w:r>
    </w:p>
    <w:p>
      <w:pPr/>
      <w:r>
        <w:rPr/>
        <w:t xml:space="preserve">Centre de recherches sur la littérature française du xixe siècle / CELLF (2007-2014)</w:t>
      </w:r>
    </w:p>
    <w:p>
      <w:pPr/>
      <w:r>
        <w:rPr/>
        <w:t xml:space="preserve">SERD – Société des études romantiques et dix-neuviémistes (depuis 2006) ; membre élu du CA de la SERD (depuis 2018) ; Doctoriales de la SERD (2009-2015)</w:t>
      </w:r>
    </w:p>
    <w:p>
      <w:pPr/>
      <w:r>
        <w:rPr/>
        <w:t xml:space="preserve">Société Mérimée (depuis 2013)</w:t>
      </w:r>
    </w:p>
    <w:p>
      <w:pPr/>
      <w:r>
        <w:rPr/>
        <w:t xml:space="preserve">Société des Amis d’Alexandre Dumas (depuis 2013)</w:t>
      </w:r>
    </w:p>
    <w:p>
      <w:pPr/>
      <w:r>
        <w:rPr/>
        <w:t xml:space="preserve">Société française des études byroniennes (depuis 2014)</w:t>
      </w:r>
    </w:p>
    <w:p>
      <w:pPr/>
      <w:r>
        <w:rPr/>
        <w:t xml:space="preserve">CERLI – Centre d’études et de recherches sur les littératures de l’imaginaire (2008-2015)</w:t>
      </w:r>
    </w:p>
    <w:p>
      <w:pPr/>
      <w:r>
        <w:rPr>
          <w:b w:val="1"/>
          <w:bCs w:val="1"/>
        </w:rPr>
        <w:t xml:space="preserve">Organisation de manifestations scientifiques</w:t>
      </w:r>
    </w:p>
    <w:p>
      <w:pPr/>
      <w:r>
        <w:rPr>
          <w:b w:val="1"/>
          <w:bCs w:val="1"/>
        </w:rPr>
        <w:t xml:space="preserve">Colloques</w:t>
      </w:r>
    </w:p>
    <w:p>
      <w:pPr/>
      <w:r>
        <w:rPr/>
        <w:t xml:space="preserve">Colloque &amp;quot;Les personnages de méchants dans la fiction (XIXe-XXIe siècles)&amp;quot;Co-organisation avec Manon Guérif et Clarisse Neau, Université de Poitiers, 30 septembre-1er-2 octobre 2026</w:t>
      </w:r>
    </w:p>
    <w:p>
      <w:pPr/>
      <w:r>
        <w:rPr/>
        <w:t xml:space="preserve">Colloque « Le personnage romanesque au miroir du lecteur. Procédés et formes de l’identification »Co-organisation avec Antonia Zagamé dans le cadre du FoReLLIS B2, Université de Poitiers, 25-26 mars 2021</w:t>
      </w:r>
    </w:p>
    <w:p>
      <w:pPr/>
      <w:r>
        <w:rPr/>
        <w:t xml:space="preserve">Colloque « Les genres du roman au XIXe siècle »Co-organisation avec Valérie Stiénon en partenariat avec la Bibliothèque nationale de France, Université Paris-13 et BnF, 13-15 avril 2016. Introduction en ligne sur la chaîne Youtube de l’Université Paris-13 : </w:t>
      </w:r>
      <w:hyperlink r:id="rId8" w:history="1">
        <w:r>
          <w:rPr>
            <w:color w:val="#410a8c"/>
            <w:u w:val="single"/>
          </w:rPr>
          <w:t xml:space="preserve">https://www.youtube.com/watch?v=SyuiUx2t73M</w:t>
        </w:r>
      </w:hyperlink>
    </w:p>
    <w:p>
      <w:pPr/>
      <w:r>
        <w:rPr/>
        <w:t xml:space="preserve">Colloque « Ce qu’</w:t>
      </w:r>
      <w:r>
        <w:rPr>
          <w:i w:val="1"/>
          <w:iCs w:val="1"/>
        </w:rPr>
        <w:t xml:space="preserve">idéal</w:t>
      </w:r>
      <w:r>
        <w:rPr/>
        <w:t xml:space="preserve"> veut dire : définitions et usages de l’idéalisme au xixe siècle »Co-organisation dans le cadre des Doctoriales de la SERD, Université Paris-VII, 8 février et 5 avril 2014</w:t>
      </w:r>
    </w:p>
    <w:p>
      <w:pPr/>
      <w:r>
        <w:rPr>
          <w:b w:val="1"/>
          <w:bCs w:val="1"/>
        </w:rPr>
        <w:t xml:space="preserve">Journées d’études</w:t>
      </w:r>
    </w:p>
    <w:p>
      <w:pPr/>
      <w:r>
        <w:rPr/>
        <w:t xml:space="preserve">« Les personnages de méchants dans la littérature du XIXe siècle, entre romanesque et réalisme »Co-organisation avec Clarisse Neau dans le cadre de l’Atelier du XIXe siècle de la SERD, Université Paris-Diderot, 2 avril 2027</w:t>
      </w:r>
    </w:p>
    <w:p>
      <w:pPr/>
      <w:r>
        <w:rPr/>
        <w:t xml:space="preserve">« L’émerveillement à l’épreuve du désenchantement au XIXe siècle »Co-organisation avec Clarisse Neau dans le cadre du FoReLLIS, Université de Poitiers, 4 avril 2024</w:t>
      </w:r>
    </w:p>
    <w:p>
      <w:pPr/>
      <w:r>
        <w:rPr/>
        <w:t xml:space="preserve">Journée d’études « L’anticipation au prisme des humanités numériques »Co-organisation avec Claire Barel-Moisan dans le cadre de l’ANR Anticipation, Paris, 22 novembre 2018</w:t>
      </w:r>
    </w:p>
    <w:p>
      <w:pPr/>
      <w:r>
        <w:rPr/>
        <w:t xml:space="preserve">Journée d’études « Autour de Jean Sbogar – Le bicentenaire d’un roman majeur du romantisme »Co-organisation avec Marta Sukiennicka dans le cadre de l’Atelier du xixe siècle de la SERD, Paris, 1er juin 2018</w:t>
      </w:r>
    </w:p>
    <w:p>
      <w:pPr/>
      <w:r>
        <w:rPr/>
        <w:t xml:space="preserve">Journée d’études « Le personnage, un modèle à vivre »Organisation dans le cadre de l’Atelier du xixe siècle de la SERD, Université Paris-Diderot, 9 décembre 2016</w:t>
      </w:r>
    </w:p>
    <w:p>
      <w:pPr/>
      <w:r>
        <w:rPr/>
        <w:t xml:space="preserve">Journée d’études « Charles Nodier et le roman gothique »Organisation dans le cadre de la Société des études nodiéristes dirigée par Georges Zaragoza, Université de Bourgogne, 15 janvier 2016</w:t>
      </w:r>
    </w:p>
    <w:p>
      <w:pPr/>
      <w:r>
        <w:rPr/>
        <w:t xml:space="preserve">Matinée d’études : « Le xixe siècle vu par le xxe siècle »Co-organisation avec Mathilde Labbé dans le cadre de l’Atelier du xixe siècle de la SERD, Université Paris-VII, 9 novembre 2013 ; édition des textes des communications pour publication sur le site de la SERD : </w:t>
      </w:r>
      <w:hyperlink r:id="rId9" w:history="1">
        <w:r>
          <w:rPr>
            <w:color w:val="#410a8c"/>
            <w:u w:val="single"/>
          </w:rPr>
          <w:t xml:space="preserve">http://etudes-romantiques.ish-lyon.cnrs.fr/atelier.html - anchor-7</w:t>
        </w:r>
      </w:hyperlink>
    </w:p>
    <w:p>
      <w:pPr/>
      <w:r>
        <w:rPr>
          <w:b w:val="1"/>
          <w:bCs w:val="1"/>
        </w:rPr>
        <w:t xml:space="preserve">Séances de séminaire</w:t>
      </w:r>
    </w:p>
    <w:p>
      <w:pPr/>
      <w:r>
        <w:rPr/>
        <w:t xml:space="preserve">Séminaire du programme « Émerveillement », FoReLLIS, axe Histoire et poétique des formes littéraires (Université de Poitiers)</w:t>
      </w:r>
    </w:p>
    <w:p>
      <w:pPr>
        <w:numPr>
          <w:ilvl w:val="0"/>
          <w:numId w:val="1"/>
        </w:numPr>
      </w:pPr>
      <w:r>
        <w:rPr/>
        <w:t xml:space="preserve">17 avril 2025, invitée : Claire Barel-Moisan</w:t>
      </w:r>
    </w:p>
    <w:p>
      <w:pPr>
        <w:numPr>
          <w:ilvl w:val="0"/>
          <w:numId w:val="1"/>
        </w:numPr>
      </w:pPr>
      <w:r>
        <w:rPr/>
        <w:t xml:space="preserve">19 octobre 2023, invitée : Anne Besson</w:t>
      </w:r>
    </w:p>
    <w:p>
      <w:pPr>
        <w:numPr>
          <w:ilvl w:val="0"/>
          <w:numId w:val="1"/>
        </w:numPr>
      </w:pPr>
      <w:r>
        <w:rPr/>
        <w:t xml:space="preserve">28 septembre 2023, invité : Simon Bréan</w:t>
      </w:r>
    </w:p>
    <w:p>
      <w:pPr>
        <w:numPr>
          <w:ilvl w:val="0"/>
          <w:numId w:val="1"/>
        </w:numPr>
      </w:pPr>
      <w:r>
        <w:rPr/>
        <w:t xml:space="preserve">9 mars 2023, invité : Sylvain Ledda</w:t>
      </w:r>
    </w:p>
    <w:p>
      <w:pPr>
        <w:numPr>
          <w:ilvl w:val="0"/>
          <w:numId w:val="1"/>
        </w:numPr>
      </w:pPr>
      <w:r>
        <w:rPr/>
        <w:t xml:space="preserve">7 avril 2022, invitée : Anne Orset</w:t>
      </w:r>
    </w:p>
    <w:p>
      <w:pPr/>
      <w:r>
        <w:rPr/>
        <w:t xml:space="preserve">Séminaire du programme « Genres littéraires et lecture », FoReLLIS B2 (Université de Poitiers)</w:t>
      </w:r>
    </w:p>
    <w:p>
      <w:pPr>
        <w:numPr>
          <w:ilvl w:val="0"/>
          <w:numId w:val="2"/>
        </w:numPr>
      </w:pPr>
      <w:r>
        <w:rPr/>
        <w:t xml:space="preserve">14 février 2019 : « Les personnages à l’épreuve de la lecture ». Intervenantes : Élodie Hommel, Émilie Pézard</w:t>
      </w:r>
    </w:p>
    <w:p>
      <w:pPr>
        <w:numPr>
          <w:ilvl w:val="0"/>
          <w:numId w:val="2"/>
        </w:numPr>
      </w:pPr>
      <w:r>
        <w:rPr/>
        <w:t xml:space="preserve">7 mars 2019 : « Lire le récit d’anticipation ». Intervenantes : Claire Barel-Moisan, Valérie Stiénon</w:t>
      </w:r>
    </w:p>
    <w:p>
      <w:pPr/>
      <w:r>
        <w:rPr/>
        <w:t xml:space="preserve">Séminaire des Doctoriales de la SERD « Croire »Organisation de la séance du 25 février 2017 : « Croire au merveilleux scientifique ? »</w:t>
      </w:r>
    </w:p>
    <w:p>
      <w:pPr/>
      <w:r>
        <w:rPr/>
        <w:t xml:space="preserve">Séminaire des Doctoriales de la SERD « L’idéalisme au xixe siècle »Organisation des séances de séminaire du 22 septembre 2012 (« Introduction ») et du 18 mai 2013 (« Idéalisation du personnage de roman »)</w:t>
      </w:r>
    </w:p>
    <w:p>
      <w:pPr/>
      <w:r>
        <w:rPr/>
        <w:t xml:space="preserve">Séminaire des Doctoriales de la SERD « Valeurs de la singularité »Organisation des séances du 27 novembre 2010 (« Introduction ») et du 26 mars 2011 (« Groupes et singularité ») ; co-édition des communications sur le site des Doctoriales : </w:t>
      </w:r>
      <w:hyperlink r:id="rId10" w:history="1">
        <w:r>
          <w:rPr>
            <w:color w:val="#410a8c"/>
            <w:u w:val="single"/>
          </w:rPr>
          <w:t xml:space="preserve">https://f.hypotheses.org/wp-content/blogs.dir/2181/files/2014/09/Valeurs_de_la_singularite.pdf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romanesque au miroir du lecteur. Procédés et formes de l’identification. &amp;quot;Introduction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Antonia Zagamé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2024, PUR, 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Violaine Heyraud et Éléonore Reverzy (dir.), &amp;lt;i&amp;gt;La Morale en action. Apologues, paraboles, proverbes et récits exemplaires au XIXe siècle&amp;lt;/i&amp;gt;, Paris, Presses Sorbonne Nouvelle, 2020, 294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Évolutions et situations de la chanson au XIXe siècle, 2023/2 (200), pp.180-182.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⟨10.3917/rom.200.0180⟩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dans la généricité du « récit d’anticipation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21-1,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⟨10.4000/belphegor.5359⟩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mots « Frénétique » et « Frénésie » (rubrique du Dr. Néophobus)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Scarabée des hiéroglyphes</w:t>
            </w:r>
            <w:r>
              <w:rPr/>
              <w:t xml:space="preserve">, 2021,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morales noires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2021, Valeurs du romantisme noir,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Aurélia Cervoni, &amp;lt;i&amp;gt;Pétrus Borel&amp;lt;/i&amp;gt;, Paris, PUPS, coll. Mémoire de la critique, 2020, 596 p., 24,90 €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2021, XXII (88)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du mélodrame à l’épreuve du romantisme 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2021, Le mélodrame (dir. Roxane Martin), 73, pp.117-138.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⟨10.48611/isbn.978-2-406-18461-4.p.0121⟩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merveilleux-scientifique et de son action sur l’intelligence du progrès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Chabot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⟨10.4000/resf.1201⟩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1832 à fleur de peau [compte-rendu de : Thomas Bouchet, &amp;lt;i&amp;gt;De colère et d'ennui : Paris, chronique de 1832&amp;lt;/i&amp;gt;]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Jules Verne ou de Wells ? Le récit d’anticipation défini d’après ses modèles (1863-1935)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L'anticipation dans les discours médiatiques et sociaux, 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⟨10.4000/contextes.6558⟩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merveilleux-scientifique de Maurice Renard en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⟨10.4000/resf.1255⟩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roman noir à l’époque romantique : le règne nouveau des admirables scélérats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2018, Romanesques noirs (1750-1850), 10, pp.249-266.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⟨10.15122/isbn.978-2-406-08296-5.p.0249⟩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d’un genre. Le merveilleux scientifique défini par Maurice Renard (1909-1928)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⟨10.4000/resf.1383⟩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la merveille. Le merveilleux scientifique au second degré de Maurice Renard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⟨10.4000/resf.1312⟩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Nodier et les vampires romantiques : [Compte rendu de] Florent Montaclair, &amp;lt;i&amp;gt;Le Vampire dans la littérature romantique française&amp;lt;/i&amp;gt;, 1820-1868. Textes et documents, Besançon, Presses Universitaires de Franche-Comté, coll. Didactiques / Français, 2010, 444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2018, Charles Nodier et le roman gothique, 2018 – 2 (6), pp.209-212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d’hypothèse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Chabot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⟨10.4000/resf.1223⟩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scientifique et La Force mystérieuse de J.-H. Rosny aîné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Chabot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⟨10.4000/resf.1215⟩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Songes romantiques&amp;quot; en Thessalie. L'ambiguïté générique du traitement de l'espace dans &amp;quot;Smarra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2012, Espace réel, espace imaginaire dans l'œuvre de Charles Nodier, N°1,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mort et la femme guillotinée, roman emblématique du romantisme frénétique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dix-neuviémiste Paris 3-Sorbonne Université, Séance « Jules Janin »</w:t>
            </w:r>
            <w:r>
              <w:rPr/>
              <w:t xml:space="preserve">, Sylvain Ledda,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l’avenir dans la généricité du récit d’anticipation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l’anticipation (1860-1940)</w:t>
            </w:r>
            <w:r>
              <w:rPr/>
              <w:t xml:space="preserve">, Claire Barel-Moisan,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fascinateurs du romantisme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XIXe siècle 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un genre : le roman d’anticipation scientifique au prisme des humanités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Christèle Couleau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l'IHRIM (ENS Lyon)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Poe comme modèle : le récit d’anticipation entre fantastique, policier et imaginaire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électrisés. Le galvanisme dans le romantisme frénétique des années 1830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Merveilles électriques. Invention littéraire, vulgarisation et circulation médiatique</w:t>
            </w:r>
            <w:r>
              <w:rPr/>
              <w:t xml:space="preserve">, Claire Barel-Moisan; Delphine Gleizes,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merveilleux à l’ère du progrès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la Société des Études Romantiques et Dix-neuviémistes (SERD), Le XIXe siècle face au futur</w:t>
            </w:r>
            <w:r>
              <w:rPr/>
              <w:t xml:space="preserve">, Claire Barel-Moisan; José-Luis Diaz; Aude Déruelle; Fondation Singer-Polignac,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du fantastique et du scientifique. Le magnétisme dans les romans fin-de-siècle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NCFS (Nineteenth Century French Studies) : "Contamination"</w:t>
            </w:r>
            <w:r>
              <w:rPr/>
              <w:t xml:space="preserve">, Goran Blix, Nov 2015, Princeton,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magnétisme à l’hypnose, ou de l’expérience intime à la découverte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découverte scientifique dans les arts : persistance et mutation de la merveille du XIXe siècle à nos jours"</w:t>
            </w:r>
            <w:r>
              <w:rPr/>
              <w:t xml:space="preserve">, Yohann Ringuedé; Azélie Fayolle, Nov 2015, Université de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Sue, Les Mystères de Paris [édition critique]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Émilie Pézard. </w:t>
            </w:r>
            <w:hyperlink r:id="rId56" w:history="1">
              <w:r>
                <w:rPr>
                  <w:color w:val="#410a8c"/>
                  <w:u w:val="single"/>
                </w:rPr>
                <w:t xml:space="preserve">Gallmeister</w:t>
              </w:r>
            </w:hyperlink>
            <w:r>
              <w:rPr/>
              <w:t xml:space="preserve">, 2025, Litera, 978-2-35178-916-2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romanesque au miroir du lecteur. Procédés et formes de l’identification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Antonia Zagamé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coll. La Licorne, Presses Universitaires de Rennes.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du roman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⟨10.48611/isbn.978-2-406-12980-6⟩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XIXe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Frédérique Desbuissons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Marie-Ange Fougères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personnage, un modèle à vivre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, 2018, Fabula / Les colloques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électrisés. Le galvanisme dans le romantisme frénétique des années 1830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Claire Barel-Moisan; Delphine Gleizes. </w:t>
            </w:r>
            <w:r>
              <w:rPr>
                <w:i w:val="1"/>
                <w:iCs w:val="1"/>
              </w:rPr>
              <w:t xml:space="preserve">Merveilles électriques. Littérature, culture visuelle et vulgarisation</w:t>
            </w:r>
            <w:r>
              <w:rPr/>
              <w:t xml:space="preserve">, LISAA, pp.381-400, 2026,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gothique et ses héritages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Gothique !</w:t>
            </w:r>
            <w:r>
              <w:rPr/>
              <w:t xml:space="preserve">, Louvre Lens, 2025, 9788412949476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magnétiseur, une figure moderne du fantastique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Sylvain Ledda. </w:t>
            </w:r>
            <w:r>
              <w:rPr>
                <w:i w:val="1"/>
                <w:iCs w:val="1"/>
              </w:rPr>
              <w:t xml:space="preserve">Mondes Invisibles</w:t>
            </w:r>
            <w:r>
              <w:rPr/>
              <w:t xml:space="preserve">, Éditions de L'Herne, pp.116-119, 2023, Cahiers de l'Herne, n° 142, 979-10-319-0400-9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et le romantisme frénétique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Mathilde Bertrand; Pierre Glaudes; Élise Sorel. </w:t>
            </w:r>
            <w:r>
              <w:rPr>
                <w:i w:val="1"/>
                <w:iCs w:val="1"/>
              </w:rPr>
              <w:t xml:space="preserve">Barbey d’Aurevilly et le romantisme</w:t>
            </w:r>
            <w:r>
              <w:rPr/>
              <w:t xml:space="preserve">, Classiques Garnier, pp.187-208, 2023, Rencontres, n° 585. Série : Études dix-neuviémistes, n° 61, 978-2-406-14744-2 (broché) ; 978-2-406-14745-9 (relié), 978-2-406-14746-6 (numérique).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⟨10.48611/isbn.978-2-406-14746-6.p.0187⟩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gothiques et valeurs du brigand dans les romans d’Argow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Agnese Silvestri; Éléonore Reverzy. </w:t>
            </w:r>
            <w:r>
              <w:rPr>
                <w:i w:val="1"/>
                <w:iCs w:val="1"/>
              </w:rPr>
              <w:t xml:space="preserve">Balzac et l’imaginaire du brigandage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pp.37-54, 2023, Rencontres, n° 601. Série : Études dix-neuviémistes, n° 65, 978-2-406-15194-4 (broché) ; 978-2-406-15195-1 (relié) ; 978-2-406-15196-8 (numérique).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⟨10.48611/isbn.978-2-406-15196-8.p.0037⟩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sous la direction de Anne Besson, William Blanc et Vincent Ferré. </w:t>
            </w:r>
            <w:r>
              <w:rPr>
                <w:i w:val="1"/>
                <w:iCs w:val="1"/>
              </w:rPr>
              <w:t xml:space="preserve">Dictionnaire du moyen âge imaginaire. Le médiévalisme, hier et aujourd’hui</w:t>
            </w:r>
            <w:r>
              <w:rPr/>
              <w:t xml:space="preserve">, Vendémiaire, pp.186-189, 2022, 978-2-36358-389-5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nouvelle édition, nouveau genre ? Comment le XXe siècle relit les romans du XIXe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Roger Musnik</w:t>
              </w:r>
            </w:hyperlink>
          </w:p>
          <w:p>
            <w:pPr/>
            <w:r>
              <w:rPr/>
              <w:t xml:space="preserve">Émilie Pézard; Valérie Stiénon. </w:t>
            </w:r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pp.391-410, 2022, Rencontres, n° 547. Série : Études dix-neuviémistes, n° 60, 978-2-406-12978-3 (broché) ; 978-2-406-12979-0 (relié) ; 978-2-406-12980-6 (numérique).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⟨10.48611/isbn.978-2-406-12980-6.p.0391⟩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</w:p>
          <w:p>
            <w:pPr/>
            <w:r>
              <w:rPr/>
              <w:t xml:space="preserve">Émilie Pézard; Valérie Stiénon. </w:t>
            </w:r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pp.7-18, 2022, Rencontres, n° 547. Série : Études dix-neuviémistes, n° 60, 978-2-406-12978-3 (broché) ; 978-2-406-12979-0 (relié) ; 978-2-406-12980-6 (numérique).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⟨10.48611/isbn.978-2-406-12980-6.p.0007⟩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siècle de fictions magnétiques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Victoire Feuillebois; Émilie Pézard. </w:t>
            </w:r>
            <w:r>
              <w:rPr>
                <w:i w:val="1"/>
                <w:iCs w:val="1"/>
              </w:rPr>
              <w:t xml:space="preserve">Le Réel invisible. Le magnétisme dans la littérature du XIXe siècle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Lettres modernes Minard</w:t>
              </w:r>
            </w:hyperlink>
            <w:r>
              <w:rPr/>
              <w:t xml:space="preserve">, pp.11-40, 2022, La Revue des lettres modernes. Écritures XIX, ISSN 2110-0438 ; 8, 978-2-406-13797-9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du roman aujourd’hui (Entretien avec Fabrice Colin, Pierre Jourde et Agathe Novak-Lechevalier)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Émilie Pézard; Valérie Stiénon. </w:t>
            </w:r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Classiques Garnier, pp.411-425, 2022, Rencontres, n° 547. Série : Études dix-neuviémistes, n° 60, 978-2-406-12978-3 (broché) ; 978-2-406-12979-0 (relié) ; 978-2-406-12980-6 (numérique).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⟨10.48611/isbn.978-2-406-12980-6.p.0411⟩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bovarysme. Polysémie du romantisme dans Madame Bovary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Victoire Feuillebois; Laure Cahen-Maurel; Martin Mees. </w:t>
            </w:r>
            <w:r>
              <w:rPr>
                <w:i w:val="1"/>
                <w:iCs w:val="1"/>
              </w:rPr>
              <w:t xml:space="preserve">Les Formes romantiques de la vie: poétisations de l'existence dans le romantisme européen</w:t>
            </w:r>
            <w:r>
              <w:rPr/>
              <w:t xml:space="preserve">, Hermann, coll. Fictions pensantes, p. 279-306,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Poe comme modèle : le récit d’anticipation entre fantastique, policier et imaginaire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Claire Barel-Moisan; Jean-François Chassay. </w:t>
            </w:r>
            <w:r>
              <w:rPr>
                <w:i w:val="1"/>
                <w:iCs w:val="1"/>
              </w:rPr>
              <w:t xml:space="preserve">Le Roman des possibles. L’anticipation dans l’espace médiatique francophone (1860-1940)</w:t>
            </w:r>
            <w:r>
              <w:rPr/>
              <w:t xml:space="preserve">, Presses Universitaires de Montréal, 2019, Cavales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Celui qui ment avec sincérité » : le bovarysme de Robert dans &amp;lt;i&amp;gt;L’École des femmes&amp;lt;/i&amp;gt; d’André Gide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Fabrice Wilhelm. </w:t>
            </w:r>
            <w:r>
              <w:rPr>
                <w:i w:val="1"/>
                <w:iCs w:val="1"/>
              </w:rPr>
              <w:t xml:space="preserve">Figures littéraires du mensonge</w:t>
            </w:r>
            <w:r>
              <w:rPr/>
              <w:t xml:space="preserve">, Presses universitaires de Franche-Comté, pp.181-198, 2018, Annales littéraires de l'Université de Franche-Comté. Série : Centre Jacques Petit, 978-2-84867-610-4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horrible charme » du réel dans &amp;lt;em&amp;gt;À rebours&amp;lt;/em&amp;gt;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Jérôme Solal. </w:t>
            </w:r>
            <w:r>
              <w:rPr>
                <w:i w:val="1"/>
                <w:iCs w:val="1"/>
              </w:rPr>
              <w:t xml:space="preserve">À rebours, </w:t>
            </w:r>
            <w:r>
              <w:rPr>
                <w:i w:val="1"/>
                <w:iCs w:val="1"/>
              </w:rPr>
              <w:t xml:space="preserve">attraction-désastre</w:t>
            </w:r>
            <w:r>
              <w:rPr>
                <w:i w:val="1"/>
                <w:iCs w:val="1"/>
              </w:rPr>
              <w:t xml:space="preserve">. Tome 2, Désastre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Lettres modernes Minard</w:t>
              </w:r>
            </w:hyperlink>
            <w:r>
              <w:rPr/>
              <w:t xml:space="preserve">, pp.97-121, 2018, La Revue des lettres modernes 2018–5, Série Huysmans, n° 6, 978-2-406-08374-0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inachevée. Enjeux des expériences de magnétisme dans quelques récits romantiques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Yohann Ringuedé; Azélie Fayolle. </w:t>
            </w:r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LISAA éditeur, pp.153-166, 2018, Savoirs en texte, 978-2-9585407-2-2.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⟨10.4000/books.lisaa.757⟩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hal-04910419v1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B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ED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SyuiUx2t73M" TargetMode="External"/><Relationship Id="rId9" Type="http://schemas.openxmlformats.org/officeDocument/2006/relationships/hyperlink" Target="http://etudes-romantiques.ish-lyon.cnrs.fr/atelier.html#anchor-7" TargetMode="External"/><Relationship Id="rId10" Type="http://schemas.openxmlformats.org/officeDocument/2006/relationships/hyperlink" Target="https://f.hypotheses.org/wp-content/blogs.dir/2181/files/2014/09/Valeurs_de_la_singularite.pdf" TargetMode="External"/><Relationship Id="rId11" Type="http://schemas.openxmlformats.org/officeDocument/2006/relationships/hyperlink" Target="https://hal.science/hal-04099220v1" TargetMode="External"/><Relationship Id="rId12" Type="http://schemas.openxmlformats.org/officeDocument/2006/relationships/hyperlink" Target="https://hal.science/search/index/?q=*&amp;authFullName_s=Antonia Zagam&#233;" TargetMode="External"/><Relationship Id="rId13" Type="http://schemas.openxmlformats.org/officeDocument/2006/relationships/hyperlink" Target="https://hal.science/search/index/?q=*&amp;authFullName_s=&#201;milie P&#233;zard" TargetMode="External"/><Relationship Id="rId14" Type="http://schemas.openxmlformats.org/officeDocument/2006/relationships/hyperlink" Target="https://hal.science/hal-04910365v1" TargetMode="External"/><Relationship Id="rId15" Type="http://schemas.openxmlformats.org/officeDocument/2006/relationships/hyperlink" Target="https://dx.doi.org/10.3917/rom.200.0180" TargetMode="External"/><Relationship Id="rId16" Type="http://schemas.openxmlformats.org/officeDocument/2006/relationships/hyperlink" Target="https://hal.science/hal-04098495v1" TargetMode="External"/><Relationship Id="rId17" Type="http://schemas.openxmlformats.org/officeDocument/2006/relationships/hyperlink" Target="https://dx.doi.org/10.4000/belphegor.5359" TargetMode="External"/><Relationship Id="rId18" Type="http://schemas.openxmlformats.org/officeDocument/2006/relationships/hyperlink" Target="https://hal.science/hal-03501002v1" TargetMode="External"/><Relationship Id="rId19" Type="http://schemas.openxmlformats.org/officeDocument/2006/relationships/hyperlink" Target="https://hal.science/hal-03484879v1" TargetMode="External"/><Relationship Id="rId20" Type="http://schemas.openxmlformats.org/officeDocument/2006/relationships/hyperlink" Target="https://hal.science/hal-04912268v1" TargetMode="External"/><Relationship Id="rId21" Type="http://schemas.openxmlformats.org/officeDocument/2006/relationships/hyperlink" Target="https://hal.science/hal-03484843v1" TargetMode="External"/><Relationship Id="rId22" Type="http://schemas.openxmlformats.org/officeDocument/2006/relationships/hyperlink" Target="https://dx.doi.org/10.48611/isbn.978-2-406-18461-4.p.0121" TargetMode="External"/><Relationship Id="rId23" Type="http://schemas.openxmlformats.org/officeDocument/2006/relationships/hyperlink" Target="https://hal.science/hal-01823128v1" TargetMode="External"/><Relationship Id="rId24" Type="http://schemas.openxmlformats.org/officeDocument/2006/relationships/hyperlink" Target="https://hal.science/search/index/?q=*&amp;authFullName_s=Hugues Chabot" TargetMode="External"/><Relationship Id="rId25" Type="http://schemas.openxmlformats.org/officeDocument/2006/relationships/hyperlink" Target="https://hal.science/search/index/?q=*&amp;authFullName_s=Maurice Renard" TargetMode="External"/><Relationship Id="rId26" Type="http://schemas.openxmlformats.org/officeDocument/2006/relationships/hyperlink" Target="https://dx.doi.org/10.4000/resf.1201" TargetMode="External"/><Relationship Id="rId27" Type="http://schemas.openxmlformats.org/officeDocument/2006/relationships/hyperlink" Target="https://hal.science/hal-04912266v1" TargetMode="External"/><Relationship Id="rId28" Type="http://schemas.openxmlformats.org/officeDocument/2006/relationships/hyperlink" Target="https://hal.science/hal-01921779v1" TargetMode="External"/><Relationship Id="rId29" Type="http://schemas.openxmlformats.org/officeDocument/2006/relationships/hyperlink" Target="https://dx.doi.org/10.4000/contextes.6558" TargetMode="External"/><Relationship Id="rId30" Type="http://schemas.openxmlformats.org/officeDocument/2006/relationships/hyperlink" Target="https://hal.science/hal-01823121v1" TargetMode="External"/><Relationship Id="rId31" Type="http://schemas.openxmlformats.org/officeDocument/2006/relationships/hyperlink" Target="https://dx.doi.org/10.4000/resf.1255" TargetMode="External"/><Relationship Id="rId32" Type="http://schemas.openxmlformats.org/officeDocument/2006/relationships/hyperlink" Target="https://hal.science/hal-02053079v1" TargetMode="External"/><Relationship Id="rId33" Type="http://schemas.openxmlformats.org/officeDocument/2006/relationships/hyperlink" Target="https://dx.doi.org/10.15122/isbn.978-2-406-08296-5.p.0249" TargetMode="External"/><Relationship Id="rId34" Type="http://schemas.openxmlformats.org/officeDocument/2006/relationships/hyperlink" Target="https://hal.science/hal-01823040v1" TargetMode="External"/><Relationship Id="rId35" Type="http://schemas.openxmlformats.org/officeDocument/2006/relationships/hyperlink" Target="https://dx.doi.org/10.4000/resf.1383" TargetMode="External"/><Relationship Id="rId36" Type="http://schemas.openxmlformats.org/officeDocument/2006/relationships/hyperlink" Target="https://hal.science/hal-01823118v1" TargetMode="External"/><Relationship Id="rId37" Type="http://schemas.openxmlformats.org/officeDocument/2006/relationships/hyperlink" Target="https://dx.doi.org/10.4000/resf.1312" TargetMode="External"/><Relationship Id="rId38" Type="http://schemas.openxmlformats.org/officeDocument/2006/relationships/hyperlink" Target="https://hal.science/hal-04912280v1" TargetMode="External"/><Relationship Id="rId39" Type="http://schemas.openxmlformats.org/officeDocument/2006/relationships/hyperlink" Target="https://hal.science/hal-01823131v1" TargetMode="External"/><Relationship Id="rId40" Type="http://schemas.openxmlformats.org/officeDocument/2006/relationships/hyperlink" Target="https://dx.doi.org/10.4000/resf.1223" TargetMode="External"/><Relationship Id="rId41" Type="http://schemas.openxmlformats.org/officeDocument/2006/relationships/hyperlink" Target="https://hal.science/hal-01823129v1" TargetMode="External"/><Relationship Id="rId42" Type="http://schemas.openxmlformats.org/officeDocument/2006/relationships/hyperlink" Target="https://dx.doi.org/10.4000/resf.1215" TargetMode="External"/><Relationship Id="rId43" Type="http://schemas.openxmlformats.org/officeDocument/2006/relationships/hyperlink" Target="https://hal.science/hal-03238171v1" TargetMode="External"/><Relationship Id="rId44" Type="http://schemas.openxmlformats.org/officeDocument/2006/relationships/hyperlink" Target="https://hal.science/hal-02053078v1" TargetMode="External"/><Relationship Id="rId45" Type="http://schemas.openxmlformats.org/officeDocument/2006/relationships/hyperlink" Target="https://hal.science/hal-02334624v1" TargetMode="External"/><Relationship Id="rId46" Type="http://schemas.openxmlformats.org/officeDocument/2006/relationships/hyperlink" Target="https://hal.science/hal-01823343v1" TargetMode="External"/><Relationship Id="rId47" Type="http://schemas.openxmlformats.org/officeDocument/2006/relationships/hyperlink" Target="https://hal.science/hal-01536117v1" TargetMode="External"/><Relationship Id="rId48" Type="http://schemas.openxmlformats.org/officeDocument/2006/relationships/hyperlink" Target="https://hal.science/search/index/?q=*&amp;authFullName_s=Claire Barel-Moisan" TargetMode="External"/><Relationship Id="rId49" Type="http://schemas.openxmlformats.org/officeDocument/2006/relationships/hyperlink" Target="https://hal.science/search/index/?q=*&amp;authFullName_s=Christ&#232;le Couleau" TargetMode="External"/><Relationship Id="rId50" Type="http://schemas.openxmlformats.org/officeDocument/2006/relationships/hyperlink" Target="https://hal.science/hal-01536120v1" TargetMode="External"/><Relationship Id="rId51" Type="http://schemas.openxmlformats.org/officeDocument/2006/relationships/hyperlink" Target="https://hal.science/hal-01536202v1" TargetMode="External"/><Relationship Id="rId52" Type="http://schemas.openxmlformats.org/officeDocument/2006/relationships/hyperlink" Target="https://hal.science/hal-01291468v1" TargetMode="External"/><Relationship Id="rId53" Type="http://schemas.openxmlformats.org/officeDocument/2006/relationships/hyperlink" Target="https://shs.hal.science/halshs-01233628v1" TargetMode="External"/><Relationship Id="rId54" Type="http://schemas.openxmlformats.org/officeDocument/2006/relationships/hyperlink" Target="https://shs.hal.science/halshs-01233653v1" TargetMode="External"/><Relationship Id="rId55" Type="http://schemas.openxmlformats.org/officeDocument/2006/relationships/hyperlink" Target="https://hal.science/hal-05578535v1" TargetMode="External"/><Relationship Id="rId56" Type="http://schemas.openxmlformats.org/officeDocument/2006/relationships/hyperlink" Target="https://gallmeister.fr/livres/sue-eugene-les-mysteres-de-paris" TargetMode="External"/><Relationship Id="rId57" Type="http://schemas.openxmlformats.org/officeDocument/2006/relationships/hyperlink" Target="https://hal.science/hal-04099209v1" TargetMode="External"/><Relationship Id="rId58" Type="http://schemas.openxmlformats.org/officeDocument/2006/relationships/hyperlink" Target="https://hal.science/hal-03812500v1" TargetMode="External"/><Relationship Id="rId59" Type="http://schemas.openxmlformats.org/officeDocument/2006/relationships/hyperlink" Target="https://hal.science/search/index/?q=*&amp;authFullName_s=Val&#233;rie Sti&#233;non" TargetMode="External"/><Relationship Id="rId60" Type="http://schemas.openxmlformats.org/officeDocument/2006/relationships/hyperlink" Target="https://classiques-garnier.com/les-genres-du-roman-au-xixe-siecle.html" TargetMode="External"/><Relationship Id="rId61" Type="http://schemas.openxmlformats.org/officeDocument/2006/relationships/hyperlink" Target="https://dx.doi.org/10.48611/isbn.978-2-406-12980-6" TargetMode="External"/><Relationship Id="rId62" Type="http://schemas.openxmlformats.org/officeDocument/2006/relationships/hyperlink" Target="https://shs.hal.science/halshs-03823837v1" TargetMode="External"/><Relationship Id="rId63" Type="http://schemas.openxmlformats.org/officeDocument/2006/relationships/hyperlink" Target="https://hal.science/search/index/?q=*&amp;authFullName_s=Fr&#233;d&#233;rique Desbuissons" TargetMode="External"/><Relationship Id="rId64" Type="http://schemas.openxmlformats.org/officeDocument/2006/relationships/hyperlink" Target="https://hal.science/search/index/?q=*&amp;authFullName_s=Marie-Ange Foug&#232;res" TargetMode="External"/><Relationship Id="rId65" Type="http://schemas.openxmlformats.org/officeDocument/2006/relationships/hyperlink" Target="https://hal.science/search/index/?q=*&amp;authFullName_s=&#201;rika Wicky" TargetMode="External"/><Relationship Id="rId66" Type="http://schemas.openxmlformats.org/officeDocument/2006/relationships/hyperlink" Target="https://hal.science/hal-02053400v1" TargetMode="External"/><Relationship Id="rId67" Type="http://schemas.openxmlformats.org/officeDocument/2006/relationships/hyperlink" Target="https://hal.science/hal-05578550v1" TargetMode="External"/><Relationship Id="rId68" Type="http://schemas.openxmlformats.org/officeDocument/2006/relationships/hyperlink" Target="https://hal.science/hal-05578554v1" TargetMode="External"/><Relationship Id="rId69" Type="http://schemas.openxmlformats.org/officeDocument/2006/relationships/hyperlink" Target="https://hal.science/hal-04912275v1" TargetMode="External"/><Relationship Id="rId70" Type="http://schemas.openxmlformats.org/officeDocument/2006/relationships/hyperlink" Target="https://hal.science/hal-04912265v1" TargetMode="External"/><Relationship Id="rId71" Type="http://schemas.openxmlformats.org/officeDocument/2006/relationships/hyperlink" Target="https://dx.doi.org/10.48611/isbn.978-2-406-14746-6.p.0187" TargetMode="External"/><Relationship Id="rId72" Type="http://schemas.openxmlformats.org/officeDocument/2006/relationships/hyperlink" Target="https://hal.science/hal-04910389v1" TargetMode="External"/><Relationship Id="rId73" Type="http://schemas.openxmlformats.org/officeDocument/2006/relationships/hyperlink" Target="https://classiques-garnier.com" TargetMode="External"/><Relationship Id="rId74" Type="http://schemas.openxmlformats.org/officeDocument/2006/relationships/hyperlink" Target="https://dx.doi.org/10.48611/isbn.978-2-406-15196-8.p.0037" TargetMode="External"/><Relationship Id="rId75" Type="http://schemas.openxmlformats.org/officeDocument/2006/relationships/hyperlink" Target="https://hal.science/hal-04912040v1" TargetMode="External"/><Relationship Id="rId76" Type="http://schemas.openxmlformats.org/officeDocument/2006/relationships/hyperlink" Target="https://hal.science/hal-04910459v1" TargetMode="External"/><Relationship Id="rId77" Type="http://schemas.openxmlformats.org/officeDocument/2006/relationships/hyperlink" Target="https://hal.science/search/index/?q=*&amp;authFullName_s=Roger Musnik" TargetMode="External"/><Relationship Id="rId78" Type="http://schemas.openxmlformats.org/officeDocument/2006/relationships/hyperlink" Target="https://classiques-garnier.com/les-genres-du-roman-au-xixe-siecle-a-nouvelle-edition-nouveau-genre-en.html" TargetMode="External"/><Relationship Id="rId79" Type="http://schemas.openxmlformats.org/officeDocument/2006/relationships/hyperlink" Target="https://dx.doi.org/10.48611/isbn.978-2-406-12980-6.p.0391" TargetMode="External"/><Relationship Id="rId80" Type="http://schemas.openxmlformats.org/officeDocument/2006/relationships/hyperlink" Target="https://hal.science/hal-04910432v1" TargetMode="External"/><Relationship Id="rId81" Type="http://schemas.openxmlformats.org/officeDocument/2006/relationships/hyperlink" Target="https://dx.doi.org/10.48611/isbn.978-2-406-12980-6.p.0007" TargetMode="External"/><Relationship Id="rId82" Type="http://schemas.openxmlformats.org/officeDocument/2006/relationships/hyperlink" Target="https://hal.science/hal-04910445v1" TargetMode="External"/><Relationship Id="rId83" Type="http://schemas.openxmlformats.org/officeDocument/2006/relationships/hyperlink" Target="https://classiques-garnier.com/le-reel-invisible-2022-12-le-magnetisme-dans-la-litterature-1780-1914.html" TargetMode="External"/><Relationship Id="rId84" Type="http://schemas.openxmlformats.org/officeDocument/2006/relationships/hyperlink" Target="https://hal.science/hal-04910398v1" TargetMode="External"/><Relationship Id="rId85" Type="http://schemas.openxmlformats.org/officeDocument/2006/relationships/hyperlink" Target="https://dx.doi.org/10.48611/isbn.978-2-406-12980-6.p.0411" TargetMode="External"/><Relationship Id="rId86" Type="http://schemas.openxmlformats.org/officeDocument/2006/relationships/hyperlink" Target="https://hal.science/hal-01990314v1" TargetMode="External"/><Relationship Id="rId87" Type="http://schemas.openxmlformats.org/officeDocument/2006/relationships/hyperlink" Target="https://hal.science/hal-02137397v1" TargetMode="External"/><Relationship Id="rId88" Type="http://schemas.openxmlformats.org/officeDocument/2006/relationships/hyperlink" Target="https://hal.science/hal-04912283v1" TargetMode="External"/><Relationship Id="rId89" Type="http://schemas.openxmlformats.org/officeDocument/2006/relationships/hyperlink" Target="https://hal.science/hal-04912046v1" TargetMode="External"/><Relationship Id="rId90" Type="http://schemas.openxmlformats.org/officeDocument/2006/relationships/hyperlink" Target="https://classiques-garnier.com/a-rebours-attraction-desastre-2018-5-tome-ii-desastre-l-horrible-charme-du-reel-dans-a-rebours.html" TargetMode="External"/><Relationship Id="rId91" Type="http://schemas.openxmlformats.org/officeDocument/2006/relationships/hyperlink" Target="https://hal.science/hal-04910419v1" TargetMode="External"/><Relationship Id="rId92" Type="http://schemas.openxmlformats.org/officeDocument/2006/relationships/hyperlink" Target="https://dx.doi.org/10.4000/books.lisaa.757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Pézard</dc:title>
  <dc:description>CV</dc:description>
  <dc:subject/>
  <cp:keywords/>
  <cp:category/>
  <cp:lastModifiedBy/>
  <dcterms:created xsi:type="dcterms:W3CDTF">2026-05-08T21:38:45+02:00</dcterms:created>
  <dcterms:modified xsi:type="dcterms:W3CDTF">2026-05-08T21:38:45+02:00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