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ROPERT DUPONT </w:t>
      </w:r>
      <w:r>
        <w:rPr>
          <w:color w:val="641e6e"/>
        </w:rPr>
        <w:t xml:space="preserve">Doctorante CIFRELaboratoire RURALITESGroupement forestier de la Compagnie des Landes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emilie-ropert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0009-0002-6837-3578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223962074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5702152080602407230002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Emilie Ropert Dupont mène des recherches sur les manières d'habiter l'espace rural landais, après avoir exercé ces dernières années dans différents secteurs (journalisme, communication, enseignement supérieur, audiovisuel, associations à but non lucratif).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socio-spatiales de l’airial landais, entre « géographie du lieu » et « géographie des flux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Habiter les littoraux en France, 273, pp.29-50.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⟨10.4000/1490t⟩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Heteronomy as a land issue in long-term planning history: the case of the Landes airial in France in the nineteenth, twentieth, and twenty-first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2025,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⟨10.1080/02665433.2025.2532551⟩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L'airial landais : laboratoire d'innovation territoriale ou paysage &amp;quot;naturel&amp;quot; idéalisé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Hommes, nature et environnement en Aquitaine de l'Antiquité à nos jours</w:t>
            </w:r>
            <w:r>
              <w:rPr/>
              <w:t xml:space="preserve">, Université Bordeaux Montaigne; Fédération Historique du Sud-Ouest (FHSO), Oct 2025,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L’airial landais, une utopie réinventée à l’aune du « vivant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Espace(s) utopique(s)</w:t>
            </w:r>
            <w:r>
              <w:rPr/>
              <w:t xml:space="preserve">, FoReLLIS (Formes et représentations en linguistique, littérature et dans les arts de l’image et de la scène); CECOJI (Centre d'études et de coopération Juridique interdisciplinaire); RURALITES (Rural, urbain, acteurs, liens, territoires, environnement, sociétés), Nov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Airial landais et « géographie du flou » : l’émotion comme relation au et connaissance du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Ropert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Rondet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 fabrique et critique des territoires en mutation</w:t>
            </w:r>
            <w:r>
              <w:rPr/>
              <w:t xml:space="preserve">, UMR 1563 Ambiances, Architectures, Urbanités,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Airial landais et « géographie du flou » : l'émotion comme relation au et connaissance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Rondet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UMR Architectures, Ambiances, Urbanités,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réalité virtuelle. Émotion ou information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Ropert Dupont</w:t>
              </w:r>
            </w:hyperlink>
          </w:p>
          <w:p>
            <w:pPr/>
            <w:r>
              <w:rPr/>
              <w:t xml:space="preserve">L'Harmattan, 2017, 978-2-343-13429-1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hal-05185924v1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70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ropert" TargetMode="External"/><Relationship Id="rId9" Type="http://schemas.openxmlformats.org/officeDocument/2006/relationships/hyperlink" Target="https://orcid.org/0009-0002-6837-3578" TargetMode="External"/><Relationship Id="rId10" Type="http://schemas.openxmlformats.org/officeDocument/2006/relationships/hyperlink" Target="https://www.idref.fr/223962074" TargetMode="External"/><Relationship Id="rId11" Type="http://schemas.openxmlformats.org/officeDocument/2006/relationships/hyperlink" Target="https://viaf.org/viaf/5702152080602407230002" TargetMode="External"/><Relationship Id="rId12" Type="http://schemas.openxmlformats.org/officeDocument/2006/relationships/hyperlink" Target="https://hal.science/hal-05157374v1" TargetMode="External"/><Relationship Id="rId13" Type="http://schemas.openxmlformats.org/officeDocument/2006/relationships/hyperlink" Target="https://hal.science/search/index/?q=*&amp;authFullName_s=&#201;milie Ropert Dupont" TargetMode="External"/><Relationship Id="rId14" Type="http://schemas.openxmlformats.org/officeDocument/2006/relationships/hyperlink" Target="https://dx.doi.org/10.4000/1490t" TargetMode="External"/><Relationship Id="rId15" Type="http://schemas.openxmlformats.org/officeDocument/2006/relationships/hyperlink" Target="https://hal.science/hal-05185843v1" TargetMode="External"/><Relationship Id="rId16" Type="http://schemas.openxmlformats.org/officeDocument/2006/relationships/hyperlink" Target="https://dx.doi.org/10.1080/02665433.2025.2532551" TargetMode="External"/><Relationship Id="rId17" Type="http://schemas.openxmlformats.org/officeDocument/2006/relationships/hyperlink" Target="https://hal.science/hal-05459497v1" TargetMode="External"/><Relationship Id="rId18" Type="http://schemas.openxmlformats.org/officeDocument/2006/relationships/hyperlink" Target="https://hal.science/hal-04791610v1" TargetMode="External"/><Relationship Id="rId19" Type="http://schemas.openxmlformats.org/officeDocument/2006/relationships/hyperlink" Target="https://hal.science/search/index/?q=*&amp;authFullName_s=Jean-Louis Yengu&#233;" TargetMode="External"/><Relationship Id="rId20" Type="http://schemas.openxmlformats.org/officeDocument/2006/relationships/hyperlink" Target="https://hal.science/hal-04301797v1" TargetMode="External"/><Relationship Id="rId21" Type="http://schemas.openxmlformats.org/officeDocument/2006/relationships/hyperlink" Target="https://hal.science/search/index/?q=*&amp;authFullName_s=Emilie Ropert Dupont" TargetMode="External"/><Relationship Id="rId22" Type="http://schemas.openxmlformats.org/officeDocument/2006/relationships/hyperlink" Target="https://hal.science/search/index/?q=*&amp;authFullName_s=Myriam Rondet" TargetMode="External"/><Relationship Id="rId23" Type="http://schemas.openxmlformats.org/officeDocument/2006/relationships/hyperlink" Target="https://hal.science/hal-05459565v1" TargetMode="External"/><Relationship Id="rId24" Type="http://schemas.openxmlformats.org/officeDocument/2006/relationships/hyperlink" Target="https://hal.science/hal-0518592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ROPERT DUPONT</dc:title>
  <dc:description>CV</dc:description>
  <dc:subject/>
  <cp:keywords/>
  <cp:category/>
  <cp:lastModifiedBy/>
  <dcterms:created xsi:type="dcterms:W3CDTF">2026-04-02T13:05:27+02:00</dcterms:created>
  <dcterms:modified xsi:type="dcterms:W3CDTF">2026-04-02T13:05:27+02:00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