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Burguete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emmanuel-burguete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0000-0003-0573-3484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253120403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DIPLOMANTES</w:t></w:r><w:br/><w:r><w:rPr/><w:t xml:space="preserve">• Novembre 2020 à décembre 2024 : Doctorat en sciences de l'éducation et de la formation à l'iuniversité de Haute-Alsace• Janvier 2019 à Juillet 2019 : Diplôme Universitaire (DU) de conception de dispositifs de formation à distance (CODIFAD) - Université de Rouen</w:t></w:r><w:br/><w:r><w:rPr/><w:t xml:space="preserve">• Octobre 2017 à juin 2019 : Master 2 recherche sciences de l’éducation – MARDIF Rouen - Axe de recherche : TICE / microlearning</w:t></w:r><w:br/><w:r><w:rPr/><w:t xml:space="preserve">• Octobre 2016 à mai 2017 : Master 1 sciences de l’éducation – Rouen (classé 6ème du master 1, 17/20 oral et écrit au mémoire)</w:t></w:r><w:br/><w:r><w:rPr/><w:t xml:space="preserve">• Novembre 2015 à mai 2016 : Licence 3 sciences de l’éducation - Rouen (mention assez-bien - 13,542 de moyenne)</w:t></w:r><w:br/><w:r><w:rPr/><w:t xml:space="preserve">• Juillet 2015 : Obtention par V.A.E. du diplôme d’ostéopathe inscrit au RNCP1 d’idHEO Nantes</w:t></w:r><w:br/><w:r><w:rPr/><w:t xml:space="preserve">• Septembre 2009 à juin 2010 : Diplôme Universitaire (DU) de méthode de recherche clinique, ISPED, Bordeaux II</w:t></w:r><w:br/><w:r><w:rPr/><w:t xml:space="preserve">• Septembre 2003 à Juillet 2008 : Ecole et obtention du diplôme d’Ostéopathe (école Eurostéo (Aix en Provence)).</w:t></w:r><w:br/><w:r><w:rPr/><w:t xml:space="preserve">• Septembre 1999-juin 2002 : Ecole et obtention du diplôme d’état de masso-kinésithérapie à Bordeaux.</w:t></w:r></w:p><w:p><w:pPr/><w:r><w:rPr><w:b w:val="1"/><w:bCs w:val="1"/></w:rPr><w:t xml:space="preserve">FORMATIONS NON DIPLOMANTES</w:t></w:r><w:br/><w:r><w:rPr/><w:t xml:space="preserve">• Mars 2019 : Professionnaliser en formation – MOOC, Université de Rouen</w:t></w:r><w:br/><w:r><w:rPr/><w:t xml:space="preserve">• Décembre 2018 : L'innovation pédagogique dont vous êtes le héros 3.0 – MOOC, UMONS</w:t></w:r><w:br/><w:r><w:rPr/><w:t xml:space="preserve">• Juillet 2018 : Université d’été ISPED – 2 modules : initiation à « R » et recherche bibliographique en santé & 2 ateliers, Zotero et Pubmed</w:t></w:r><w:br/><w:r><w:rPr/><w:t xml:space="preserve">• Janvier 2018 : Se former pour enseigner dans le supérieur – MOOC, FUN (certificat 88% de réussite)</w:t></w:r><w:br/><w:r><w:rPr/><w:t xml:space="preserve">• Décembre 2017 : L'innovation pédagogique dont vous êtes le héros 2.0 – MOOC, FUN (certificat 88% de réussite)</w:t></w:r><w:br/><w:r><w:rPr/><w:t xml:space="preserve">• Octobre 2017 : Introduction à la statistique avec « R » – MOOC, FUN (certificat 86% de réussite)</w:t></w:r><w:br/><w:r><w:rPr/><w:t xml:space="preserve">• Novembre 2015 : Formation ostéopathie structurelle Dyn’ostéo (J. Nourry, M. Ciccotti)</w:t></w:r><w:br/><w:r><w:rPr/><w:t xml:space="preserve">• Mai 2014 : Approche tissulaire des bébés avec Ludivine Carlier (Belgique)</w:t></w:r><w:br/><w:r><w:rPr/><w:t xml:space="preserve">• Mars 2013 : Approche tissulaire de Pierre Tricot avec Pierre Tricot à Saint-Michel des Loups</w:t></w:r><w:br/><w:r><w:rPr/><w:t xml:space="preserve">• Octobre 2011 : Approche tissulaire de Pierre Tricot avec Gérald URDICH à Marseille</w:t></w:r><w:br/><w:r><w:rPr/><w:t xml:space="preserve">• Septembre 2009 et Octobre 2009 : Niveau 1 & 2 de Formation spécifique en ostéopathie pédiatrique (Dany Heinz/ Eric Simon). Ostéopathie du bébé, nourrisson.</w:t></w:r><w:br/><w:r><w:rPr/><w:t xml:space="preserve">• Septembre 2008 à juillet 2009 : Année complémentaire et mémoire (Synthèse sur les techniques viscérales ostéopathiques)</w:t></w:r><w:br/><w:r><w:rPr/><w:t xml:space="preserve">• Septembre 1997-juin 1999 : Préparation au concours d’entrée à l’école de masso-kinésithérapie de Bordeaux (PCEMK/ Bordeaux II)</w:t></w:r></w:p><w:p><w:pPr/><w:r><w:rPr><w:b w:val="1"/><w:bCs w:val="1"/></w:rPr><w:t xml:space="preserve">PUBLICATIONS (revues avec et sans comité de lecture)</w:t></w:r></w:p><w:p><w:pPr/><w:r><w:rPr/><w:t xml:space="preserve">• Juin 2022 : Des liens étroits entre l’ingénierie de formation des MOOCs et le microlearning. (Burguete E), JDH SHS UH.</w:t></w:r></w:p><w:p><w:pPr/><w:r><w:rPr/><w:t xml:space="preserve">• Janvier 2021 : Proposition d’une méthodologie de conception et d’évaluation d’un SPOC en microlearning. (Burguete E), Adjectif : analyses et recherches sur les TIC.</w:t></w:r></w:p><w:p><w:pPr/><w:r><w:rPr/><w:t xml:space="preserve">• Mai 2021 : L'amélioration de la scientificité de la formation en ostéopathie. Une porte vers la recherche scientifique ? (Burguete E & al.), revue de l’ostéopathie.</w:t></w:r></w:p><w:p><w:pPr/><w:r><w:rPr/><w:t xml:space="preserve">• Mai 2020 : Évaluation par les pairs à distance lors d’un enseignement de lecture critique d’articles pour des étudiants paramédicaux. (Burguete E & al.), Evaluer. Journal international de recherche en education et formation</w:t></w:r></w:p><w:p><w:pPr/><w:r><w:rPr/><w:t xml:space="preserve">• Mars 2019 : Les vidéos filmées en cours améliorent-elles l’enseignement de l’ostéopathie ? (Burguete E & al.), revue de l’ostéopathie.</w:t></w:r></w:p><w:p><w:pPr/><w:r><w:rPr/><w:t xml:space="preserve">• Septembre 2018 : Poster « Vidéos filmées en cours d’ostéopathie par les étudiants : Étude mixte exploratoire sur les pratiques sociales des VFEC et conséquences sur l’enseignement », (Burguete E, Scribans C, Joyon M, Brière F, Emmanuelli G, Pigot S, Nourry J)</w:t></w:r></w:p><w:p><w:pPr/><w:r><w:rPr/><w:t xml:space="preserve">• Avril 2018 : Article dans la revue « informations professionnelles des médecins de la gironde » : Collaboration médecins / ostéopathes... Un vrai bénéfice pour le patient ! (Burguete E, Scribans C)</w:t></w:r></w:p><w:p><w:pPr/><w:r><w:rPr/><w:t xml:space="preserve">• Décembre 2017 : Les représentations sociales nouvelles des adultes en formation sur le microlearning (Burguete E, Gorski L, Scribans C, Nourry J), revue de l’ostéopathie.</w:t></w:r></w:p><w:p><w:pPr/><w:r><w:rPr/><w:t xml:space="preserve">• Mai 2013 : The medical and osteopathic management of isolated primary nocturnal enuresis (Burguete E, Dubois T)</w:t></w:r></w:p><w:p><w:pPr/><w:r><w:rPr/><w:t xml:space="preserve">• Août 2011 : Effect of early compensation of distal motor deficiency by the Chignon ankle-foot orthosis on gait in hemiplegic patients: a randomized pilot study. (de Sèze MP, Bonhomme C, Daviet JC, Burguete E, Machat H, Rousseaux M, Mazaux JM.)</w:t></w:r></w:p><w:p><w:pPr/><w:r><w:rPr><w:b w:val="1"/><w:bCs w:val="1"/></w:rPr><w:t xml:space="preserve">EXPERIENCE PROFESSIONNELLE EN OSTEOPATHIE, MASSO-KINESITHERAPIE ET COMME FORMATEUR</w:t></w:r><w:br/><w:r><w:rPr/><w:t xml:space="preserve">• Mai 2018 : Création d’un cabinet pluridisciplinaire à Saint Médard en Jalles</w:t></w:r><w:br/><w:r><w:rPr/><w:t xml:space="preserve">• Depuis septembre 2017 : Formateur au Collège Ostéopathique de Bordeaux (33) et à EUROSTEO Bordeaux.</w:t></w:r><w:br/><w:r><w:rPr/><w:t xml:space="preserve">• Depuis 2015 : Formateur à l’école EUROSTEO Aix (13).</w:t></w:r><w:br/><w:r><w:rPr/><w:t xml:space="preserve">• Septembre 2009 / juillet 2010 : Moniteur d'ostéopathie à l'école EUROSTEO (13).</w:t></w:r><w:br/><w:r><w:rPr/><w:t xml:space="preserve">• Février 2009 : Création d'un cabinet libéral d'ostéopathie à Lille. (&amp;gt; 10 000 consultations effectuées en date du 08/2016).</w:t></w:r><w:br/><w:r><w:rPr/><w:t xml:space="preserve">• 1er octobre 2007 à octobre 2009 : Unité de Consultations et de Soins Ambulatoires (U.C.S.A.) du C.H.R.U. de Lille. Centre pénitentiaire de Sequedin et de Loos : Quartier de haute sécurité, quartier homme/femme et U.H.S.I. (remplacements).</w:t></w:r><w:br/><w:r><w:rPr/><w:t xml:space="preserve">• 1er novembre 2005 au 30 septembre 2007 : C.H.R.U de Lille, service de médecine physique et réadaptation en hôpital de jour à 50% (Pr Thévenon), service de greffe 20% (Foies et reins) et endocrinologie à 30%.</w:t></w:r><w:br/><w:r><w:rPr/><w:t xml:space="preserve">• Mars 2003 – 31 octobre 2005 : C.H.U. Pellegrin, Bordeaux, service de médecine physique et réadaptation (Pr. BARAT, Pr. MAZAUX, Pr. JOSEPH), U.S.N. Tastet-Girard (Titularisé sur ce poste le 1er juin 2005). Prise en charge rééducative et réadaptative de patients porteurs d’affections neurologiques centrales et périphériques au sein d’une équipe pluridisciplinaire.</w:t></w:r><w:br/><w:r><w:rPr/><w:t xml:space="preserve">• 17 Septembre 2002- mars 2003 : C.H.U. Pellegrin, Bordeaux, poste de compensation de RTT. Prise en charge de patients hospitalisés en pédiatrie, en chirurgie maxillo-faciale, en chirurgie du rachis, en chirurgie orthopédique, en chirurgie vasculaire et en neurologie.</w:t></w:r><w:br/><w:r><w:rPr/><w:t xml:space="preserve">• 15 juillet – 15 août 2002 : Hôpital de saint Jean-de-Luz (Pays Basque) : Remplacement dans un service de médecine physique.</w:t></w:r></w:p><w:p><w:pPr/><w:r><w:rPr><w:b w:val="1"/><w:bCs w:val="1"/></w:rPr><w:t xml:space="preserve">ORGANISATIONS SOCIO-PROFESSIONNELLES ET ASSOCIATIVES :</w:t></w:r><w:br/><w:r><w:rPr/><w:t xml:space="preserve">• Décembre 2018 : Membre actif de l’institut de recherche en sciences ostéopathiques et andragogie (loi 1901)</w:t></w:r><w:br/><w:r><w:rPr/><w:t xml:space="preserve">• Janvier 2011 -2015 : Membre fondateur et trésorier du Fonds pour la Recherche en Ostéopathie (FOREOS)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Empirical validation of a brick-centric learning design methodology and its implementation through the Eduscript Doctor pedagogical scenario kit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13" w:history="1"><w:r><w:rPr><w:color w:val="#410a8c"/><w:u w:val="single"/></w:rPr><w:t xml:space="preserve">Bernard Coulibaly</w:t></w:r></w:hyperlink><w:r><w:rPr/><w:t xml:space="preserve">,</w:t></w:r><w:hyperlink r:id="rId14" w:history="1"><w:r><w:rPr><w:color w:val="#410a8c"/><w:u w:val="single"/></w:rPr><w:t xml:space="preserve">Vassilis Komis</w:t></w:r></w:hyperlink></w:p><w:p><w:pPr/><w:r><w:rPr><w:i w:val="1"/><w:iCs w:val="1"/></w:rPr><w:t xml:space="preserve">Education and Information Technologies</w:t></w:r><w:r><w:rPr/><w:t xml:space="preserve">, 2025, 30 (4), pp.5009-5057. </w:t></w:r><w:hyperlink r:id="rId15" w:history="1"><w:r><w:rPr><w:color w:val="#410a8c"/><w:u w:val="single"/></w:rPr><w:t xml:space="preserve">⟨10.1007/s10639-024-13011-4⟩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hal-05001345v1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Contextes et stratégies de médiatisation des MOOC de France Université Numérique : influences sur la conception et la scénarisation pédagogique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17" w:history="1"><w:r><w:rPr><w:color w:val="#410a8c"/><w:u w:val="single"/></w:rPr><w:t xml:space="preserve">Viviana Urrego</w:t></w:r></w:hyperlink></w:p><w:p><w:pPr/><w:r><w:rPr><w:i w:val="1"/><w:iCs w:val="1"/></w:rPr><w:t xml:space="preserve">Review of Science, Mathematics &amp; ICT Education</w:t></w:r><w:r><w:rPr/><w:t xml:space="preserve">, 2023, 17 (2), pp.89-109. </w:t></w:r><w:hyperlink r:id="rId18" w:history="1"><w:r><w:rPr><w:color w:val="#410a8c"/><w:u w:val="single"/></w:rPr><w:t xml:space="preserve">⟨10.26220/rev.4527⟩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hal-04387434v1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liens étroits entre l’ingénierie de formation des MOOCs et le microlearning</w:t></w:r></w:hyperlink></w:p><w:p><w:pPr/><w:hyperlink r:id="rId12" w:history="1"><w:r><w:rPr><w:color w:val="#410a8c"/><w:u w:val="single"/></w:rPr><w:t xml:space="preserve">Emmanuel Burguete</w:t></w:r></w:hyperlink></w:p><w:p><w:pPr/><w:r><w:rPr><w:i w:val="1"/><w:iCs w:val="1"/></w:rPr><w:t xml:space="preserve">JDH SHS UHA</w:t></w:r><w:r><w:rPr/><w:t xml:space="preserve">, 2022, pp.126-136</w:t></w:r></w:p><w:p><w:pPr/><w:r><w:rPr/><w:t xml:space="preserve">Article dans une revue</w:t></w:r></w:p><w:p><w:pPr/><w:hyperlink r:id="rId19" w:history="1"><w:r><w:rPr><w:color w:val="#410a8c"/><w:u w:val="single"/></w:rPr><w:t xml:space="preserve">hal-03688232v1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Proposition d’une méthodologie de conception et d’évaluation d’un SPOC en microlearning</w:t></w:r></w:hyperlink></w:p><w:p><w:pPr/><w:hyperlink r:id="rId12" w:history="1"><w:r><w:rPr><w:color w:val="#410a8c"/><w:u w:val="single"/></w:rPr><w:t xml:space="preserve">Emmanuel Burguete</w:t></w:r></w:hyperlink></w:p><w:p><w:pPr/><w:r><w:rPr><w:i w:val="1"/><w:iCs w:val="1"/></w:rPr><w:t xml:space="preserve">Adjectif : analyses et recherches sur les TICE</w:t></w:r><w:r><w:rPr/><w:t xml:space="preserve">, 2021, 2021 (Trimestre 1), https://adjectif.net/spip.php?article547</w:t></w:r></w:p><w:p><w:pPr/><w:r><w:rPr/><w:t xml:space="preserve">Article dans une revue</w:t></w:r></w:p><w:p><w:pPr/><w:hyperlink r:id="rId20" w:history="1"><w:r><w:rPr><w:color w:val="#410a8c"/><w:u w:val="single"/></w:rPr><w:t xml:space="preserve">hal-03147446v1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Évaluation par les pairs à distance lors d’un enseignement de lecture critique d’articles pour des étudiants paramédicaux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22" w:history="1"><w:r><w:rPr><w:color w:val="#410a8c"/><w:u w:val="single"/></w:rPr><w:t xml:space="preserve">Nicolas Picard</w:t></w:r></w:hyperlink><w:r><w:rPr/><w:t xml:space="preserve">,</w:t></w:r><w:hyperlink r:id="rId23" w:history="1"><w:r><w:rPr><w:color w:val="#410a8c"/><w:u w:val="single"/></w:rPr><w:t xml:space="preserve">Nicolas Andrieux</w:t></w:r></w:hyperlink><w:r><w:rPr/><w:t xml:space="preserve">,</w:t></w:r><w:hyperlink r:id="rId24" w:history="1"><w:r><w:rPr><w:color w:val="#410a8c"/><w:u w:val="single"/></w:rPr><w:t xml:space="preserve">Laurent Fourcade</w:t></w:r></w:hyperlink><w:r><w:rPr/><w:t xml:space="preserve">,</w:t></w:r><w:hyperlink r:id="rId25" w:history="1"><w:r><w:rPr><w:color w:val="#410a8c"/><w:u w:val="single"/></w:rPr><w:t xml:space="preserve">Anaïck Perrochon</w:t></w:r></w:hyperlink></w:p><w:p><w:pPr/><w:r><w:rPr><w:i w:val="1"/><w:iCs w:val="1"/></w:rPr><w:t xml:space="preserve">Evaluer. Journal international de recherche en education et formation</w:t></w:r><w:r><w:rPr/><w:t xml:space="preserve">, 2020, Hors-série, pp.41-51. </w:t></w:r><w:hyperlink r:id="rId26" w:history="1"><w:r><w:rPr><w:color w:val="#410a8c"/><w:u w:val="single"/></w:rPr><w:t xml:space="preserve">⟨10.48782/913ckb84⟩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hal-03192402v1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prise en charge médicale et ostéopathique de l’énurésie nocturne primaire isolée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28" w:history="1"><w:r><w:rPr><w:color w:val="#410a8c"/><w:u w:val="single"/></w:rPr><w:t xml:space="preserve">Thibault Dubois</w:t></w:r></w:hyperlink></w:p><w:p><w:pPr/><w:r><w:rPr><w:i w:val="1"/><w:iCs w:val="1"/></w:rPr><w:t xml:space="preserve">Soins Pédiatrie/Puériculture</w:t></w:r><w:r><w:rPr/><w:t xml:space="preserve">, 2013, 34 (272), pp.17-19. </w:t></w:r><w:hyperlink r:id="rId29" w:history="1"><w:r><w:rPr><w:color w:val="#410a8c"/><w:u w:val="single"/></w:rPr><w:t xml:space="preserve">⟨10.1016/j.spp.2013.03.002⟩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hal-02074615v1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early compensation of distal motor deficiency by the Chignon ankle-foot orthosis on gait in hemiplegic patients: a randomized pilot study.</w:t></w:r></w:hyperlink></w:p><w:p><w:pPr/><w:hyperlink r:id="rId31" w:history="1"><w:r><w:rPr><w:color w:val="#410a8c"/><w:u w:val="single"/></w:rPr><w:t xml:space="preserve">Mathieu-Panchoa de Sèze</w:t></w:r></w:hyperlink><w:r><w:rPr/><w:t xml:space="preserve">,</w:t></w:r><w:hyperlink r:id="rId32" w:history="1"><w:r><w:rPr><w:color w:val="#410a8c"/><w:u w:val="single"/></w:rPr><w:t xml:space="preserve">Clément Bonhomme</w:t></w:r></w:hyperlink><w:r><w:rPr/><w:t xml:space="preserve">,</w:t></w:r><w:hyperlink r:id="rId33" w:history="1"><w:r><w:rPr><w:color w:val="#410a8c"/><w:u w:val="single"/></w:rPr><w:t xml:space="preserve">Jean-Christophe Daviet</w:t></w:r></w:hyperlink><w:r><w:rPr/><w:t xml:space="preserve">,</w:t></w:r><w:hyperlink r:id="rId12" w:history="1"><w:r><w:rPr><w:color w:val="#410a8c"/><w:u w:val="single"/></w:rPr><w:t xml:space="preserve">Emmanuel Burguete</w:t></w:r></w:hyperlink><w:r><w:rPr/><w:t xml:space="preserve">,</w:t></w:r><w:hyperlink r:id="rId34" w:history="1"><w:r><w:rPr><w:color w:val="#410a8c"/><w:u w:val="single"/></w:rPr><w:t xml:space="preserve">Hugues Machat</w:t></w:r></w:hyperlink><w:r><w:rPr/><w:t xml:space="preserve">et al.</w:t></w:r></w:p><w:p><w:pPr/><w:r><w:rPr><w:i w:val="1"/><w:iCs w:val="1"/></w:rPr><w:t xml:space="preserve">Clinical Rehabilitation</w:t></w:r><w:r><w:rPr/><w:t xml:space="preserve">, 2011, epub ahead of print. </w:t></w:r><w:hyperlink r:id="rId35" w:history="1"><w:r><w:rPr><w:color w:val="#410a8c"/><w:u w:val="single"/></w:rPr><w:t xml:space="preserve">⟨10.1177/0269215511410730⟩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hal-00627209v1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R&D d’un kit de scénarisation pédagogique pour instrumenter et former les enseignants à l’évaluation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37" w:history="1"><w:r><w:rPr><w:color w:val="#410a8c"/><w:u w:val="single"/></w:rPr><w:t xml:space="preserve">Régis Forgione</w:t></w:r></w:hyperlink></w:p><w:p><w:pPr/><w:r><w:rPr><w:i w:val="1"/><w:iCs w:val="1"/></w:rPr><w:t xml:space="preserve">Le printemps de la recherche en éducation 2023 : « L'évaluation à l'école : défis et enjeux pour la formation des enseignants et personnels d'éducation »</w:t></w:r><w:r><w:rPr/><w:t xml:space="preserve">, Jun 2023, Paris, France. </w:t></w:r><w:hyperlink r:id="rId38" w:history="1"><w:r><w:rPr><w:color w:val="#410a8c"/><w:u w:val="single"/></w:rPr><w:t xml:space="preserve">Réseau des INSPE</w:t></w:r></w:hyperlink><w:r><w:rPr/><w:t xml:space="preserve">, 2023</w:t></w:r></w:p><w:p><w:pPr/><w:r><w:rPr/><w:t xml:space="preserve">Poster de conférence</w:t></w:r></w:p><w:p><w:pPr/><w:hyperlink r:id="rId36" w:history="1"><w:r><w:rPr><w:color w:val="#410a8c"/><w:u w:val="single"/></w:rPr><w:t xml:space="preserve">hal-04096554v1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Sur smartphone, la vogue du microlearning : que penser de ces formations ultra-courtes ?</w:t></w:r></w:hyperlink></w:p><w:p><w:pPr/><w:hyperlink r:id="rId12" w:history="1"><w:r><w:rPr><w:color w:val="#410a8c"/><w:u w:val="single"/></w:rPr><w:t xml:space="preserve">Emmanuel Burguete</w:t></w:r></w:hyperlink><w:r><w:rPr/><w:t xml:space="preserve">,</w:t></w:r><w:hyperlink r:id="rId37" w:history="1"><w:r><w:rPr><w:color w:val="#410a8c"/><w:u w:val="single"/></w:rPr><w:t xml:space="preserve">Régis Forgione</w:t></w:r></w:hyperlink></w:p><w:p><w:pPr/><w:r><w:rPr/><w:t xml:space="preserve">2024</w:t></w:r></w:p><w:p><w:pPr/><w:r><w:rPr/><w:t xml:space="preserve">Autre publication scientifique</w:t></w:r></w:p><w:p><w:pPr/><w:hyperlink r:id="rId39" w:history="1"><w:r><w:rPr><w:color w:val="#410a8c"/><w:u w:val="single"/></w:rPr><w:t xml:space="preserve">hal-05001404v1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2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urguete" TargetMode="External"/><Relationship Id="rId9" Type="http://schemas.openxmlformats.org/officeDocument/2006/relationships/hyperlink" Target="https://orcid.org/0000-0003-0573-3484" TargetMode="External"/><Relationship Id="rId10" Type="http://schemas.openxmlformats.org/officeDocument/2006/relationships/hyperlink" Target="https://www.idref.fr/253120403" TargetMode="External"/><Relationship Id="rId11" Type="http://schemas.openxmlformats.org/officeDocument/2006/relationships/hyperlink" Target="https://hal.science/hal-05001345v1" TargetMode="External"/><Relationship Id="rId12" Type="http://schemas.openxmlformats.org/officeDocument/2006/relationships/hyperlink" Target="https://hal.science/search/index/?q=*&amp;authFullName_s=Emmanuel Burguete" TargetMode="External"/><Relationship Id="rId13" Type="http://schemas.openxmlformats.org/officeDocument/2006/relationships/hyperlink" Target="https://hal.science/search/index/?q=*&amp;authFullName_s=Bernard Coulibaly" TargetMode="External"/><Relationship Id="rId14" Type="http://schemas.openxmlformats.org/officeDocument/2006/relationships/hyperlink" Target="https://hal.science/search/index/?q=*&amp;authFullName_s=Vassilis Komis" TargetMode="External"/><Relationship Id="rId15" Type="http://schemas.openxmlformats.org/officeDocument/2006/relationships/hyperlink" Target="https://dx.doi.org/10.1007/s10639-024-13011-4" TargetMode="External"/><Relationship Id="rId16" Type="http://schemas.openxmlformats.org/officeDocument/2006/relationships/hyperlink" Target="https://hal.science/hal-04387434v1" TargetMode="External"/><Relationship Id="rId17" Type="http://schemas.openxmlformats.org/officeDocument/2006/relationships/hyperlink" Target="https://hal.science/search/index/?q=*&amp;authFullName_s=Viviana Urrego" TargetMode="External"/><Relationship Id="rId18" Type="http://schemas.openxmlformats.org/officeDocument/2006/relationships/hyperlink" Target="https://dx.doi.org/10.26220/rev.4527" TargetMode="External"/><Relationship Id="rId19" Type="http://schemas.openxmlformats.org/officeDocument/2006/relationships/hyperlink" Target="https://hal.science/hal-03688232v1" TargetMode="External"/><Relationship Id="rId20" Type="http://schemas.openxmlformats.org/officeDocument/2006/relationships/hyperlink" Target="https://hal.science/hal-03147446v1" TargetMode="External"/><Relationship Id="rId21" Type="http://schemas.openxmlformats.org/officeDocument/2006/relationships/hyperlink" Target="https://hal.science/hal-03192402v1" TargetMode="External"/><Relationship Id="rId22" Type="http://schemas.openxmlformats.org/officeDocument/2006/relationships/hyperlink" Target="https://hal.science/search/index/?q=*&amp;authFullName_s=Nicolas Picard" TargetMode="External"/><Relationship Id="rId23" Type="http://schemas.openxmlformats.org/officeDocument/2006/relationships/hyperlink" Target="https://hal.science/search/index/?q=*&amp;authFullName_s=Nicolas Andrieux" TargetMode="External"/><Relationship Id="rId24" Type="http://schemas.openxmlformats.org/officeDocument/2006/relationships/hyperlink" Target="https://hal.science/search/index/?q=*&amp;authFullName_s=Laurent Fourcade" TargetMode="External"/><Relationship Id="rId25" Type="http://schemas.openxmlformats.org/officeDocument/2006/relationships/hyperlink" Target="https://hal.science/search/index/?q=*&amp;authFullName_s=Ana&#239;ck Perrochon" TargetMode="External"/><Relationship Id="rId26" Type="http://schemas.openxmlformats.org/officeDocument/2006/relationships/hyperlink" Target="https://dx.doi.org/10.48782/913ckb84" TargetMode="External"/><Relationship Id="rId27" Type="http://schemas.openxmlformats.org/officeDocument/2006/relationships/hyperlink" Target="https://hal.science/hal-02074615v1" TargetMode="External"/><Relationship Id="rId28" Type="http://schemas.openxmlformats.org/officeDocument/2006/relationships/hyperlink" Target="https://hal.science/search/index/?q=*&amp;authFullName_s=Thibault Dubois" TargetMode="External"/><Relationship Id="rId29" Type="http://schemas.openxmlformats.org/officeDocument/2006/relationships/hyperlink" Target="https://dx.doi.org/10.1016/j.spp.2013.03.002" TargetMode="External"/><Relationship Id="rId30" Type="http://schemas.openxmlformats.org/officeDocument/2006/relationships/hyperlink" Target="https://unilim.hal.science/hal-00627209v1" TargetMode="External"/><Relationship Id="rId31" Type="http://schemas.openxmlformats.org/officeDocument/2006/relationships/hyperlink" Target="https://hal.science/search/index/?q=*&amp;authFullName_s=Mathieu-Panchoa de S&#232;ze" TargetMode="External"/><Relationship Id="rId32" Type="http://schemas.openxmlformats.org/officeDocument/2006/relationships/hyperlink" Target="https://hal.science/search/index/?q=*&amp;authFullName_s=Cl&#233;ment Bonhomme" TargetMode="External"/><Relationship Id="rId33" Type="http://schemas.openxmlformats.org/officeDocument/2006/relationships/hyperlink" Target="https://hal.science/search/index/?q=*&amp;authFullName_s=Jean-Christophe Daviet" TargetMode="External"/><Relationship Id="rId34" Type="http://schemas.openxmlformats.org/officeDocument/2006/relationships/hyperlink" Target="https://hal.science/search/index/?q=*&amp;authFullName_s=Hugues Machat" TargetMode="External"/><Relationship Id="rId35" Type="http://schemas.openxmlformats.org/officeDocument/2006/relationships/hyperlink" Target="https://dx.doi.org/10.1177/0269215511410730" TargetMode="External"/><Relationship Id="rId36" Type="http://schemas.openxmlformats.org/officeDocument/2006/relationships/hyperlink" Target="https://hal.science/hal-04096554v1" TargetMode="External"/><Relationship Id="rId37" Type="http://schemas.openxmlformats.org/officeDocument/2006/relationships/hyperlink" Target="https://hal.science/search/index/?q=*&amp;authFullName_s=R&#233;gis Forgione" TargetMode="External"/><Relationship Id="rId38" Type="http://schemas.openxmlformats.org/officeDocument/2006/relationships/hyperlink" Target="https://www.reseau-inspe.fr/prinspe2023/" TargetMode="External"/><Relationship Id="rId39" Type="http://schemas.openxmlformats.org/officeDocument/2006/relationships/hyperlink" Target="https://hal.science/hal-0500140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Burguete</dc:title>
  <dc:description>CV</dc:description>
  <dc:subject/>
  <cp:keywords/>
  <cp:category/>
  <cp:lastModifiedBy/>
  <dcterms:created xsi:type="dcterms:W3CDTF">2026-03-22T14:58:33+01:00</dcterms:created>
  <dcterms:modified xsi:type="dcterms:W3CDTF">2026-03-22T14:58:33+01:00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