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Ethis </w:t>
      </w:r>
      <w:r>
        <w:rPr>
          <w:color w:val="641e6e"/>
        </w:rPr>
        <w:t xml:space="preserve">•	Recteur de la Région Académique de Bretagne, Recteur de l’Académie de Rennes et Chancelier des universités depuis le 1er avril 2019•	Vice-Président du Haut Conseil de l'Éducation Artistique et Culturelle depuis décembre 2013•	Professeur des universités au Conservatoire National des Arts et Métiers depuis le 1er septembre 2020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emmanuel-ethis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scientifique de l'Institut National Supérieur de l'Education Artistique et Culturelle du Conservatoire national des arts et métiers, je suis actuellement recteur de la Région académique de Bretagne et vice-président du Haut-Conseil de l'Education Artistique et Culturelle.</w:t>
      </w:r>
    </w:p>
    <w:p>
      <w:pPr/>
      <w:r>
        <w:rPr/>
        <w:t xml:space="preserve">Mes thématiques de recherche sont :</w:t>
      </w:r>
    </w:p>
    <w:p>
      <w:pPr>
        <w:numPr>
          <w:ilvl w:val="0"/>
          <w:numId w:val="2"/>
        </w:numPr>
      </w:pPr>
      <w:r>
        <w:rPr/>
        <w:t xml:space="preserve">Analyse des publics des grands festivals et du cinéma : socio-morphologie, analyse statistiques des données, compréhension des offres programmatiques, dispositifs sémio-sociologiques des manifestations en salles et hors salles</w:t>
      </w:r>
    </w:p>
    <w:p>
      <w:pPr>
        <w:numPr>
          <w:ilvl w:val="0"/>
          <w:numId w:val="2"/>
        </w:numPr>
      </w:pPr>
      <w:r>
        <w:rPr/>
        <w:t xml:space="preserve">Analyse des composantes temporelles des pratiques culturelles : réception et projection du temps comme composantes signifiantes des faits culturels</w:t>
      </w:r>
    </w:p>
    <w:p>
      <w:pPr>
        <w:numPr>
          <w:ilvl w:val="0"/>
          <w:numId w:val="2"/>
        </w:numPr>
      </w:pPr>
      <w:r>
        <w:rPr/>
        <w:t xml:space="preserve">Analyse des parcours professionnels des jeunes comédiens et des Stars de cinéma : sociologie des personnalités en représentation médiatiqueEpistémologie des sciences sociales : analyse du jeu et du mensonge dans les questionnaires sociologiques considérés comme mise en scène et représentation de soi.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 et culturelle et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Festivals</w:t>
            </w:r>
            <w:r>
              <w:rPr/>
              <w:t xml:space="preserve">, Oct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des Alliances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L’urgence des alliances, “Culture et Éducation”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&amp;quot;Faire le Off, sociologie des publics du Festival Off d'Avignon&amp;quot; /Damien Malinas et Quentin Amalou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le Off, sociologie des publics du Festival Off d'Avignon</w:t>
            </w:r>
            <w:r>
              <w:rPr/>
              <w:t xml:space="preserve">, Éditions Universitaires d’Avignon EUA, pp.Préface, 2019, 9782357680692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cinéma et de ses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</w:p>
          <w:p>
            <w:pPr/>
            <w:r>
              <w:rPr/>
              <w:t xml:space="preserve">Armand Colin, 2005, 128 / sociologie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halshs-00007307v1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8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3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ethis" TargetMode="External"/><Relationship Id="rId8" Type="http://schemas.openxmlformats.org/officeDocument/2006/relationships/hyperlink" Target="https://univ-avignon.hal.science/hal-03665408v1" TargetMode="External"/><Relationship Id="rId9" Type="http://schemas.openxmlformats.org/officeDocument/2006/relationships/hyperlink" Target="https://hal.science/search/index/?q=*&amp;authFullName_s=Emmanuel Ethis" TargetMode="External"/><Relationship Id="rId10" Type="http://schemas.openxmlformats.org/officeDocument/2006/relationships/hyperlink" Target="https://univ-avignon.hal.science/hal-03665426v1" TargetMode="External"/><Relationship Id="rId11" Type="http://schemas.openxmlformats.org/officeDocument/2006/relationships/hyperlink" Target="https://univ-avignon.hal.science/hal-03664915v1" TargetMode="External"/><Relationship Id="rId12" Type="http://schemas.openxmlformats.org/officeDocument/2006/relationships/hyperlink" Target="https://shs.hal.science/halshs-0000730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Ethis</dc:title>
  <dc:description>CV</dc:description>
  <dc:subject/>
  <cp:keywords/>
  <cp:category/>
  <cp:lastModifiedBy/>
  <dcterms:created xsi:type="dcterms:W3CDTF">2026-04-09T13:11:50+02:00</dcterms:created>
  <dcterms:modified xsi:type="dcterms:W3CDTF">2026-04-09T13:11:50+02:00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