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Levine </w:t>
      </w:r>
      <w:r>
        <w:rPr>
          <w:color w:val="641e6e"/>
        </w:rPr>
        <w:t xml:space="preserve">Chargé de recherche au CNRS.Membre des Archives Husserl de Paris, Pays Germaniques (UMR 8547).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0009-0004-9292-889X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Phénoménologie (Husserl, Heidegger, Schütz, Levinas, Sartre, Merleau-Ponty)</w:t>
      </w:r>
    </w:p>
    <w:p>
      <w:pPr>
        <w:numPr>
          <w:ilvl w:val="0"/>
          <w:numId w:val="2"/>
        </w:numPr>
      </w:pPr>
      <w:r>
        <w:rPr/>
        <w:t xml:space="preserve">Philosophie sociale et politique (Butler, Honneth, Foucault, Arendt)</w:t>
      </w:r>
    </w:p>
    <w:p>
      <w:pPr>
        <w:numPr>
          <w:ilvl w:val="0"/>
          <w:numId w:val="2"/>
        </w:numPr>
      </w:pPr>
      <w:r>
        <w:rPr/>
        <w:t xml:space="preserve">Philosophie latino-américaine et théorie décoloniale (Dussel)</w:t>
      </w:r>
    </w:p>
    <w:p>
      <w:pPr/>
      <w:r>
        <w:rPr>
          <w:b w:val="1"/>
          <w:bCs w:val="1"/>
        </w:rPr>
        <w:t xml:space="preserve">Domaines de compétences et de recherche :</w:t>
      </w:r>
    </w:p>
    <w:p>
      <w:pPr>
        <w:numPr>
          <w:ilvl w:val="0"/>
          <w:numId w:val="3"/>
        </w:numPr>
      </w:pPr>
      <w:r>
        <w:rPr/>
        <w:t xml:space="preserve">Philosophie française contemporaine (Bergson, Maritain, Derrida, Rancière)</w:t>
      </w:r>
    </w:p>
    <w:p>
      <w:pPr>
        <w:numPr>
          <w:ilvl w:val="0"/>
          <w:numId w:val="3"/>
        </w:numPr>
      </w:pPr>
      <w:r>
        <w:rPr/>
        <w:t xml:space="preserve">Philosophie féministe (Beauvoir, Irigaray, Wittig, Young, Ahmed, hooks)</w:t>
      </w:r>
    </w:p>
    <w:p>
      <w:pPr>
        <w:numPr>
          <w:ilvl w:val="0"/>
          <w:numId w:val="3"/>
        </w:numPr>
      </w:pPr>
      <w:r>
        <w:rPr/>
        <w:t xml:space="preserve">Épistémologie sociale (Harding, Fricker, Medina)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Crenshaw, Mills)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Philosophie judéo-allemande (Rosenzweig, Buber, Benjamin)</w:t>
      </w:r>
    </w:p>
    <w:p>
      <w:pPr>
        <w:numPr>
          <w:ilvl w:val="0"/>
          <w:numId w:val="3"/>
        </w:numPr>
      </w:pPr>
      <w:r>
        <w:rPr/>
        <w:t xml:space="preserve">Philosophie critique du handicap</w:t>
      </w:r>
    </w:p>
    <w:p>
      <w:pPr>
        <w:numPr>
          <w:ilvl w:val="0"/>
          <w:numId w:val="3"/>
        </w:numPr>
      </w:pPr>
      <w:r>
        <w:rPr/>
        <w:t xml:space="preserve">Études juives : théories de l’antisémitisme et représentations visuelles de la Shoah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2025- Chargé de recherches au CNRS, membre des Archives Husserl de Paris2024-2025 Chercheur postdoctoral, Fondation pour la Mémoire de la Shoah2023-2024	Attaché Temporaire d’Enseignement et de Recherche à l’université Paris Nanterre2019-2023	Doctorant contractuel à l’université Paris Nanterre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	Qualification aux fonctions de maître de conférences en philosophie, CNU, section 172019-2023	Doctorat de Philosophie de l’université Paris Nanterre, ED 139, Institut de Recherches Philosophiques (IRePh).2017-2018	Agrégation externe de Philosophie2014-2016	Master 2 Recherche de Philosophie à Sorbonne Université, Parcours « Histoire de la philosophie, métaphysique, phénoménologie ». &amp;quot;Comment décrire l’invisible ? Une lecture d’Emmanuel Levinas&amp;quot;, mémoire de master sous la direction de Dominique Pradelle2014-2015	Licence de Philosophie à Sorbonne Université2013		Admis à l’École normale supérieure de la rue d’Ulm (A/L)2011-2013	Classes Préparatoires aux Grandes Écoles (A/L) au Lycée Condorcet, Paris</w:t>
      </w:r>
    </w:p>
    <w:p>
      <w:pPr/>
      <w:r>
        <w:rPr>
          <w:b w:val="1"/>
          <w:bCs w:val="1"/>
        </w:rPr>
        <w:t xml:space="preserve">SÉJOURS INTERNATIONAUX</w:t>
      </w:r>
    </w:p>
    <w:p>
      <w:pPr/>
      <w:r>
        <w:rPr/>
        <w:t xml:space="preserve">2023		Visiting Scholar à Penn State University, PA (7 mois)2019		Visiting Scholar à Columbia University, NY (7 mois)2016-2017	Visiting Scholar à DePaul University, IL (12 mois)</w:t>
      </w:r>
    </w:p>
    <w:p>
      <w:pPr/>
      <w:r>
        <w:rPr>
          <w:b w:val="1"/>
          <w:bCs w:val="1"/>
        </w:rPr>
        <w:t xml:space="preserve">COLLABORATION À DES PROJETS DE RECHERCHE</w:t>
      </w:r>
    </w:p>
    <w:p>
      <w:pPr/>
      <w:r>
        <w:rPr/>
        <w:t xml:space="preserve">2022-2025	 « La reconnaissance et les conflits socio-culturels : un dialogue Nord-Sud », programme ECOS Sud-ANID dirigé par Christian Lazzeri (Université Paris Nanterre) et Cristóbal Balbontin-Gallo (Universidad Austral de Chile)</w:t>
      </w:r>
    </w:p>
    <w:p>
      <w:pPr/>
      <w:r>
        <w:rPr>
          <w:b w:val="1"/>
          <w:bCs w:val="1"/>
        </w:rPr>
        <w:t xml:space="preserve">LANGUES DE RECHERCHE</w:t>
      </w:r>
    </w:p>
    <w:p>
      <w:pPr>
        <w:numPr>
          <w:ilvl w:val="0"/>
          <w:numId w:val="4"/>
        </w:numPr>
      </w:pPr>
      <w:r>
        <w:rPr/>
        <w:t xml:space="preserve">Lu, parlé, écrit : anglais, espagnol</w:t>
      </w:r>
    </w:p>
    <w:p>
      <w:pPr>
        <w:numPr>
          <w:ilvl w:val="0"/>
          <w:numId w:val="4"/>
        </w:numPr>
      </w:pPr>
      <w:r>
        <w:rPr/>
        <w:t xml:space="preserve">Lu : allemand, grec ancien, latin</w:t>
      </w:r>
    </w:p>
    <w:p>
      <w:pPr>
        <w:numPr>
          <w:ilvl w:val="0"/>
          <w:numId w:val="4"/>
        </w:numPr>
      </w:pPr>
      <w:r>
        <w:rPr/>
        <w:t xml:space="preserve">Notions : hébreu biblique</w:t>
      </w:r>
    </w:p>
    <w:p>
      <w:pPr/>
      <w:r>
        <w:rPr/>
        <w:t xml:space="preserve">**RESPONSABILITÉS **</w:t>
      </w:r>
    </w:p>
    <w:p>
      <w:pPr>
        <w:numPr>
          <w:ilvl w:val="0"/>
          <w:numId w:val="5"/>
        </w:numPr>
      </w:pPr>
      <w:r>
        <w:rPr/>
        <w:t xml:space="preserve">Directeur de la collection « Diaspora » aux éditions Calmann-Lévy (depuis 2023)</w:t>
      </w:r>
    </w:p>
    <w:p>
      <w:pPr>
        <w:numPr>
          <w:ilvl w:val="0"/>
          <w:numId w:val="5"/>
        </w:numPr>
      </w:pPr>
      <w:r>
        <w:rPr/>
        <w:t xml:space="preserve">Représentant des doctorants de l’Institut de Recherches Philosophiques (IRePh), Université Paris Nanterre (2020-2023)</w:t>
      </w:r>
    </w:p>
    <w:p>
      <w:pPr>
        <w:numPr>
          <w:ilvl w:val="0"/>
          <w:numId w:val="5"/>
        </w:numPr>
      </w:pPr>
      <w:r>
        <w:rPr/>
        <w:t xml:space="preserve">Membre de la Société Francophone de Phénoménologie</w:t>
      </w:r>
    </w:p>
    <w:p>
      <w:pPr>
        <w:numPr>
          <w:ilvl w:val="0"/>
          <w:numId w:val="5"/>
        </w:numPr>
      </w:pPr>
      <w:r>
        <w:rPr/>
        <w:t xml:space="preserve">Membre de la Society for Phenomenology and Existential Philosophy</w:t>
      </w:r>
    </w:p>
    <w:p>
      <w:pPr>
        <w:numPr>
          <w:ilvl w:val="0"/>
          <w:numId w:val="5"/>
        </w:numPr>
      </w:pPr>
      <w:r>
        <w:rPr/>
        <w:t xml:space="preserve">Expertise occasionnelle pour la revue Studia Phænomenologica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Dussel y el reconocimiento crítico del Otro: liberación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Stultifera de Humanidades y Ciencias Sociales</w:t>
            </w:r>
            <w:r>
              <w:rPr/>
              <w:t xml:space="preserve">, 2024, 7 (2), pp.133-158.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⟨10.4206/rev.stultifera.2024.v7n2-07⟩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jeune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formes de l'invisibilité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2023, 24,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critique du genre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2022, 30, pp.87-107.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⟨10.4000/alter.2429⟩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« pensée décoloniale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Dussel</w:t>
              </w:r>
            </w:hyperlink>
          </w:p>
          <w:p>
            <w:pPr/>
            <w:r>
              <w:rPr/>
              <w:t xml:space="preserve">Presses Universitaires de France, 2023, 978-2-13-082977-5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invisibles. Une phénoménologie critique de l'invisibilité sociale d'après Emmanuel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/>
              <w:t xml:space="preserve">Philosophie. Université Paris Nanterre,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0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2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B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E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F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vine" TargetMode="External"/><Relationship Id="rId8" Type="http://schemas.openxmlformats.org/officeDocument/2006/relationships/hyperlink" Target="https://orcid.org/0009-0004-9292-889X" TargetMode="External"/><Relationship Id="rId9" Type="http://schemas.openxmlformats.org/officeDocument/2006/relationships/hyperlink" Target="https://hal.science/hal-04869448v1" TargetMode="External"/><Relationship Id="rId10" Type="http://schemas.openxmlformats.org/officeDocument/2006/relationships/hyperlink" Target="https://hal.science/search/index/?q=*&amp;authFullName_s=Emmanuel Levine" TargetMode="External"/><Relationship Id="rId11" Type="http://schemas.openxmlformats.org/officeDocument/2006/relationships/hyperlink" Target="https://dx.doi.org/10.4206/rev.stultifera.2024.v7n2-07" TargetMode="External"/><Relationship Id="rId12" Type="http://schemas.openxmlformats.org/officeDocument/2006/relationships/hyperlink" Target="https://hal.science/hal-04320263v1" TargetMode="External"/><Relationship Id="rId13" Type="http://schemas.openxmlformats.org/officeDocument/2006/relationships/hyperlink" Target="https://hal.science/hal-04407516v1" TargetMode="External"/><Relationship Id="rId14" Type="http://schemas.openxmlformats.org/officeDocument/2006/relationships/hyperlink" Target="https://hal.science/hal-04320236v1" TargetMode="External"/><Relationship Id="rId15" Type="http://schemas.openxmlformats.org/officeDocument/2006/relationships/hyperlink" Target="https://dx.doi.org/10.4000/alter.2429" TargetMode="External"/><Relationship Id="rId16" Type="http://schemas.openxmlformats.org/officeDocument/2006/relationships/hyperlink" Target="https://hal.science/hal-04469415v1" TargetMode="External"/><Relationship Id="rId17" Type="http://schemas.openxmlformats.org/officeDocument/2006/relationships/hyperlink" Target="https://hal.science/hal-04959387v1" TargetMode="External"/><Relationship Id="rId18" Type="http://schemas.openxmlformats.org/officeDocument/2006/relationships/hyperlink" Target="https://hal.science/search/index/?q=*&amp;authFullName_s=Camille Ferey" TargetMode="External"/><Relationship Id="rId19" Type="http://schemas.openxmlformats.org/officeDocument/2006/relationships/hyperlink" Target="https://hal.science/search/index/?q=*&amp;authFullName_s=Zacharias Zoubir" TargetMode="External"/><Relationship Id="rId20" Type="http://schemas.openxmlformats.org/officeDocument/2006/relationships/hyperlink" Target="https://dx.doi.org/10.4000/13c5b" TargetMode="External"/><Relationship Id="rId21" Type="http://schemas.openxmlformats.org/officeDocument/2006/relationships/hyperlink" Target="https://hal.science/hal-04320231v1" TargetMode="External"/><Relationship Id="rId22" Type="http://schemas.openxmlformats.org/officeDocument/2006/relationships/hyperlink" Target="https://hal.science/search/index/?q=*&amp;authFullName_s=Enrique Dussel" TargetMode="External"/><Relationship Id="rId23" Type="http://schemas.openxmlformats.org/officeDocument/2006/relationships/hyperlink" Target="https://hal.science/tel-0440751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Levine</dc:title>
  <dc:description>CV</dc:description>
  <dc:subject/>
  <cp:keywords/>
  <cp:category/>
  <cp:lastModifiedBy/>
  <dcterms:created xsi:type="dcterms:W3CDTF">2026-05-05T10:57:56+02:00</dcterms:created>
  <dcterms:modified xsi:type="dcterms:W3CDTF">2026-05-05T10:57:56+02:00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