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 POUSSARD </w:t>
      </w:r>
      <w:r>
        <w:rPr>
          <w:color w:val="641e6e"/>
        </w:rPr>
        <w:t xml:space="preserve">Psychologue du travail - Ingénieur de recherche</w:t>
      </w:r>
    </w:p>
    <w:p>
      <w:pPr>
        <w:spacing w:before="600"/>
      </w:pPr>
    </w:p>
    <w:p>
      <w:pPr>
        <w:spacing w:before="600"/>
      </w:pPr>
    </w:p>
    <w:p>
      <w:pPr>
        <w:pStyle w:val="Heading2"/>
      </w:pPr>
      <w:r>
        <w:rPr>
          <w:color w:val="1e198e"/>
          <w:b w:val="1"/>
          <w:bCs w:val="1"/>
        </w:rPr>
        <w:t xml:space="preserve">Présentation</w:t>
      </w:r>
    </w:p>
    <w:p>
      <w:pPr>
        <w:spacing w:after="100"/>
      </w:pPr>
    </w:p>
    <w:p>
      <w:pPr/>
      <w:r>
        <w:rPr/>
        <w:t xml:space="preserve">Psychologue du travail, clinicien du travail formé au CNAM, je cherche à mettre mes compétences au service de la santé au travail et d'une transition écologique réussie. Le clinicien du travail oeuvre pour restaurer les ressources organisationnelles d'un travail de qualité au service de l'activité individuelle et collective.</w:t>
      </w:r>
    </w:p>
    <w:p>
      <w:pPr/>
      <w:r>
        <w:rPr/>
        <w:t xml:space="preserve">J'ai mené deux interventions-recherche auprès de </w:t>
      </w:r>
      <w:r>
        <w:rPr>
          <w:b w:val="1"/>
          <w:bCs w:val="1"/>
        </w:rPr>
        <w:t xml:space="preserve">managers de proximité de deux entreprises publiques à caractère industrielle</w:t>
      </w:r>
      <w:r>
        <w:rPr/>
        <w:t xml:space="preserve"> :</w:t>
      </w:r>
    </w:p>
    <w:p>
      <w:pPr>
        <w:numPr>
          <w:ilvl w:val="0"/>
          <w:numId w:val="1"/>
        </w:numPr>
      </w:pPr>
      <w:r>
        <w:rPr/>
        <w:t xml:space="preserve">sur le sentiment de &amp;quot;manquer de temps pour faire un travail de qualité&amp;quot;, l'intensification du travail et l'étude des ressources pour produire de nouvelles temporalités (CNAM/CRTD, 2020)</w:t>
      </w:r>
    </w:p>
    <w:p>
      <w:pPr>
        <w:numPr>
          <w:ilvl w:val="0"/>
          <w:numId w:val="1"/>
        </w:numPr>
      </w:pPr>
      <w:r>
        <w:rPr/>
        <w:t xml:space="preserve">sur l'impact du travail hybride sur le collectif de travail (CNAM/CRTD, 2023)</w:t>
      </w:r>
    </w:p>
    <w:p>
      <w:pPr/>
      <w:r>
        <w:rPr/>
        <w:t xml:space="preserve">et deux autres projets de recherche sur la santé psychique des </w:t>
      </w:r>
      <w:r>
        <w:rPr>
          <w:b w:val="1"/>
          <w:bCs w:val="1"/>
        </w:rPr>
        <w:t xml:space="preserve">agriculteurs</w:t>
      </w:r>
      <w:r>
        <w:rPr/>
        <w:t xml:space="preserve"> :</w:t>
      </w:r>
    </w:p>
    <w:p>
      <w:pPr>
        <w:numPr>
          <w:ilvl w:val="0"/>
          <w:numId w:val="2"/>
        </w:numPr>
      </w:pPr>
      <w:r>
        <w:rPr/>
        <w:t xml:space="preserve">les bénéfices psychiques des pratiques agroécologiques (Université de Picardie Jules Verne, 2021)</w:t>
      </w:r>
    </w:p>
    <w:p>
      <w:pPr>
        <w:numPr>
          <w:ilvl w:val="0"/>
          <w:numId w:val="2"/>
        </w:numPr>
      </w:pPr>
      <w:r>
        <w:rPr/>
        <w:t xml:space="preserve">les liens entre organisation collective du travail agricole et la santé mentale (Université de Toulouse,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De la co-localisation à la co‑présence : penser le travail dans les organisations hybrides</w:t>
              </w:r>
            </w:hyperlink>
          </w:p>
          <w:p>
            <w:pPr/>
            <w:hyperlink r:id="rId9" w:history="1">
              <w:r>
                <w:rPr>
                  <w:color w:val="#410a8c"/>
                  <w:u w:val="single"/>
                </w:rPr>
                <w:t xml:space="preserve">Juliette Stéphan</w:t>
              </w:r>
            </w:hyperlink>
            <w:r>
              <w:rPr/>
              <w:t xml:space="preserve">,</w:t>
            </w:r>
            <w:hyperlink r:id="rId10" w:history="1">
              <w:r>
                <w:rPr>
                  <w:color w:val="#410a8c"/>
                  <w:u w:val="single"/>
                </w:rPr>
                <w:t xml:space="preserve">Maria Ianeva</w:t>
              </w:r>
            </w:hyperlink>
            <w:r>
              <w:rPr/>
              <w:t xml:space="preserve">,</w:t>
            </w:r>
            <w:hyperlink r:id="rId11" w:history="1">
              <w:r>
                <w:rPr>
                  <w:color w:val="#410a8c"/>
                  <w:u w:val="single"/>
                </w:rPr>
                <w:t xml:space="preserve">Emmanuel Poussard</w:t>
              </w:r>
            </w:hyperlink>
            <w:r>
              <w:rPr/>
              <w:t xml:space="preserve">,</w:t>
            </w:r>
            <w:hyperlink r:id="rId12" w:history="1">
              <w:r>
                <w:rPr>
                  <w:color w:val="#410a8c"/>
                  <w:u w:val="single"/>
                </w:rPr>
                <w:t xml:space="preserve">Corinne Gaudart</w:t>
              </w:r>
            </w:hyperlink>
            <w:r>
              <w:rPr/>
              <w:t xml:space="preserve">,</w:t>
            </w:r>
            <w:hyperlink r:id="rId13" w:history="1">
              <w:r>
                <w:rPr>
                  <w:color w:val="#410a8c"/>
                  <w:u w:val="single"/>
                </w:rPr>
                <w:t xml:space="preserve">Marc-Eric Bobillier Chaumon</w:t>
              </w:r>
            </w:hyperlink>
          </w:p>
          <w:p>
            <w:pPr/>
            <w:r>
              <w:rPr>
                <w:i w:val="1"/>
                <w:iCs w:val="1"/>
              </w:rPr>
              <w:t xml:space="preserve">Activités</w:t>
            </w:r>
            <w:r>
              <w:rPr/>
              <w:t xml:space="preserve">, 2025, 22 (1), </w:t>
            </w:r>
            <w:hyperlink r:id="rId14" w:history="1">
              <w:r>
                <w:rPr>
                  <w:color w:val="#410a8c"/>
                  <w:u w:val="single"/>
                </w:rPr>
                <w:t xml:space="preserve">⟨10.4000/13rac⟩</w:t>
              </w:r>
            </w:hyperlink>
          </w:p>
          <w:p>
            <w:pPr/>
            <w:r>
              <w:rPr/>
              <w:t xml:space="preserve">Article dans une revue</w:t>
            </w:r>
          </w:p>
          <w:p>
            <w:pPr/>
            <w:hyperlink r:id="rId8" w:history="1">
              <w:r>
                <w:rPr>
                  <w:color w:val="#410a8c"/>
                  <w:u w:val="single"/>
                </w:rPr>
                <w:t xml:space="preserve">hal-05045331v1</w:t>
              </w:r>
            </w:hyperlink>
          </w:p>
        </w:tc>
      </w:tr>
      <w:tr>
        <w:trPr/>
        <w:tc>
          <w:tcPr>
            <w:noWrap/>
          </w:tcPr>
          <w:p>
            <w:pPr>
              <w:spacing w:after="200"/>
            </w:pPr>
            <w:hyperlink r:id="rId15" w:history="1">
              <w:r>
                <w:rPr>
                  <w:color w:val="1e198e"/>
                  <w:b w:val="1"/>
                  <w:bCs w:val="1"/>
                  <w:u w:val="single"/>
                </w:rPr>
                <w:t xml:space="preserve">Transition agroécologique, entre crises et santé psychique : des dynamiques complexes à accompagner</w:t>
              </w:r>
            </w:hyperlink>
          </w:p>
          <w:p>
            <w:pPr/>
            <w:hyperlink r:id="rId11" w:history="1">
              <w:r>
                <w:rPr>
                  <w:color w:val="#410a8c"/>
                  <w:u w:val="single"/>
                </w:rPr>
                <w:t xml:space="preserve">Emmanuel Poussard</w:t>
              </w:r>
            </w:hyperlink>
            <w:r>
              <w:rPr/>
              <w:t xml:space="preserve">,</w:t>
            </w:r>
            <w:hyperlink r:id="rId16" w:history="1">
              <w:r>
                <w:rPr>
                  <w:color w:val="#410a8c"/>
                  <w:u w:val="single"/>
                </w:rPr>
                <w:t xml:space="preserve">Philippe Spoljar</w:t>
              </w:r>
            </w:hyperlink>
            <w:r>
              <w:rPr/>
              <w:t xml:space="preserve">,</w:t>
            </w:r>
            <w:hyperlink r:id="rId17" w:history="1">
              <w:r>
                <w:rPr>
                  <w:color w:val="#410a8c"/>
                  <w:u w:val="single"/>
                </w:rPr>
                <w:t xml:space="preserve">Gérard Valléry</w:t>
              </w:r>
            </w:hyperlink>
          </w:p>
          <w:p>
            <w:pPr/>
            <w:r>
              <w:rPr>
                <w:i w:val="1"/>
                <w:iCs w:val="1"/>
              </w:rPr>
              <w:t xml:space="preserve">Agronomie, Environnement &amp; Sociétés</w:t>
            </w:r>
            <w:r>
              <w:rPr/>
              <w:t xml:space="preserve">, 2024, 14 (1)</w:t>
            </w:r>
          </w:p>
          <w:p>
            <w:pPr/>
            <w:r>
              <w:rPr/>
              <w:t xml:space="preserve">Article dans une revue</w:t>
            </w:r>
          </w:p>
          <w:p>
            <w:pPr/>
            <w:hyperlink r:id="rId15" w:history="1">
              <w:r>
                <w:rPr>
                  <w:color w:val="#410a8c"/>
                  <w:u w:val="single"/>
                </w:rPr>
                <w:t xml:space="preserve">hal-04871626v1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Nature des résultats de l’intervention : de la transformation du vécu en expérience complète</w:t>
              </w:r>
            </w:hyperlink>
          </w:p>
          <w:p>
            <w:pPr/>
            <w:hyperlink r:id="rId11" w:history="1">
              <w:r>
                <w:rPr>
                  <w:color w:val="#410a8c"/>
                  <w:u w:val="single"/>
                </w:rPr>
                <w:t xml:space="preserve">Emmanuel Poussard</w:t>
              </w:r>
            </w:hyperlink>
            <w:r>
              <w:rPr/>
              <w:t xml:space="preserve">,</w:t>
            </w:r>
            <w:hyperlink r:id="rId19" w:history="1">
              <w:r>
                <w:rPr>
                  <w:color w:val="#410a8c"/>
                  <w:u w:val="single"/>
                </w:rPr>
                <w:t xml:space="preserve">Isabelle Faurie</w:t>
              </w:r>
            </w:hyperlink>
            <w:r>
              <w:rPr/>
              <w:t xml:space="preserve">,</w:t>
            </w:r>
            <w:hyperlink r:id="rId20" w:history="1">
              <w:r>
                <w:rPr>
                  <w:color w:val="#410a8c"/>
                  <w:u w:val="single"/>
                </w:rPr>
                <w:t xml:space="preserve">Sandrine Croity-Belz</w:t>
              </w:r>
            </w:hyperlink>
            <w:r>
              <w:rPr/>
              <w:t xml:space="preserve">,</w:t>
            </w:r>
            <w:hyperlink r:id="rId21" w:history="1">
              <w:r>
                <w:rPr>
                  <w:color w:val="#410a8c"/>
                  <w:u w:val="single"/>
                </w:rPr>
                <w:t xml:space="preserve">Mikaël Akimowitz</w:t>
              </w:r>
            </w:hyperlink>
            <w:r>
              <w:rPr/>
              <w:t xml:space="preserve">,</w:t>
            </w:r>
            <w:hyperlink r:id="rId22" w:history="1">
              <w:r>
                <w:rPr>
                  <w:color w:val="#410a8c"/>
                  <w:u w:val="single"/>
                </w:rPr>
                <w:t xml:space="preserve">Geoffroy Labrouche</w:t>
              </w:r>
            </w:hyperlink>
          </w:p>
          <w:p>
            <w:pPr/>
            <w:r>
              <w:rPr>
                <w:i w:val="1"/>
                <w:iCs w:val="1"/>
              </w:rPr>
              <w:t xml:space="preserve">Adaptation, variabilités et transformation en Psychologie. 63ème Congrès de la Société Française de Psychologie</w:t>
            </w:r>
            <w:r>
              <w:rPr/>
              <w:t xml:space="preserve">, Dec 2025, Nantes, France</w:t>
            </w:r>
          </w:p>
          <w:p>
            <w:pPr/>
            <w:r>
              <w:rPr/>
              <w:t xml:space="preserve">Communication dans un congrès</w:t>
            </w:r>
          </w:p>
          <w:p>
            <w:pPr/>
            <w:hyperlink r:id="rId18" w:history="1">
              <w:r>
                <w:rPr>
                  <w:color w:val="#410a8c"/>
                  <w:u w:val="single"/>
                </w:rPr>
                <w:t xml:space="preserve">hal-05447333v1</w:t>
              </w:r>
            </w:hyperlink>
          </w:p>
        </w:tc>
      </w:tr>
      <w:tr>
        <w:trPr/>
        <w:tc>
          <w:tcPr>
            <w:noWrap/>
          </w:tcPr>
          <w:p>
            <w:pPr>
              <w:spacing w:after="200"/>
            </w:pPr>
            <w:hyperlink r:id="rId23" w:history="1">
              <w:r>
                <w:rPr>
                  <w:color w:val="1e198e"/>
                  <w:b w:val="1"/>
                  <w:bCs w:val="1"/>
                  <w:u w:val="single"/>
                </w:rPr>
                <w:t xml:space="preserve">De la surcharge mentale à la construction de la santé psychique</w:t>
              </w:r>
            </w:hyperlink>
          </w:p>
          <w:p>
            <w:pPr/>
            <w:hyperlink r:id="rId11" w:history="1">
              <w:r>
                <w:rPr>
                  <w:color w:val="#410a8c"/>
                  <w:u w:val="single"/>
                </w:rPr>
                <w:t xml:space="preserve">Emmanuel Poussard</w:t>
              </w:r>
            </w:hyperlink>
          </w:p>
          <w:p>
            <w:pPr/>
            <w:r>
              <w:rPr>
                <w:i w:val="1"/>
                <w:iCs w:val="1"/>
              </w:rPr>
              <w:t xml:space="preserve">12ème édition des Entretiens Agronomiques Oliviers de Serres</w:t>
            </w:r>
            <w:r>
              <w:rPr/>
              <w:t xml:space="preserve">, Association Française d'Agronomie, Jun 2024, Mirabel, France</w:t>
            </w:r>
          </w:p>
          <w:p>
            <w:pPr/>
            <w:r>
              <w:rPr/>
              <w:t xml:space="preserve">Communication dans un congrès</w:t>
            </w:r>
          </w:p>
          <w:p>
            <w:pPr/>
            <w:hyperlink r:id="rId23" w:history="1">
              <w:r>
                <w:rPr>
                  <w:color w:val="#410a8c"/>
                  <w:u w:val="single"/>
                </w:rPr>
                <w:t xml:space="preserve">hal-05292828v1</w:t>
              </w:r>
            </w:hyperlink>
          </w:p>
        </w:tc>
      </w:tr>
      <w:tr>
        <w:trPr/>
        <w:tc>
          <w:tcPr>
            <w:noWrap/>
          </w:tcPr>
          <w:p>
            <w:pPr>
              <w:spacing w:after="200"/>
            </w:pPr>
            <w:hyperlink r:id="rId24" w:history="1">
              <w:r>
                <w:rPr>
                  <w:color w:val="1e198e"/>
                  <w:b w:val="1"/>
                  <w:bCs w:val="1"/>
                  <w:u w:val="single"/>
                </w:rPr>
                <w:t xml:space="preserve">Travail hybride, collectif de travail et culture organisationnelle : le cas d’une entreprise de télécommunications</w:t>
              </w:r>
            </w:hyperlink>
          </w:p>
          <w:p>
            <w:pPr/>
            <w:hyperlink r:id="rId11" w:history="1">
              <w:r>
                <w:rPr>
                  <w:color w:val="#410a8c"/>
                  <w:u w:val="single"/>
                </w:rPr>
                <w:t xml:space="preserve">Emmanuel Poussard</w:t>
              </w:r>
            </w:hyperlink>
            <w:r>
              <w:rPr/>
              <w:t xml:space="preserve">,</w:t>
            </w:r>
            <w:hyperlink r:id="rId25" w:history="1">
              <w:r>
                <w:rPr>
                  <w:color w:val="#410a8c"/>
                  <w:u w:val="single"/>
                </w:rPr>
                <w:t xml:space="preserve">Béatrice Leygues</w:t>
              </w:r>
            </w:hyperlink>
            <w:r>
              <w:rPr/>
              <w:t xml:space="preserve">,</w:t>
            </w:r>
            <w:hyperlink r:id="rId9" w:history="1">
              <w:r>
                <w:rPr>
                  <w:color w:val="#410a8c"/>
                  <w:u w:val="single"/>
                </w:rPr>
                <w:t xml:space="preserve">Juliette Stéphan</w:t>
              </w:r>
            </w:hyperlink>
            <w:r>
              <w:rPr/>
              <w:t xml:space="preserve">,</w:t>
            </w:r>
            <w:hyperlink r:id="rId10" w:history="1">
              <w:r>
                <w:rPr>
                  <w:color w:val="#410a8c"/>
                  <w:u w:val="single"/>
                </w:rPr>
                <w:t xml:space="preserve">Maria Ianeva</w:t>
              </w:r>
            </w:hyperlink>
            <w:r>
              <w:rPr/>
              <w:t xml:space="preserve">,</w:t>
            </w:r>
            <w:hyperlink r:id="rId13" w:history="1">
              <w:r>
                <w:rPr>
                  <w:color w:val="#410a8c"/>
                  <w:u w:val="single"/>
                </w:rPr>
                <w:t xml:space="preserve">Marc-Eric Bobillier Chaumon</w:t>
              </w:r>
            </w:hyperlink>
          </w:p>
          <w:p>
            <w:pPr/>
            <w:r>
              <w:rPr>
                <w:i w:val="1"/>
                <w:iCs w:val="1"/>
              </w:rPr>
              <w:t xml:space="preserve">L’appel d’un temps nouveau : l’humain au cœur de la transformation du travail</w:t>
            </w:r>
            <w:r>
              <w:rPr/>
              <w:t xml:space="preserve">, XXIIe Congrès de l'Association internationale de psychologie du travail de langue française (AIPTLF), Jul 2023, Montreal (Canada), Canada</w:t>
            </w:r>
          </w:p>
          <w:p>
            <w:pPr/>
            <w:r>
              <w:rPr/>
              <w:t xml:space="preserve">Communication dans un congrès</w:t>
            </w:r>
          </w:p>
          <w:p>
            <w:pPr/>
            <w:hyperlink r:id="rId24" w:history="1">
              <w:r>
                <w:rPr>
                  <w:color w:val="#410a8c"/>
                  <w:u w:val="single"/>
                </w:rPr>
                <w:t xml:space="preserve">hal-04874395v1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La valeur du travail dans les pratiques agroécologiques. Une voie pour la reconnaissance de l’activité agricole</w:t>
              </w:r>
            </w:hyperlink>
          </w:p>
          <w:p>
            <w:pPr/>
            <w:hyperlink r:id="rId11" w:history="1">
              <w:r>
                <w:rPr>
                  <w:color w:val="#410a8c"/>
                  <w:u w:val="single"/>
                </w:rPr>
                <w:t xml:space="preserve">Emmanuel Poussard</w:t>
              </w:r>
            </w:hyperlink>
            <w:r>
              <w:rPr/>
              <w:t xml:space="preserve">,</w:t>
            </w:r>
            <w:hyperlink r:id="rId16" w:history="1">
              <w:r>
                <w:rPr>
                  <w:color w:val="#410a8c"/>
                  <w:u w:val="single"/>
                </w:rPr>
                <w:t xml:space="preserve">Philippe Spoljar</w:t>
              </w:r>
            </w:hyperlink>
            <w:r>
              <w:rPr/>
              <w:t xml:space="preserve">,</w:t>
            </w:r>
            <w:hyperlink r:id="rId17" w:history="1">
              <w:r>
                <w:rPr>
                  <w:color w:val="#410a8c"/>
                  <w:u w:val="single"/>
                </w:rPr>
                <w:t xml:space="preserve">Gérard Valléry</w:t>
              </w:r>
            </w:hyperlink>
          </w:p>
          <w:p>
            <w:pPr/>
            <w:r>
              <w:rPr/>
              <w:t xml:space="preserve">Hostiou, Nathalie; Gasselin, Pierre; Dedieu, Benoît. </w:t>
            </w:r>
            <w:r>
              <w:rPr>
                <w:i w:val="1"/>
                <w:iCs w:val="1"/>
              </w:rPr>
              <w:t xml:space="preserve">Nouvelles formes de travail en agriculture</w:t>
            </w:r>
            <w:r>
              <w:rPr/>
              <w:t xml:space="preserve">, </w:t>
            </w:r>
            <w:hyperlink r:id="rId27" w:history="1">
              <w:r>
                <w:rPr>
                  <w:color w:val="#410a8c"/>
                  <w:u w:val="single"/>
                </w:rPr>
                <w:t xml:space="preserve">Éditions Quae</w:t>
              </w:r>
            </w:hyperlink>
            <w:r>
              <w:rPr/>
              <w:t xml:space="preserve">, pp.125-142, 2026, 978-2-7592-4211-5</w:t>
            </w:r>
          </w:p>
          <w:p>
            <w:pPr/>
            <w:r>
              <w:rPr/>
              <w:t xml:space="preserve">Chapitre d'ouvrage</w:t>
            </w:r>
          </w:p>
          <w:p>
            <w:pPr/>
            <w:hyperlink r:id="rId26" w:history="1">
              <w:r>
                <w:rPr>
                  <w:color w:val="#410a8c"/>
                  <w:u w:val="single"/>
                </w:rPr>
                <w:t xml:space="preserve">hal-05504895v1</w:t>
              </w:r>
            </w:hyperlink>
          </w:p>
        </w:tc>
      </w:tr>
      <w:tr>
        <w:trPr/>
        <w:tc>
          <w:tcPr>
            <w:noWrap/>
          </w:tcPr>
          <w:p>
            <w:pPr>
              <w:spacing w:after="200"/>
            </w:pPr>
            <w:hyperlink r:id="rId28" w:history="1">
              <w:r>
                <w:rPr>
                  <w:color w:val="1e198e"/>
                  <w:b w:val="1"/>
                  <w:bCs w:val="1"/>
                  <w:u w:val="single"/>
                </w:rPr>
                <w:t xml:space="preserve">II.2. Pratiques agroécologiques et santé psychique</w:t>
              </w:r>
            </w:hyperlink>
          </w:p>
          <w:p>
            <w:pPr/>
            <w:hyperlink r:id="rId11" w:history="1">
              <w:r>
                <w:rPr>
                  <w:color w:val="#410a8c"/>
                  <w:u w:val="single"/>
                </w:rPr>
                <w:t xml:space="preserve">Emmanuel Poussard</w:t>
              </w:r>
            </w:hyperlink>
          </w:p>
          <w:p>
            <w:pPr/>
            <w:r>
              <w:rPr>
                <w:i w:val="1"/>
                <w:iCs w:val="1"/>
              </w:rPr>
              <w:t xml:space="preserve">Les Mutations du rapport au travail dans le processus de modernisation agricole : Quelles impasses, quelles alternatives ? Interventions cliniques sur la santé au travail</w:t>
            </w:r>
            <w:r>
              <w:rPr/>
              <w:t xml:space="preserve">, 2021</w:t>
            </w:r>
          </w:p>
          <w:p>
            <w:pPr/>
            <w:r>
              <w:rPr/>
              <w:t xml:space="preserve">Chapitre d'ouvrage</w:t>
            </w:r>
          </w:p>
          <w:p>
            <w:pPr/>
            <w:hyperlink r:id="rId28" w:history="1">
              <w:r>
                <w:rPr>
                  <w:color w:val="#410a8c"/>
                  <w:u w:val="single"/>
                </w:rPr>
                <w:t xml:space="preserve">hal-05320162v1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Organisation collective du travail agricole et santé mentale. Penser ensemble le travail collectif pour plus de collectif de travail</w:t>
              </w:r>
            </w:hyperlink>
          </w:p>
          <w:p>
            <w:pPr/>
            <w:hyperlink r:id="rId11" w:history="1">
              <w:r>
                <w:rPr>
                  <w:color w:val="#410a8c"/>
                  <w:u w:val="single"/>
                </w:rPr>
                <w:t xml:space="preserve">Emmanuel Poussard</w:t>
              </w:r>
            </w:hyperlink>
            <w:r>
              <w:rPr/>
              <w:t xml:space="preserve">,</w:t>
            </w:r>
            <w:hyperlink r:id="rId30" w:history="1">
              <w:r>
                <w:rPr>
                  <w:color w:val="#410a8c"/>
                  <w:u w:val="single"/>
                </w:rPr>
                <w:t xml:space="preserve">Mikael Akimowicz</w:t>
              </w:r>
            </w:hyperlink>
            <w:r>
              <w:rPr/>
              <w:t xml:space="preserve">,</w:t>
            </w:r>
            <w:hyperlink r:id="rId20" w:history="1">
              <w:r>
                <w:rPr>
                  <w:color w:val="#410a8c"/>
                  <w:u w:val="single"/>
                </w:rPr>
                <w:t xml:space="preserve">Sandrine Croity-Belz</w:t>
              </w:r>
            </w:hyperlink>
            <w:r>
              <w:rPr/>
              <w:t xml:space="preserve">,</w:t>
            </w:r>
            <w:hyperlink r:id="rId19" w:history="1">
              <w:r>
                <w:rPr>
                  <w:color w:val="#410a8c"/>
                  <w:u w:val="single"/>
                </w:rPr>
                <w:t xml:space="preserve">Isabelle Faurie</w:t>
              </w:r>
            </w:hyperlink>
            <w:r>
              <w:rPr/>
              <w:t xml:space="preserve">,</w:t>
            </w:r>
            <w:hyperlink r:id="rId22" w:history="1">
              <w:r>
                <w:rPr>
                  <w:color w:val="#410a8c"/>
                  <w:u w:val="single"/>
                </w:rPr>
                <w:t xml:space="preserve">Geoffroy Labrouche</w:t>
              </w:r>
            </w:hyperlink>
          </w:p>
          <w:p>
            <w:pPr/>
            <w:r>
              <w:rPr/>
              <w:t xml:space="preserve">MSA. 2025</w:t>
            </w:r>
          </w:p>
          <w:p>
            <w:pPr/>
            <w:r>
              <w:rPr/>
              <w:t xml:space="preserve">Rapport</w:t>
            </w:r>
          </w:p>
          <w:p>
            <w:pPr/>
            <w:hyperlink r:id="rId29" w:history="1">
              <w:r>
                <w:rPr>
                  <w:color w:val="#410a8c"/>
                  <w:u w:val="single"/>
                </w:rPr>
                <w:t xml:space="preserve">hal-05082729v1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80E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ADC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nam.hal.science/hal-05045331v1" TargetMode="External"/><Relationship Id="rId9" Type="http://schemas.openxmlformats.org/officeDocument/2006/relationships/hyperlink" Target="https://hal.science/search/index/?q=*&amp;authFullName_s=Juliette St&#233;phan" TargetMode="External"/><Relationship Id="rId10" Type="http://schemas.openxmlformats.org/officeDocument/2006/relationships/hyperlink" Target="https://hal.science/search/index/?q=*&amp;authFullName_s=Maria Ianeva" TargetMode="External"/><Relationship Id="rId11" Type="http://schemas.openxmlformats.org/officeDocument/2006/relationships/hyperlink" Target="https://hal.science/search/index/?q=*&amp;authFullName_s=Emmanuel Poussard" TargetMode="External"/><Relationship Id="rId12" Type="http://schemas.openxmlformats.org/officeDocument/2006/relationships/hyperlink" Target="https://hal.science/search/index/?q=*&amp;authFullName_s=Corinne Gaudart" TargetMode="External"/><Relationship Id="rId13" Type="http://schemas.openxmlformats.org/officeDocument/2006/relationships/hyperlink" Target="https://hal.science/search/index/?q=*&amp;authFullName_s=Marc-Eric Bobillier Chaumon" TargetMode="External"/><Relationship Id="rId14" Type="http://schemas.openxmlformats.org/officeDocument/2006/relationships/hyperlink" Target="https://dx.doi.org/10.4000/13rac" TargetMode="External"/><Relationship Id="rId15" Type="http://schemas.openxmlformats.org/officeDocument/2006/relationships/hyperlink" Target="https://cnam.hal.science/hal-04871626v1" TargetMode="External"/><Relationship Id="rId16" Type="http://schemas.openxmlformats.org/officeDocument/2006/relationships/hyperlink" Target="https://hal.science/search/index/?q=*&amp;authFullName_s=Philippe Spoljar" TargetMode="External"/><Relationship Id="rId17" Type="http://schemas.openxmlformats.org/officeDocument/2006/relationships/hyperlink" Target="https://hal.science/search/index/?q=*&amp;authFullName_s=G&#233;rard Vall&#233;ry" TargetMode="External"/><Relationship Id="rId18" Type="http://schemas.openxmlformats.org/officeDocument/2006/relationships/hyperlink" Target="https://hal.science/hal-05447333v1" TargetMode="External"/><Relationship Id="rId19" Type="http://schemas.openxmlformats.org/officeDocument/2006/relationships/hyperlink" Target="https://hal.science/search/index/?q=*&amp;authFullName_s=Isabelle Faurie" TargetMode="External"/><Relationship Id="rId20" Type="http://schemas.openxmlformats.org/officeDocument/2006/relationships/hyperlink" Target="https://hal.science/search/index/?q=*&amp;authFullName_s=Sandrine Croity-Belz" TargetMode="External"/><Relationship Id="rId21" Type="http://schemas.openxmlformats.org/officeDocument/2006/relationships/hyperlink" Target="https://hal.science/search/index/?q=*&amp;authFullName_s=Mika&#235;l Akimowitz" TargetMode="External"/><Relationship Id="rId22" Type="http://schemas.openxmlformats.org/officeDocument/2006/relationships/hyperlink" Target="https://hal.science/search/index/?q=*&amp;authFullName_s=Geoffroy Labrouche" TargetMode="External"/><Relationship Id="rId23" Type="http://schemas.openxmlformats.org/officeDocument/2006/relationships/hyperlink" Target="https://hal.science/hal-05292828v1" TargetMode="External"/><Relationship Id="rId24" Type="http://schemas.openxmlformats.org/officeDocument/2006/relationships/hyperlink" Target="https://cnam.hal.science/hal-04874395v1" TargetMode="External"/><Relationship Id="rId25" Type="http://schemas.openxmlformats.org/officeDocument/2006/relationships/hyperlink" Target="https://hal.science/search/index/?q=*&amp;authFullName_s=B&#233;atrice Leygues" TargetMode="External"/><Relationship Id="rId26" Type="http://schemas.openxmlformats.org/officeDocument/2006/relationships/hyperlink" Target="https://hal.science/hal-05504895v1" TargetMode="External"/><Relationship Id="rId27" Type="http://schemas.openxmlformats.org/officeDocument/2006/relationships/hyperlink" Target="https://www.quae-open.com/produit/380/9782759242139/nouvelles-formes-de-travail-en-agriculture" TargetMode="External"/><Relationship Id="rId28" Type="http://schemas.openxmlformats.org/officeDocument/2006/relationships/hyperlink" Target="https://hal.science/hal-05320162v1" TargetMode="External"/><Relationship Id="rId29" Type="http://schemas.openxmlformats.org/officeDocument/2006/relationships/hyperlink" Target="https://hal.science/hal-05082729v1" TargetMode="External"/><Relationship Id="rId30" Type="http://schemas.openxmlformats.org/officeDocument/2006/relationships/hyperlink" Target="https://hal.science/search/index/?q=*&amp;authFullName_s=Mikael Akimowicz"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POUSSARD</dc:title>
  <dc:description>CV</dc:description>
  <dc:subject/>
  <cp:keywords/>
  <cp:category/>
  <cp:lastModifiedBy/>
  <dcterms:created xsi:type="dcterms:W3CDTF">2026-04-30T22:28:12+02:00</dcterms:created>
  <dcterms:modified xsi:type="dcterms:W3CDTF">2026-04-30T22:28:12+02:00</dcterms:modified>
</cp:coreProperties>
</file>

<file path=docProps/custom.xml><?xml version="1.0" encoding="utf-8"?>
<Properties xmlns="http://schemas.openxmlformats.org/officeDocument/2006/custom-properties" xmlns:vt="http://schemas.openxmlformats.org/officeDocument/2006/docPropsVTypes"/>
</file>