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Dantan </w:t>
      </w:r>
      <w:r>
        <w:rPr>
          <w:color w:val="641e6e"/>
        </w:rPr>
        <w:t xml:space="preserve">Professeure certifiée de Lettres Modernes - Académie de Nancy-MetzDocteure en Linguistique (Analyse du Discours)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emmanuelle-dantan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0000-0003-4528-6519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27507269X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MXN-6077-2025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Sciences du Langage spécialisée en Analyse du Discours, Langue et Littérature Médiévales et Études de Genre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>
          <w:b w:val="1"/>
          <w:bCs w:val="1"/>
        </w:rPr>
        <w:t xml:space="preserve">2023</w:t>
      </w:r>
      <w:r>
        <w:rPr/>
        <w:t xml:space="preserve"> : Doctorat en Sciences du Langage sous la direction du Professeur Thierry Revol. Sujet : </w:t>
      </w:r>
      <w:r>
        <w:rPr>
          <w:i w:val="1"/>
          <w:iCs w:val="1"/>
        </w:rPr>
        <w:t xml:space="preserve">Lasse ! de male hore fui nee ! Voix féminines dans la lyrique d’oïl, représentations et discours</w:t>
      </w:r>
      <w:r>
        <w:rPr/>
        <w:t xml:space="preserve">. Université de Strasbourg</w:t>
      </w:r>
      <w:r>
        <w:rPr>
          <w:b w:val="1"/>
          <w:bCs w:val="1"/>
        </w:rPr>
        <w:t xml:space="preserve">2017</w:t>
      </w:r>
      <w:r>
        <w:rPr/>
        <w:t xml:space="preserve"> : Master des Métiers de l’Éducation, de l’Enseignement et de la Formation en Lettres Modernes. Mention Bien. Sujet de mémoire : </w:t>
      </w:r>
      <w:r>
        <w:rPr>
          <w:i w:val="1"/>
          <w:iCs w:val="1"/>
        </w:rPr>
        <w:t xml:space="preserve">Chant, plaisir et création poétique. Étude de l’énonciation dans les pastourelles des XIIe et des XIIIe siècles</w:t>
      </w:r>
      <w:r>
        <w:rPr/>
        <w:t xml:space="preserve">. Université de Strasbourg</w:t>
      </w:r>
      <w:r>
        <w:rPr>
          <w:b w:val="1"/>
          <w:bCs w:val="1"/>
        </w:rPr>
        <w:t xml:space="preserve">2016</w:t>
      </w:r>
      <w:r>
        <w:rPr/>
        <w:t xml:space="preserve"> : CAPES de Lettres Modernes (rang 145). Ministère de l’Éducation Nationale</w:t>
      </w:r>
      <w:r>
        <w:rPr>
          <w:b w:val="1"/>
          <w:bCs w:val="1"/>
        </w:rPr>
        <w:t xml:space="preserve">2009</w:t>
      </w:r>
      <w:r>
        <w:rPr/>
        <w:t xml:space="preserve"> : Master en Management spécialité Marketing. Mention Bien. Sujet de mémoire : </w:t>
      </w:r>
      <w:r>
        <w:rPr>
          <w:i w:val="1"/>
          <w:iCs w:val="1"/>
        </w:rPr>
        <w:t xml:space="preserve">Approche internationale de la consommation respons</w:t>
      </w:r>
      <w:r>
        <w:rPr/>
        <w:t xml:space="preserve">**</w:t>
      </w:r>
      <w:r>
        <w:rPr>
          <w:i w:val="1"/>
          <w:iCs w:val="1"/>
        </w:rPr>
        <w:t xml:space="preserve">able. Similarités et différences dans les décisions d’achat éthique en France, en Espagne et au Canada</w:t>
      </w:r>
      <w:r>
        <w:rPr/>
        <w:t xml:space="preserve">. SKEMA Business School (anciennement ESC Lille)</w:t>
      </w:r>
      <w:r>
        <w:rPr>
          <w:b w:val="1"/>
          <w:bCs w:val="1"/>
        </w:rPr>
        <w:t xml:space="preserve">2004</w:t>
      </w:r>
      <w:r>
        <w:rPr/>
        <w:t xml:space="preserve"> : Baccalauréat Scientifique option Sciences de l’Ingénieur. Mention Bien. Lycée Évariste Galois (Beaumont-sur-Oise)</w:t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b w:val="1"/>
          <w:bCs w:val="1"/>
        </w:rPr>
        <w:t xml:space="preserve">2025 – 2026</w:t>
      </w:r>
      <w:r>
        <w:rPr/>
        <w:t xml:space="preserve"> : Professeure certifiée de Lettres Modernes. Académie de Nancy-Metz</w:t>
      </w:r>
      <w:r>
        <w:rPr>
          <w:b w:val="1"/>
          <w:bCs w:val="1"/>
        </w:rPr>
        <w:t xml:space="preserve">2024 – 2025</w:t>
      </w:r>
      <w:r>
        <w:rPr/>
        <w:t xml:space="preserve"> : Attachée Temporaire d’Enseignement et de Recherche en Linguistique Synchronique à la Faculté des LettresUniversité de Picardie Jules Verne</w:t>
      </w:r>
      <w:r>
        <w:rPr>
          <w:b w:val="1"/>
          <w:bCs w:val="1"/>
        </w:rPr>
        <w:t xml:space="preserve">2023 – 2024</w:t>
      </w:r>
      <w:r>
        <w:rPr/>
        <w:t xml:space="preserve"> : Attachée Temporaire d’Enseignement et de Recherche en Linguistique Synchronique à la Faculté des LettresUniversité de Picardie Jules Verne</w:t>
      </w:r>
      <w:r>
        <w:rPr>
          <w:b w:val="1"/>
          <w:bCs w:val="1"/>
        </w:rPr>
        <w:t xml:space="preserve">2022 – 2023</w:t>
      </w:r>
      <w:r>
        <w:rPr/>
        <w:t xml:space="preserve"> : Attachée Temporaire d’Enseignement et de Recherche en Linguistique Diachronique et Synchronique à la Faculté des LettresUniversité de Strasbourg</w:t>
      </w:r>
      <w:r>
        <w:rPr>
          <w:b w:val="1"/>
          <w:bCs w:val="1"/>
        </w:rPr>
        <w:t xml:space="preserve">2019 - 2022</w:t>
      </w:r>
      <w:r>
        <w:rPr/>
        <w:t xml:space="preserve"> : Chargée d’enseignement en Linguistique à la Faculté des LettresUniversité de Strasbourg</w:t>
      </w:r>
      <w:r>
        <w:rPr>
          <w:b w:val="1"/>
          <w:bCs w:val="1"/>
        </w:rPr>
        <w:t xml:space="preserve">2016 – 2019</w:t>
      </w:r>
      <w:r>
        <w:rPr/>
        <w:t xml:space="preserve"> : Professeure certifiée de Lettres Modernes en collège et lycée.Ministère de l’Éducation Nationale</w:t>
      </w:r>
      <w:r>
        <w:rPr>
          <w:b w:val="1"/>
          <w:bCs w:val="1"/>
        </w:rPr>
        <w:t xml:space="preserve">2009 – 2017</w:t>
      </w:r>
      <w:r>
        <w:rPr/>
        <w:t xml:space="preserve"> : Chargée d’exploitation agricole (traite, élevage, fabrication et affinage des fromages, commercialisation et communication).Ferme de l’Evreuil (Bourg-Bruche)</w:t>
      </w:r>
      <w:r>
        <w:rPr>
          <w:b w:val="1"/>
          <w:bCs w:val="1"/>
        </w:rPr>
        <w:t xml:space="preserve">2007 – 2009</w:t>
      </w:r>
      <w:r>
        <w:rPr/>
        <w:t xml:space="preserve"> : Chargée d’études marketing au Pôle des Entreprises et des Institutionnels.Groupe Crédit du Nord (Paris)</w:t>
      </w:r>
    </w:p>
    <w:p>
      <w:pPr/>
      <w:r>
        <w:rPr>
          <w:b w:val="1"/>
          <w:bCs w:val="1"/>
        </w:rPr>
        <w:t xml:space="preserve">ACTIVITES DE RECHERCHE</w:t>
      </w:r>
    </w:p>
    <w:p>
      <w:pPr/>
      <w:r>
        <w:rPr>
          <w:b w:val="1"/>
          <w:bCs w:val="1"/>
          <w:i w:val="1"/>
          <w:iCs w:val="1"/>
        </w:rPr>
        <w:t xml:space="preserve">Spécialités :</w:t>
      </w:r>
      <w:r>
        <w:rPr/>
        <w:t xml:space="preserve">Linguistique générale – Analyse du Discours – Langue et littérature médiévales – Études genre*</w:t>
      </w:r>
    </w:p>
    <w:p>
      <w:pPr/>
      <w:r>
        <w:rPr>
          <w:b w:val="1"/>
          <w:bCs w:val="1"/>
          <w:i w:val="1"/>
          <w:iCs w:val="1"/>
        </w:rPr>
        <w:t xml:space="preserve">Laboratoire / équipe de rattachement :</w:t>
      </w:r>
      <w:r>
        <w:rPr/>
        <w:t xml:space="preserve">UR 1339 Linguistique, Langue, Parole (LiLPa) – Université de StrasbourgUR 4283 Centre d’Études des Relations et Contacts Linguistiques et Littéraires (CERCLL) – Université de Picardie Jules Verne</w:t>
      </w:r>
    </w:p>
    <w:p>
      <w:pPr/>
      <w:r>
        <w:rPr>
          <w:b w:val="1"/>
          <w:bCs w:val="1"/>
          <w:i w:val="1"/>
          <w:iCs w:val="1"/>
        </w:rPr>
        <w:t xml:space="preserve">Groupe de recherche</w:t>
      </w:r>
      <w:r>
        <w:rPr/>
        <w:t xml:space="preserve">HUM195: Bernardo de Aldrete: Lenguas en Movimiento (BALM) - Universidad de Cádiz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 et effet du réel des voix de femmes dans les chansons de trouvères des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2025, Effet de réel, effet du réel : la littérature médiévale au miroir des histoires, pp.117-129.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⟨10.47421/SLLMOO_25_117-129⟩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Lasse! De male hore fui nee!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180, pp.36-38.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⟨10.2143/IG.180.0.3292825⟩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vision de l’histoire littéraire : la lyrique d’oïl des XIIe et XIIIe siècles sous le prisme des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trabajos en estudios medievales: historia, arte, filología y arqueología</w:t>
            </w:r>
            <w:r>
              <w:rPr/>
              <w:t xml:space="preserve">, A paraître, 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Dantan, Lasse ! de male hore fui nee ! Voix féminines dans la lyrique d’oïl, représentations et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Féminisme(s), questions de genres et littératures médiévales, 45-46, pp.Article number 59863.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⟨10.4000/13bil⟩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système discursif impose : le principe de violence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Manuel López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pp.01018.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⟨10.1051/shsconf/202419101018⟩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Investigación, lingüística y canciones de mujeres de la Edad Media: ¿una vía hacia la eternidad?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trabajos en estudios medievales: historia, arte, filología y arqueología</w:t>
            </w:r>
            <w:r>
              <w:rPr/>
              <w:t xml:space="preserve">, inPress,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féminines, mémoire et circulation des pièces de trouvères dans les romans du xiiie siècle en langue d’oïl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Female Voices in Trouveres’ French Songs of the Twelfth and Thirteenth Centuries: Myth or Reality?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and Vulnerability - 4th annual Graduate Conference of Oxford University’s Medieval &amp; Modern Languages</w:t>
            </w:r>
            <w:r>
              <w:rPr/>
              <w:t xml:space="preserve">, Medieval &amp; Modern Languages Graduate Network Committee Oxford University, Feb 2021, Oxford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féminins, poésie médiévale et bases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NAKALA - https://nakala.fr (Huma-Num - CNRS),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⟨10.34847/nkl.1c6dnc3n⟩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Effet de réel » et « effet du réel » des voix de femmes dans les chansons de trouvères des XIIe et XIIIe 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/>
              <w:t xml:space="preserve">Pierre-Marie Joris (dir.); Cinzia Pignatelli (dir.). </w:t>
            </w:r>
            <w:r>
              <w:rPr>
                <w:i w:val="1"/>
                <w:iCs w:val="1"/>
              </w:rPr>
              <w:t xml:space="preserve">Effet de réel, Effet du réel: la littérature médiévale au miroir des histoires</w:t>
            </w:r>
            <w:r>
              <w:rPr/>
              <w:t xml:space="preserve">, 25, Droz, pp.117-129, 2025, Actes des colloques organisés sous l'égide de la Société de Langues et Littératures médiévales d’Oc et d’Oïl, 978-2-600-16595-2.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⟨10.47421/sllmoo_25_117-129⟩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graphiques pour une autre approche de la représentation de la voix féminine dans les chansons de trouvères des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/>
              <w:t xml:space="preserve">Annisa Hamza; Cindy Coelho. </w:t>
            </w:r>
            <w:r>
              <w:rPr>
                <w:i w:val="1"/>
                <w:iCs w:val="1"/>
              </w:rPr>
              <w:t xml:space="preserve">Représentations (sous la direction d'Anissa Hamza et Cindy Coelho)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pp.81-106, 2022, Dixit Grammatica (vol. 10), 978-2-14-029055-8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hal-04237964v1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2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dantan" TargetMode="External"/><Relationship Id="rId9" Type="http://schemas.openxmlformats.org/officeDocument/2006/relationships/hyperlink" Target="https://orcid.org/0000-0003-4528-6519" TargetMode="External"/><Relationship Id="rId10" Type="http://schemas.openxmlformats.org/officeDocument/2006/relationships/hyperlink" Target="https://www.idref.fr/27507269X" TargetMode="External"/><Relationship Id="rId11" Type="http://schemas.openxmlformats.org/officeDocument/2006/relationships/hyperlink" Target="http://www.researcherid.com/rid/MXN-6077-2025" TargetMode="External"/><Relationship Id="rId12" Type="http://schemas.openxmlformats.org/officeDocument/2006/relationships/hyperlink" Target="https://hal.science/hal-04550139v1" TargetMode="External"/><Relationship Id="rId13" Type="http://schemas.openxmlformats.org/officeDocument/2006/relationships/hyperlink" Target="https://hal.science/search/index/?q=*&amp;authFullName_s=Emmanuelle Dantan" TargetMode="External"/><Relationship Id="rId14" Type="http://schemas.openxmlformats.org/officeDocument/2006/relationships/hyperlink" Target="https://dx.doi.org/10.47421/SLLMOO_25_117-129" TargetMode="External"/><Relationship Id="rId15" Type="http://schemas.openxmlformats.org/officeDocument/2006/relationships/hyperlink" Target="https://hal.science/hal-04550080v1" TargetMode="External"/><Relationship Id="rId16" Type="http://schemas.openxmlformats.org/officeDocument/2006/relationships/hyperlink" Target="https://dx.doi.org/10.2143/IG.180.0.3292825" TargetMode="External"/><Relationship Id="rId17" Type="http://schemas.openxmlformats.org/officeDocument/2006/relationships/hyperlink" Target="https://hal.science/hal-04550120v1" TargetMode="External"/><Relationship Id="rId18" Type="http://schemas.openxmlformats.org/officeDocument/2006/relationships/hyperlink" Target="https://hal.science/hal-05075625v1" TargetMode="External"/><Relationship Id="rId19" Type="http://schemas.openxmlformats.org/officeDocument/2006/relationships/hyperlink" Target="https://dx.doi.org/10.4000/13bil" TargetMode="External"/><Relationship Id="rId20" Type="http://schemas.openxmlformats.org/officeDocument/2006/relationships/hyperlink" Target="https://hal.science/hal-04671827v1" TargetMode="External"/><Relationship Id="rId21" Type="http://schemas.openxmlformats.org/officeDocument/2006/relationships/hyperlink" Target="https://hal.science/search/index/?q=*&amp;authFullName_s=Juan Manuel L&#243;pez Mu&#241;oz" TargetMode="External"/><Relationship Id="rId22" Type="http://schemas.openxmlformats.org/officeDocument/2006/relationships/hyperlink" Target="https://dx.doi.org/10.1051/shsconf/202419101018" TargetMode="External"/><Relationship Id="rId23" Type="http://schemas.openxmlformats.org/officeDocument/2006/relationships/hyperlink" Target="https://hal.science/hal-04550153v1" TargetMode="External"/><Relationship Id="rId24" Type="http://schemas.openxmlformats.org/officeDocument/2006/relationships/hyperlink" Target="https://hal.science/hal-04132917v1" TargetMode="External"/><Relationship Id="rId25" Type="http://schemas.openxmlformats.org/officeDocument/2006/relationships/hyperlink" Target="https://hal.science/hal-04237951v1" TargetMode="External"/><Relationship Id="rId26" Type="http://schemas.openxmlformats.org/officeDocument/2006/relationships/hyperlink" Target="https://hal.science/hal-04556926v1" TargetMode="External"/><Relationship Id="rId27" Type="http://schemas.openxmlformats.org/officeDocument/2006/relationships/hyperlink" Target="https://dx.doi.org/10.34847/nkl.1c6dnc3n" TargetMode="External"/><Relationship Id="rId28" Type="http://schemas.openxmlformats.org/officeDocument/2006/relationships/hyperlink" Target="https://u-picardie.hal.science/hal-05023667v1" TargetMode="External"/><Relationship Id="rId29" Type="http://schemas.openxmlformats.org/officeDocument/2006/relationships/hyperlink" Target="https://dx.doi.org/10.47421/sllmoo_25_117-129" TargetMode="External"/><Relationship Id="rId30" Type="http://schemas.openxmlformats.org/officeDocument/2006/relationships/hyperlink" Target="https://hal.science/hal-04237964v1" TargetMode="External"/><Relationship Id="rId31" Type="http://schemas.openxmlformats.org/officeDocument/2006/relationships/hyperlink" Target="https://www.editions-harmattan.fr/livre-representations_anissa_hamza_cindy_coelho-9782140290558-74454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Dantan</dc:title>
  <dc:description>CV</dc:description>
  <dc:subject/>
  <cp:keywords/>
  <cp:category/>
  <cp:lastModifiedBy/>
  <dcterms:created xsi:type="dcterms:W3CDTF">2026-05-01T09:57:59+02:00</dcterms:created>
  <dcterms:modified xsi:type="dcterms:W3CDTF">2026-05-01T09:57:59+02:00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