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DAVID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Doctorante-allocataire de recherche MESR à Les Afriques dans le Monde (LAM) en cotutelle sous la direction d’Yves Déloye (Centre Émile Durkheim (CED)-IEP de Bordeaux) et de Mounia Bennani-Chraïbi (CRAPUL -IEP/Université de Lausanne). Intitulé de la thèse : </w:t>
      </w:r>
      <w:r>
        <w:rPr>
          <w:b w:val="1"/>
          <w:bCs w:val="1"/>
          <w:i w:val="1"/>
          <w:iCs w:val="1"/>
        </w:rPr>
        <w:t xml:space="preserve">« Une prime à l'engagement. Prescrire le féminisme dans le travail artistique au Maroc »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le langage des bailleurs de fonds ? Les dilemmes des intermédiaires de la coopération culturelle internationale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2026, 1, pp.11-38.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⟨10.3917/crii.110.0011⟩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les droits des femmes. Institutions publiques, censeurs et productions artistiques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arabes</w:t>
            </w:r>
            <w:r>
              <w:rPr/>
              <w:t xml:space="preserve">, 2025, N° 7 (1), pp.53-77.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⟨10.3917/machr2.007.0053⟩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Bon » sujet féministe pour l’Occident, « mauvais » sujet au Maroc, et vice versa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2024, n° 95 (3), pp.121-139.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⟨10.3917/rai.095.0121⟩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Conceptualiser les hiérarchies épistémiques, morales et politiques entre les sujets féministes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Éléonore Lépinard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2024, n° 95 (3), pp.5-14.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⟨10.3917/rai.095.0005⟩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 pour l’égalité et contre les violences ! Prescrire les ODD liés au genre par la coopération artistique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2024, 55, pp.69-87.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⟨10.4000/13d9d⟩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hal-04973393v1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Descriptive Representation: Advancing Feminist Antiracism in Political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 th IPSA World Congress of Political Science : Resisting Autocratization in Polarized Societies</w:t>
            </w:r>
            <w:r>
              <w:rPr/>
              <w:t xml:space="preserve">, International Political Science Association, Jul 2025,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hal-05444826v1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Organising as Intersectional Feminists in the Global South. Birth and Mode of Action of a Post 2011 Feminist Group in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David</w:t>
              </w:r>
            </w:hyperlink>
          </w:p>
          <w:p>
            <w:pPr/>
            <w:r>
              <w:rPr/>
              <w:t xml:space="preserve">Elizabeth Evans; Eléonore Lépinard. </w:t>
            </w:r>
            <w:r>
              <w:rPr>
                <w:i w:val="1"/>
                <w:iCs w:val="1"/>
              </w:rPr>
              <w:t xml:space="preserve">Intersectionality in Feminist and Queer Movements: Confronting Privileges</w:t>
            </w:r>
            <w:r>
              <w:rPr/>
              <w:t xml:space="preserve">, Routledge, 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⟨10.4324/9780429289859-6⟩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halshs-02431905v1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833v1" TargetMode="External"/><Relationship Id="rId8" Type="http://schemas.openxmlformats.org/officeDocument/2006/relationships/hyperlink" Target="https://hal.science/search/index/?q=*&amp;authFullName_s=Emmanuelle David" TargetMode="External"/><Relationship Id="rId9" Type="http://schemas.openxmlformats.org/officeDocument/2006/relationships/hyperlink" Target="https://dx.doi.org/10.3917/crii.110.0011" TargetMode="External"/><Relationship Id="rId10" Type="http://schemas.openxmlformats.org/officeDocument/2006/relationships/hyperlink" Target="https://hal.science/hal-05080502v1" TargetMode="External"/><Relationship Id="rId11" Type="http://schemas.openxmlformats.org/officeDocument/2006/relationships/hyperlink" Target="https://dx.doi.org/10.3917/machr2.007.0053" TargetMode="External"/><Relationship Id="rId12" Type="http://schemas.openxmlformats.org/officeDocument/2006/relationships/hyperlink" Target="https://hal.science/hal-04973400v1" TargetMode="External"/><Relationship Id="rId13" Type="http://schemas.openxmlformats.org/officeDocument/2006/relationships/hyperlink" Target="https://dx.doi.org/10.3917/rai.095.0121" TargetMode="External"/><Relationship Id="rId14" Type="http://schemas.openxmlformats.org/officeDocument/2006/relationships/hyperlink" Target="https://hal.science/hal-04973398v1" TargetMode="External"/><Relationship Id="rId15" Type="http://schemas.openxmlformats.org/officeDocument/2006/relationships/hyperlink" Target="https://hal.science/search/index/?q=*&amp;authFullName_s=&#201;l&#233;onore L&#233;pinard" TargetMode="External"/><Relationship Id="rId16" Type="http://schemas.openxmlformats.org/officeDocument/2006/relationships/hyperlink" Target="https://dx.doi.org/10.3917/rai.095.0005" TargetMode="External"/><Relationship Id="rId17" Type="http://schemas.openxmlformats.org/officeDocument/2006/relationships/hyperlink" Target="https://hal.science/hal-04973393v1" TargetMode="External"/><Relationship Id="rId18" Type="http://schemas.openxmlformats.org/officeDocument/2006/relationships/hyperlink" Target="https://dx.doi.org/10.4000/13d9d" TargetMode="External"/><Relationship Id="rId19" Type="http://schemas.openxmlformats.org/officeDocument/2006/relationships/hyperlink" Target="https://hal.science/hal-05444826v1" TargetMode="External"/><Relationship Id="rId20" Type="http://schemas.openxmlformats.org/officeDocument/2006/relationships/hyperlink" Target="https://shs.hal.science/halshs-02431905v1" TargetMode="External"/><Relationship Id="rId21" Type="http://schemas.openxmlformats.org/officeDocument/2006/relationships/hyperlink" Target="https://dx.doi.org/10.4324/9780429289859-6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DAVID</dc:title>
  <dc:description>CV</dc:description>
  <dc:subject/>
  <cp:keywords/>
  <cp:category/>
  <cp:lastModifiedBy/>
  <dcterms:created xsi:type="dcterms:W3CDTF">2026-03-23T14:04:19+01:00</dcterms:created>
  <dcterms:modified xsi:type="dcterms:W3CDTF">2026-03-23T14:04:19+01:00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