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Hellio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emmanuelle-hellio</w:t>
        </w:r>
      </w:hyperlink>
    </w:p>
    <w:p>
      <w:pPr>
        <w:numPr>
          <w:ilvl w:val="0"/>
          <w:numId w:val="1"/>
        </w:numPr>
      </w:pPr>
      <w:r>
        <w:rPr/>
        <w:t xml:space="preserve"> ORCID : </w:t>
      </w:r>
      <w:hyperlink r:id="rId8" w:history="1">
        <w:r>
          <w:rPr>
            <w:color w:val="#410a8c"/>
            <w:u w:val="single"/>
          </w:rPr>
          <w:t xml:space="preserve">0000-0002-2619-6254</w:t>
        </w:r>
      </w:hyperlink>
    </w:p>
    <w:p>
      <w:pPr>
        <w:numPr>
          <w:ilvl w:val="0"/>
          <w:numId w:val="1"/>
        </w:numPr>
      </w:pPr>
      <w:r>
        <w:rPr/>
        <w:t xml:space="preserve"> IdRef : </w:t>
      </w:r>
      <w:hyperlink r:id="rId9" w:history="1">
        <w:r>
          <w:rPr>
            <w:color w:val="#410a8c"/>
            <w:u w:val="single"/>
          </w:rPr>
          <w:t xml:space="preserve">183883276</w:t>
        </w:r>
      </w:hyperlink>
    </w:p>
    <w:p>
      <w:pPr>
        <w:numPr>
          <w:ilvl w:val="0"/>
          <w:numId w:val="1"/>
        </w:numPr>
      </w:pPr>
      <w:r>
        <w:rPr/>
        <w:t xml:space="preserve"> VIAF : </w:t>
      </w:r>
      <w:hyperlink r:id="rId10" w:history="1">
        <w:r>
          <w:rPr>
            <w:color w:val="#410a8c"/>
            <w:u w:val="single"/>
          </w:rPr>
          <w:t xml:space="preserve">314927585</w:t>
        </w:r>
      </w:hyperlink>
    </w:p>
    <w:p>
      <w:pPr>
        <w:spacing w:before="600"/>
      </w:pPr>
    </w:p>
    <w:p>
      <w:pPr>
        <w:pStyle w:val="Heading2"/>
      </w:pPr>
      <w:r>
        <w:rPr>
          <w:color w:val="1e198e"/>
          <w:b w:val="1"/>
          <w:bCs w:val="1"/>
        </w:rPr>
        <w:t xml:space="preserve">Présentation</w:t>
      </w:r>
    </w:p>
    <w:p>
      <w:pPr>
        <w:spacing w:after="100"/>
      </w:pPr>
    </w:p>
    <w:p>
      <w:pPr/>
      <w:r>
        <w:rPr/>
        <w:t xml:space="preserve">Emmanuelle Hellio est en postdoctorat à l'Université Nationale Autonome du Mexique. Sa recherche actuelle vise à comparer trois programmes de migration temporaire français, canadien et espagnol. Elle étudie ces programmes en croisant les cadres théoriques du féminisme matérialiste et de l'utilitarisme migratoire en formulant l'hypothèse selon laquelle ils seraient construits sur une représentation erronnée du caractère temporaire de la migration de travail. L’analyse vise à documenter les effets sociaux de cette illusion, en se focalisant sur les itinéraires de migration et les formes familiales. A la croisée des problématiques environnementales, économiques, alimentaires mais aussi de la sociologie du genre, du travail et des migrations, ce projet de recherche vise plusieurs objectifs :</w:t>
      </w:r>
    </w:p>
    <w:p>
      <w:pPr/>
      <w:r>
        <w:rPr/>
        <w:t xml:space="preserve">- étudier pour les hommes et pour les femmes les formes que prennent l’articulation entre travail salarié saisonnier et vie au pays à l’échelle individuelle mais aussi à l’échelle des stratégies de reproduction des foyers</w:t>
      </w:r>
    </w:p>
    <w:p>
      <w:pPr/>
      <w:r>
        <w:rPr/>
        <w:t xml:space="preserve">- observer comment cette articulation fonctionnelle se rôde puis s’érode ou se reconfigure avec le temps que ce soit par la transformation des rapports des ouvrier.e.s au pays, la fuite individuelle des travailleurs ou la remise en cause collective du système des contrats comme cela a été le cas avec la lutte du Codetras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Desde los márgenes latinoamericanos: Producciones, imaginarios y resistencias del siglo XVI hasta la actualidad</w:t>
              </w:r>
            </w:hyperlink>
          </w:p>
          <w:p>
            <w:pPr/>
            <w:hyperlink r:id="rId12" w:history="1">
              <w:r>
                <w:rPr>
                  <w:color w:val="#410a8c"/>
                  <w:u w:val="single"/>
                </w:rPr>
                <w:t xml:space="preserve">Emmanuelle Hellio</w:t>
              </w:r>
            </w:hyperlink>
            <w:r>
              <w:rPr/>
              <w:t xml:space="preserve">,</w:t>
            </w:r>
            <w:hyperlink r:id="rId13" w:history="1">
              <w:r>
                <w:rPr>
                  <w:color w:val="#410a8c"/>
                  <w:u w:val="single"/>
                </w:rPr>
                <w:t xml:space="preserve">Charlotte Ortiz</w:t>
              </w:r>
            </w:hyperlink>
            <w:r>
              <w:rPr/>
              <w:t xml:space="preserve">,</w:t>
            </w:r>
            <w:hyperlink r:id="rId14" w:history="1">
              <w:r>
                <w:rPr>
                  <w:color w:val="#410a8c"/>
                  <w:u w:val="single"/>
                </w:rPr>
                <w:t xml:space="preserve">Thomas Posado</w:t>
              </w:r>
            </w:hyperlink>
            <w:r>
              <w:rPr/>
              <w:t xml:space="preserve">,</w:t>
            </w:r>
            <w:hyperlink r:id="rId15" w:history="1">
              <w:r>
                <w:rPr>
                  <w:color w:val="#410a8c"/>
                  <w:u w:val="single"/>
                </w:rPr>
                <w:t xml:space="preserve">Mélanie Toulhoat</w:t>
              </w:r>
            </w:hyperlink>
            <w:r>
              <w:rPr/>
              <w:t xml:space="preserve">,</w:t>
            </w:r>
            <w:hyperlink r:id="rId16" w:history="1">
              <w:r>
                <w:rPr>
                  <w:color w:val="#410a8c"/>
                  <w:u w:val="single"/>
                </w:rPr>
                <w:t xml:space="preserve">Maxime Toutain</w:t>
              </w:r>
            </w:hyperlink>
          </w:p>
          <w:p>
            <w:pPr/>
            <w:r>
              <w:rPr>
                <w:i w:val="1"/>
                <w:iCs w:val="1"/>
              </w:rPr>
              <w:t xml:space="preserve">Nuevo mundo Mundos Nuevos</w:t>
            </w:r>
            <w:r>
              <w:rPr/>
              <w:t xml:space="preserve">, 2023, Rubrique "Colloque", pp.[en ligne]. </w:t>
            </w:r>
            <w:hyperlink r:id="rId17" w:history="1">
              <w:r>
                <w:rPr>
                  <w:color w:val="#410a8c"/>
                  <w:u w:val="single"/>
                </w:rPr>
                <w:t xml:space="preserve">⟨10.4000/nuevomundo.91101⟩</w:t>
              </w:r>
            </w:hyperlink>
          </w:p>
          <w:p>
            <w:pPr/>
            <w:r>
              <w:rPr/>
              <w:t xml:space="preserve">Article dans une revue</w:t>
            </w:r>
          </w:p>
          <w:p>
            <w:pPr/>
            <w:hyperlink r:id="rId11" w:history="1">
              <w:r>
                <w:rPr>
                  <w:color w:val="#410a8c"/>
                  <w:u w:val="single"/>
                </w:rPr>
                <w:t xml:space="preserve">hal-04011425v1</w:t>
              </w:r>
            </w:hyperlink>
          </w:p>
        </w:tc>
      </w:tr>
      <w:tr>
        <w:trPr/>
        <w:tc>
          <w:tcPr>
            <w:noWrap/>
          </w:tcPr>
          <w:p>
            <w:pPr>
              <w:spacing w:after="200"/>
            </w:pPr>
            <w:hyperlink r:id="rId18" w:history="1">
              <w:r>
                <w:rPr>
                  <w:color w:val="1e198e"/>
                  <w:b w:val="1"/>
                  <w:bCs w:val="1"/>
                  <w:u w:val="single"/>
                </w:rPr>
                <w:t xml:space="preserve">Établir la preuve du recours intentionnel au travail dissimulé sous couvert de travail détaché. Entretien avec Paul Ramackers</w:t>
              </w:r>
            </w:hyperlink>
          </w:p>
          <w:p>
            <w:pPr/>
            <w:hyperlink r:id="rId19" w:history="1">
              <w:r>
                <w:rPr>
                  <w:color w:val="#410a8c"/>
                  <w:u w:val="single"/>
                </w:rPr>
                <w:t xml:space="preserve">Paul Ramackers</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21" w:history="1">
              <w:r>
                <w:rPr>
                  <w:color w:val="#410a8c"/>
                  <w:u w:val="single"/>
                </w:rPr>
                <w:t xml:space="preserve">Frédéric Décosse</w:t>
              </w:r>
            </w:hyperlink>
          </w:p>
          <w:p>
            <w:pPr/>
            <w:r>
              <w:rPr>
                <w:i w:val="1"/>
                <w:iCs w:val="1"/>
              </w:rPr>
              <w:t xml:space="preserve">Migrations Société</w:t>
            </w:r>
            <w:r>
              <w:rPr/>
              <w:t xml:space="preserve">, 2022, 190 (4), pp.83-95. </w:t>
            </w:r>
            <w:hyperlink r:id="rId22" w:history="1">
              <w:r>
                <w:rPr>
                  <w:color w:val="#410a8c"/>
                  <w:u w:val="single"/>
                </w:rPr>
                <w:t xml:space="preserve">⟨10.3917/migra.190.0083⟩</w:t>
              </w:r>
            </w:hyperlink>
          </w:p>
          <w:p>
            <w:pPr/>
            <w:r>
              <w:rPr/>
              <w:t xml:space="preserve">Article dans une revue</w:t>
            </w:r>
          </w:p>
          <w:p>
            <w:pPr/>
            <w:hyperlink r:id="rId18" w:history="1">
              <w:r>
                <w:rPr>
                  <w:color w:val="#410a8c"/>
                  <w:u w:val="single"/>
                </w:rPr>
                <w:t xml:space="preserve">hal-03915098v1</w:t>
              </w:r>
            </w:hyperlink>
          </w:p>
        </w:tc>
      </w:tr>
      <w:tr>
        <w:trPr/>
        <w:tc>
          <w:tcPr>
            <w:noWrap/>
          </w:tcPr>
          <w:p>
            <w:pPr>
              <w:spacing w:after="200"/>
            </w:pPr>
            <w:hyperlink r:id="rId23" w:history="1">
              <w:r>
                <w:rPr>
                  <w:color w:val="1e198e"/>
                  <w:b w:val="1"/>
                  <w:bCs w:val="1"/>
                  <w:u w:val="single"/>
                </w:rPr>
                <w:t xml:space="preserve">Le détachement dans le secteur agricole : monographie d’une agence d’intérim international</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Migrations Société</w:t>
            </w:r>
            <w:r>
              <w:rPr/>
              <w:t xml:space="preserve">, 2022, 4 (190), pp.105-124. </w:t>
            </w:r>
            <w:hyperlink r:id="rId24" w:history="1">
              <w:r>
                <w:rPr>
                  <w:color w:val="#410a8c"/>
                  <w:u w:val="single"/>
                </w:rPr>
                <w:t xml:space="preserve">⟨10.3917/migra.190.0105⟩</w:t>
              </w:r>
            </w:hyperlink>
          </w:p>
          <w:p>
            <w:pPr/>
            <w:r>
              <w:rPr/>
              <w:t xml:space="preserve">Article dans une revue</w:t>
            </w:r>
          </w:p>
          <w:p>
            <w:pPr/>
            <w:hyperlink r:id="rId23" w:history="1">
              <w:r>
                <w:rPr>
                  <w:color w:val="#410a8c"/>
                  <w:u w:val="single"/>
                </w:rPr>
                <w:t xml:space="preserve">hal-03915077v1</w:t>
              </w:r>
            </w:hyperlink>
          </w:p>
        </w:tc>
      </w:tr>
      <w:tr>
        <w:trPr/>
        <w:tc>
          <w:tcPr>
            <w:noWrap/>
          </w:tcPr>
          <w:p>
            <w:pPr>
              <w:spacing w:after="200"/>
            </w:pPr>
            <w:hyperlink r:id="rId25" w:history="1">
              <w:r>
                <w:rPr>
                  <w:color w:val="1e198e"/>
                  <w:b w:val="1"/>
                  <w:bCs w:val="1"/>
                  <w:u w:val="single"/>
                </w:rPr>
                <w:t xml:space="preserve">Le travail détaché : 25 ans après son instauration, état des lieux et perspectives</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Migrations Société</w:t>
            </w:r>
            <w:r>
              <w:rPr/>
              <w:t xml:space="preserve">, 2022, Migration et travail détaché en Europe, 34 (190), pp.15-26. </w:t>
            </w:r>
            <w:hyperlink r:id="rId26" w:history="1">
              <w:r>
                <w:rPr>
                  <w:color w:val="#410a8c"/>
                  <w:u w:val="single"/>
                </w:rPr>
                <w:t xml:space="preserve">⟨10.3917/migra.190.0015⟩</w:t>
              </w:r>
            </w:hyperlink>
          </w:p>
          <w:p>
            <w:pPr/>
            <w:r>
              <w:rPr/>
              <w:t xml:space="preserve">Article dans une revue</w:t>
            </w:r>
            <w:r>
              <w:rPr/>
              <w:t xml:space="preserve"> (article de synthèse)</w:t>
            </w:r>
          </w:p>
          <w:p>
            <w:pPr/>
            <w:hyperlink r:id="rId25" w:history="1">
              <w:r>
                <w:rPr>
                  <w:color w:val="#410a8c"/>
                  <w:u w:val="single"/>
                </w:rPr>
                <w:t xml:space="preserve">hal-03915069v1</w:t>
              </w:r>
            </w:hyperlink>
          </w:p>
        </w:tc>
      </w:tr>
      <w:tr>
        <w:trPr/>
        <w:tc>
          <w:tcPr>
            <w:noWrap/>
          </w:tcPr>
          <w:p>
            <w:pPr>
              <w:spacing w:after="200"/>
            </w:pPr>
            <w:hyperlink r:id="rId27" w:history="1">
              <w:r>
                <w:rPr>
                  <w:color w:val="1e198e"/>
                  <w:b w:val="1"/>
                  <w:bCs w:val="1"/>
                  <w:u w:val="single"/>
                </w:rPr>
                <w:t xml:space="preserve">Utilitarisme migratoire et programmes de migration temporaire</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Revue Européenne des Migrations Internationales</w:t>
            </w:r>
            <w:r>
              <w:rPr/>
              <w:t xml:space="preserve">, 2022, Travail agricole et migrations, 38 (3-4), pp.67-90. </w:t>
            </w:r>
            <w:hyperlink r:id="rId28" w:history="1">
              <w:r>
                <w:rPr>
                  <w:color w:val="#410a8c"/>
                  <w:u w:val="single"/>
                </w:rPr>
                <w:t xml:space="preserve">⟨10.4000/remi.21183⟩</w:t>
              </w:r>
            </w:hyperlink>
          </w:p>
          <w:p>
            <w:pPr/>
            <w:r>
              <w:rPr/>
              <w:t xml:space="preserve">Article dans une revue</w:t>
            </w:r>
          </w:p>
          <w:p>
            <w:pPr/>
            <w:hyperlink r:id="rId27" w:history="1">
              <w:r>
                <w:rPr>
                  <w:color w:val="#410a8c"/>
                  <w:u w:val="single"/>
                </w:rPr>
                <w:t xml:space="preserve">halshs-03917760v1</w:t>
              </w:r>
            </w:hyperlink>
          </w:p>
        </w:tc>
      </w:tr>
      <w:tr>
        <w:trPr/>
        <w:tc>
          <w:tcPr>
            <w:noWrap/>
          </w:tcPr>
          <w:p>
            <w:pPr>
              <w:spacing w:after="200"/>
            </w:pPr>
            <w:hyperlink r:id="rId29" w:history="1">
              <w:r>
                <w:rPr>
                  <w:color w:val="1e198e"/>
                  <w:b w:val="1"/>
                  <w:bCs w:val="1"/>
                  <w:u w:val="single"/>
                </w:rPr>
                <w:t xml:space="preserve">Migratory Utilitarianism and Temporary Migration Programmes: A Comparative Study of OFII Contracts (France) and Contratos en Origen (Spain)[English Version]</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Revue Européenne des Migrations Internationales</w:t>
            </w:r>
            <w:r>
              <w:rPr/>
              <w:t xml:space="preserve">, 2022, Travail agricole et migrations, 38 (3-4), </w:t>
            </w:r>
            <w:hyperlink r:id="rId30" w:history="1">
              <w:r>
                <w:rPr>
                  <w:color w:val="#410a8c"/>
                  <w:u w:val="single"/>
                </w:rPr>
                <w:t xml:space="preserve">⟨10.4000/remi.22821⟩</w:t>
              </w:r>
            </w:hyperlink>
          </w:p>
          <w:p>
            <w:pPr/>
            <w:r>
              <w:rPr/>
              <w:t xml:space="preserve">Article dans une revue</w:t>
            </w:r>
          </w:p>
          <w:p>
            <w:pPr/>
            <w:hyperlink r:id="rId29" w:history="1">
              <w:r>
                <w:rPr>
                  <w:color w:val="#410a8c"/>
                  <w:u w:val="single"/>
                </w:rPr>
                <w:t xml:space="preserve">hal-05070276v1</w:t>
              </w:r>
            </w:hyperlink>
          </w:p>
        </w:tc>
      </w:tr>
      <w:tr>
        <w:trPr/>
        <w:tc>
          <w:tcPr>
            <w:noWrap/>
          </w:tcPr>
          <w:p>
            <w:pPr>
              <w:spacing w:after="200"/>
            </w:pPr>
            <w:hyperlink r:id="rId31" w:history="1">
              <w:r>
                <w:rPr>
                  <w:color w:val="1e198e"/>
                  <w:b w:val="1"/>
                  <w:bCs w:val="1"/>
                  <w:u w:val="single"/>
                </w:rPr>
                <w:t xml:space="preserve">Jornaler@s desplazad@s y Covid-19 en la agricultura de la Provenza Francesa</w:t>
              </w:r>
            </w:hyperlink>
          </w:p>
          <w:p>
            <w:pPr/>
            <w:hyperlink r:id="rId32" w:history="1">
              <w:r>
                <w:rPr>
                  <w:color w:val="#410a8c"/>
                  <w:u w:val="single"/>
                </w:rPr>
                <w:t xml:space="preserve">Lucio Castracani</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33" w:history="1">
              <w:r>
                <w:rPr>
                  <w:color w:val="#410a8c"/>
                  <w:u w:val="single"/>
                </w:rPr>
                <w:t xml:space="preserve">Juana Moreno Nieto</w:t>
              </w:r>
            </w:hyperlink>
          </w:p>
          <w:p>
            <w:pPr/>
            <w:r>
              <w:rPr>
                <w:i w:val="1"/>
                <w:iCs w:val="1"/>
              </w:rPr>
              <w:t xml:space="preserve">(Trans)Fronteriza</w:t>
            </w:r>
            <w:r>
              <w:rPr/>
              <w:t xml:space="preserve">, 2021, Gobierno pandémico de las fronteras y las movilidades. Realidades comparadas a nivel internacional, 11, pp.21-27</w:t>
            </w:r>
          </w:p>
          <w:p>
            <w:pPr/>
            <w:r>
              <w:rPr/>
              <w:t xml:space="preserve">Article dans une revue</w:t>
            </w:r>
          </w:p>
          <w:p>
            <w:pPr/>
            <w:hyperlink r:id="rId31" w:history="1">
              <w:r>
                <w:rPr>
                  <w:color w:val="#410a8c"/>
                  <w:u w:val="single"/>
                </w:rPr>
                <w:t xml:space="preserve">halshs-03507199v1</w:t>
              </w:r>
            </w:hyperlink>
          </w:p>
        </w:tc>
      </w:tr>
      <w:tr>
        <w:trPr/>
        <w:tc>
          <w:tcPr>
            <w:noWrap/>
          </w:tcPr>
          <w:p>
            <w:pPr>
              <w:spacing w:after="200"/>
            </w:pPr>
            <w:hyperlink r:id="rId34" w:history="1">
              <w:r>
                <w:rPr>
                  <w:color w:val="1e198e"/>
                  <w:b w:val="1"/>
                  <w:bCs w:val="1"/>
                  <w:u w:val="single"/>
                </w:rPr>
                <w:t xml:space="preserve">Salariés agricoles détachés : quelques leçons de la crise sanitaire</w:t>
              </w:r>
            </w:hyperlink>
          </w:p>
          <w:p>
            <w:pPr/>
            <w:hyperlink r:id="rId32" w:history="1">
              <w:r>
                <w:rPr>
                  <w:color w:val="#410a8c"/>
                  <w:u w:val="single"/>
                </w:rPr>
                <w:t xml:space="preserve">Lucio Castracani</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33" w:history="1">
              <w:r>
                <w:rPr>
                  <w:color w:val="#410a8c"/>
                  <w:u w:val="single"/>
                </w:rPr>
                <w:t xml:space="preserve">Juana Moreno Nieto</w:t>
              </w:r>
            </w:hyperlink>
            <w:r>
              <w:rPr/>
              <w:t xml:space="preserve">et al.</w:t>
            </w:r>
          </w:p>
          <w:p>
            <w:pPr/>
            <w:r>
              <w:rPr>
                <w:i w:val="1"/>
                <w:iCs w:val="1"/>
              </w:rPr>
              <w:t xml:space="preserve">Plein Droit</w:t>
            </w:r>
            <w:r>
              <w:rPr/>
              <w:t xml:space="preserve">, 2020, Covid partout, justice nulle part, 4 (127), pp.9-15. </w:t>
            </w:r>
            <w:hyperlink r:id="rId35" w:history="1">
              <w:r>
                <w:rPr>
                  <w:color w:val="#410a8c"/>
                  <w:u w:val="single"/>
                </w:rPr>
                <w:t xml:space="preserve">⟨10.3917/pld.127.0011⟩</w:t>
              </w:r>
            </w:hyperlink>
          </w:p>
          <w:p>
            <w:pPr/>
            <w:r>
              <w:rPr/>
              <w:t xml:space="preserve">Article dans une revue</w:t>
            </w:r>
          </w:p>
          <w:p>
            <w:pPr/>
            <w:hyperlink r:id="rId34" w:history="1">
              <w:r>
                <w:rPr>
                  <w:color w:val="#410a8c"/>
                  <w:u w:val="single"/>
                </w:rPr>
                <w:t xml:space="preserve">hal-03064497v1</w:t>
              </w:r>
            </w:hyperlink>
          </w:p>
        </w:tc>
      </w:tr>
      <w:tr>
        <w:trPr/>
        <w:tc>
          <w:tcPr>
            <w:noWrap/>
          </w:tcPr>
          <w:p>
            <w:pPr>
              <w:spacing w:after="200"/>
            </w:pPr>
            <w:hyperlink r:id="rId36" w:history="1">
              <w:r>
                <w:rPr>
                  <w:color w:val="1e198e"/>
                  <w:b w:val="1"/>
                  <w:bCs w:val="1"/>
                  <w:u w:val="single"/>
                </w:rPr>
                <w:t xml:space="preserve">Les fruits de la frontière</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Plein Droit</w:t>
            </w:r>
            <w:r>
              <w:rPr/>
              <w:t xml:space="preserve">, 2018, 116 (1), </w:t>
            </w:r>
            <w:hyperlink r:id="rId37" w:history="1">
              <w:r>
                <w:rPr>
                  <w:color w:val="#410a8c"/>
                  <w:u w:val="single"/>
                </w:rPr>
                <w:t xml:space="preserve">⟨10.3917/pld.116.0031⟩</w:t>
              </w:r>
            </w:hyperlink>
          </w:p>
          <w:p>
            <w:pPr/>
            <w:r>
              <w:rPr/>
              <w:t xml:space="preserve">Article dans une revue</w:t>
            </w:r>
          </w:p>
          <w:p>
            <w:pPr/>
            <w:hyperlink r:id="rId36" w:history="1">
              <w:r>
                <w:rPr>
                  <w:color w:val="#410a8c"/>
                  <w:u w:val="single"/>
                </w:rPr>
                <w:t xml:space="preserve">halshs-01797156v1</w:t>
              </w:r>
            </w:hyperlink>
          </w:p>
        </w:tc>
      </w:tr>
      <w:tr>
        <w:trPr/>
        <w:tc>
          <w:tcPr>
            <w:noWrap/>
          </w:tcPr>
          <w:p>
            <w:pPr>
              <w:spacing w:after="200"/>
            </w:pPr>
            <w:hyperlink r:id="rId38" w:history="1">
              <w:r>
                <w:rPr>
                  <w:color w:val="1e198e"/>
                  <w:b w:val="1"/>
                  <w:bCs w:val="1"/>
                  <w:u w:val="single"/>
                </w:rPr>
                <w:t xml:space="preserve">Las jornaleras de la fresa en Andalucía y Marruecos. Hacia un análisis feminista de la globalización agroalimentaria</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Revista Soberanía Alimentaria, Biodiversidad y Culturas</w:t>
            </w:r>
            <w:r>
              <w:rPr/>
              <w:t xml:space="preserve">, 2017, 30, https://www.soberaniaalimentaria.info/numeros-publicados/61-numero-30/480-las-jornaleras-de-la-fresa-en-andalucia-y-marruecos</w:t>
            </w:r>
          </w:p>
          <w:p>
            <w:pPr/>
            <w:r>
              <w:rPr/>
              <w:t xml:space="preserve">Article dans une revue</w:t>
            </w:r>
          </w:p>
          <w:p>
            <w:pPr/>
            <w:hyperlink r:id="rId38" w:history="1">
              <w:r>
                <w:rPr>
                  <w:color w:val="#410a8c"/>
                  <w:u w:val="single"/>
                </w:rPr>
                <w:t xml:space="preserve">hal-01793076v1</w:t>
              </w:r>
            </w:hyperlink>
          </w:p>
        </w:tc>
      </w:tr>
      <w:tr>
        <w:trPr/>
        <w:tc>
          <w:tcPr>
            <w:noWrap/>
          </w:tcPr>
          <w:p>
            <w:pPr>
              <w:spacing w:after="200"/>
            </w:pPr>
            <w:hyperlink r:id="rId39" w:history="1">
              <w:r>
                <w:rPr>
                  <w:color w:val="1e198e"/>
                  <w:b w:val="1"/>
                  <w:bCs w:val="1"/>
                  <w:u w:val="single"/>
                </w:rPr>
                <w:t xml:space="preserve">Contrataciones en origen, deslocalización productiva y feminización del trabajo en la fresicultura del norte de Marruecos y el sur de España. Una historia en común</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Revista Navegar. Revista de Estudos de E/Inmigraçao</w:t>
            </w:r>
            <w:r>
              <w:rPr/>
              <w:t xml:space="preserve">, 2017, 5 (3), pp.21-46</w:t>
            </w:r>
          </w:p>
          <w:p>
            <w:pPr/>
            <w:r>
              <w:rPr/>
              <w:t xml:space="preserve">Article dans une revue</w:t>
            </w:r>
          </w:p>
          <w:p>
            <w:pPr/>
            <w:hyperlink r:id="rId39" w:history="1">
              <w:r>
                <w:rPr>
                  <w:color w:val="#410a8c"/>
                  <w:u w:val="single"/>
                </w:rPr>
                <w:t xml:space="preserve">hal-01793010v1</w:t>
              </w:r>
            </w:hyperlink>
          </w:p>
        </w:tc>
      </w:tr>
      <w:tr>
        <w:trPr/>
        <w:tc>
          <w:tcPr>
            <w:noWrap/>
          </w:tcPr>
          <w:p>
            <w:pPr>
              <w:spacing w:after="200"/>
            </w:pPr>
            <w:hyperlink r:id="rId40" w:history="1">
              <w:r>
                <w:rPr>
                  <w:color w:val="1e198e"/>
                  <w:b w:val="1"/>
                  <w:bCs w:val="1"/>
                  <w:u w:val="single"/>
                </w:rPr>
                <w:t xml:space="preserve">Futur simple et futur compliqué</w:t>
              </w:r>
            </w:hyperlink>
          </w:p>
          <w:p>
            <w:pPr/>
            <w:hyperlink r:id="rId12" w:history="1">
              <w:r>
                <w:rPr>
                  <w:color w:val="#410a8c"/>
                  <w:u w:val="single"/>
                </w:rPr>
                <w:t xml:space="preserve">Emmanuelle Hellio</w:t>
              </w:r>
            </w:hyperlink>
          </w:p>
          <w:p>
            <w:pPr/>
            <w:r>
              <w:rPr>
                <w:i w:val="1"/>
                <w:iCs w:val="1"/>
              </w:rPr>
              <w:t xml:space="preserve">Hommes et migrations</w:t>
            </w:r>
            <w:r>
              <w:rPr/>
              <w:t xml:space="preserve">, 2013, Migrations et mondes ruraux, 1301, pp.19-27</w:t>
            </w:r>
          </w:p>
          <w:p>
            <w:pPr/>
            <w:r>
              <w:rPr/>
              <w:t xml:space="preserve">Article dans une revue</w:t>
            </w:r>
          </w:p>
          <w:p>
            <w:pPr/>
            <w:hyperlink r:id="rId40" w:history="1">
              <w:r>
                <w:rPr>
                  <w:color w:val="#410a8c"/>
                  <w:u w:val="single"/>
                </w:rPr>
                <w:t xml:space="preserve">hal-01621287v1</w:t>
              </w:r>
            </w:hyperlink>
          </w:p>
        </w:tc>
      </w:tr>
      <w:tr>
        <w:trPr/>
        <w:tc>
          <w:tcPr>
            <w:noWrap/>
          </w:tcPr>
          <w:p>
            <w:pPr>
              <w:spacing w:after="200"/>
            </w:pPr>
            <w:hyperlink r:id="rId41" w:history="1">
              <w:r>
                <w:rPr>
                  <w:color w:val="1e198e"/>
                  <w:b w:val="1"/>
                  <w:bCs w:val="1"/>
                  <w:u w:val="single"/>
                </w:rPr>
                <w:t xml:space="preserve">Saisonnières à la carte</w:t>
              </w:r>
            </w:hyperlink>
          </w:p>
          <w:p>
            <w:pPr/>
            <w:hyperlink r:id="rId12" w:history="1">
              <w:r>
                <w:rPr>
                  <w:color w:val="#410a8c"/>
                  <w:u w:val="single"/>
                </w:rPr>
                <w:t xml:space="preserve">Emmanuelle Hellio</w:t>
              </w:r>
            </w:hyperlink>
          </w:p>
          <w:p>
            <w:pPr/>
            <w:r>
              <w:rPr>
                <w:i w:val="1"/>
                <w:iCs w:val="1"/>
              </w:rPr>
              <w:t xml:space="preserve">Cahiers de l'URMIS</w:t>
            </w:r>
            <w:r>
              <w:rPr/>
              <w:t xml:space="preserve">, 2013, 14</w:t>
            </w:r>
          </w:p>
          <w:p>
            <w:pPr/>
            <w:r>
              <w:rPr/>
              <w:t xml:space="preserve">Article dans une revue</w:t>
            </w:r>
          </w:p>
          <w:p>
            <w:pPr/>
            <w:hyperlink r:id="rId41" w:history="1">
              <w:r>
                <w:rPr>
                  <w:color w:val="#410a8c"/>
                  <w:u w:val="single"/>
                </w:rPr>
                <w:t xml:space="preserve">hal-01621327v1</w:t>
              </w:r>
            </w:hyperlink>
          </w:p>
        </w:tc>
      </w:tr>
      <w:tr>
        <w:trPr/>
        <w:tc>
          <w:tcPr>
            <w:noWrap/>
          </w:tcPr>
          <w:p>
            <w:pPr>
              <w:spacing w:after="200"/>
            </w:pPr>
            <w:hyperlink r:id="rId42" w:history="1">
              <w:r>
                <w:rPr>
                  <w:color w:val="1e198e"/>
                  <w:b w:val="1"/>
                  <w:bCs w:val="1"/>
                  <w:u w:val="single"/>
                </w:rPr>
                <w:t xml:space="preserve">Des mains délicates pour des fraises amères</w:t>
              </w:r>
            </w:hyperlink>
          </w:p>
          <w:p>
            <w:pPr/>
            <w:hyperlink r:id="rId12" w:history="1">
              <w:r>
                <w:rPr>
                  <w:color w:val="#410a8c"/>
                  <w:u w:val="single"/>
                </w:rPr>
                <w:t xml:space="preserve">Emmanuelle Hellio</w:t>
              </w:r>
            </w:hyperlink>
          </w:p>
          <w:p>
            <w:pPr/>
            <w:r>
              <w:rPr>
                <w:i w:val="1"/>
                <w:iCs w:val="1"/>
              </w:rPr>
              <w:t xml:space="preserve">Plein Droit</w:t>
            </w:r>
            <w:r>
              <w:rPr/>
              <w:t xml:space="preserve">, 2008, Saisonniers en servage, 78, pp.34-38</w:t>
            </w:r>
          </w:p>
          <w:p>
            <w:pPr/>
            <w:r>
              <w:rPr/>
              <w:t xml:space="preserve">Article dans une revue</w:t>
            </w:r>
          </w:p>
          <w:p>
            <w:pPr/>
            <w:hyperlink r:id="rId42" w:history="1">
              <w:r>
                <w:rPr>
                  <w:color w:val="#410a8c"/>
                  <w:u w:val="single"/>
                </w:rPr>
                <w:t xml:space="preserve">hal-01621319v1</w:t>
              </w:r>
            </w:hyperlink>
          </w:p>
        </w:tc>
      </w:tr>
      <w:tr>
        <w:trPr/>
        <w:tc>
          <w:tcPr>
            <w:noWrap/>
          </w:tcPr>
          <w:p>
            <w:pPr>
              <w:spacing w:after="200"/>
            </w:pPr>
            <w:hyperlink r:id="rId43" w:history="1">
              <w:r>
                <w:rPr>
                  <w:color w:val="1e198e"/>
                  <w:b w:val="1"/>
                  <w:bCs w:val="1"/>
                  <w:u w:val="single"/>
                </w:rPr>
                <w:t xml:space="preserve">Importer des femmes pour exporter des fraises (Huelva)</w:t>
              </w:r>
            </w:hyperlink>
          </w:p>
          <w:p>
            <w:pPr/>
            <w:hyperlink r:id="rId12" w:history="1">
              <w:r>
                <w:rPr>
                  <w:color w:val="#410a8c"/>
                  <w:u w:val="single"/>
                </w:rPr>
                <w:t xml:space="preserve">Emmanuelle Hellio</w:t>
              </w:r>
            </w:hyperlink>
          </w:p>
          <w:p>
            <w:pPr/>
            <w:r>
              <w:rPr>
                <w:i w:val="1"/>
                <w:iCs w:val="1"/>
              </w:rPr>
              <w:t xml:space="preserve">Études rurales</w:t>
            </w:r>
            <w:r>
              <w:rPr/>
              <w:t xml:space="preserve">, 2008</w:t>
            </w:r>
          </w:p>
          <w:p>
            <w:pPr/>
            <w:r>
              <w:rPr/>
              <w:t xml:space="preserve">Article dans une revue</w:t>
            </w:r>
          </w:p>
          <w:p>
            <w:pPr/>
            <w:hyperlink r:id="rId43" w:history="1">
              <w:r>
                <w:rPr>
                  <w:color w:val="#410a8c"/>
                  <w:u w:val="single"/>
                </w:rPr>
                <w:t xml:space="preserve">hal-01621275v1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Indécents, indignes et illégaux, les hébergements précaires des saisonnier.es étrangers cantonné.es dans les mas de Provence</w:t>
              </w:r>
            </w:hyperlink>
          </w:p>
          <w:p>
            <w:pPr/>
            <w:hyperlink r:id="rId20" w:history="1">
              <w:r>
                <w:rPr>
                  <w:color w:val="#410a8c"/>
                  <w:u w:val="single"/>
                </w:rPr>
                <w:t xml:space="preserve">Béatrice Mésini</w:t>
              </w:r>
            </w:hyperlink>
            <w:r>
              <w:rPr/>
              <w:t xml:space="preserve">,</w:t>
            </w:r>
            <w:hyperlink r:id="rId45" w:history="1">
              <w:r>
                <w:rPr>
                  <w:color w:val="#410a8c"/>
                  <w:u w:val="single"/>
                </w:rPr>
                <w:t xml:space="preserve">Mathieu Coulon</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Colloque Regards croisés sur les habitats précaires. Perspectives internationales</w:t>
            </w:r>
            <w:r>
              <w:rPr/>
              <w:t xml:space="preserve">, Centre d'étude des mouvements sociaux - CEMS, Nov 2023, Paris - Campus Condorcet, France</w:t>
            </w:r>
          </w:p>
          <w:p>
            <w:pPr/>
            <w:r>
              <w:rPr/>
              <w:t xml:space="preserve">Communication dans un congrès</w:t>
            </w:r>
          </w:p>
          <w:p>
            <w:pPr/>
            <w:hyperlink r:id="rId44" w:history="1">
              <w:r>
                <w:rPr>
                  <w:color w:val="#410a8c"/>
                  <w:u w:val="single"/>
                </w:rPr>
                <w:t xml:space="preserve">halshs-04682631v1</w:t>
              </w:r>
            </w:hyperlink>
          </w:p>
        </w:tc>
      </w:tr>
      <w:tr>
        <w:trPr/>
        <w:tc>
          <w:tcPr>
            <w:noWrap/>
          </w:tcPr>
          <w:p>
            <w:pPr>
              <w:spacing w:after="200"/>
            </w:pPr>
            <w:hyperlink r:id="rId46" w:history="1">
              <w:r>
                <w:rPr>
                  <w:color w:val="1e198e"/>
                  <w:b w:val="1"/>
                  <w:bCs w:val="1"/>
                  <w:u w:val="single"/>
                </w:rPr>
                <w:t xml:space="preserve">Intérim international et travail agricole détaché. Un cas d'étude entre la Provence et le Levant espagnol</w:t>
              </w:r>
            </w:hyperlink>
          </w:p>
          <w:p>
            <w:pPr/>
            <w:hyperlink r:id="rId21" w:history="1">
              <w:r>
                <w:rPr>
                  <w:color w:val="#410a8c"/>
                  <w:u w:val="single"/>
                </w:rPr>
                <w:t xml:space="preserve">Frédéric Décosse</w:t>
              </w:r>
            </w:hyperlink>
            <w:r>
              <w:rPr/>
              <w:t xml:space="preserve">,</w:t>
            </w:r>
            <w:hyperlink r:id="rId20" w:history="1">
              <w:r>
                <w:rPr>
                  <w:color w:val="#410a8c"/>
                  <w:u w:val="single"/>
                </w:rPr>
                <w:t xml:space="preserve">Béatrice Mésini</w:t>
              </w:r>
            </w:hyperlink>
            <w:r>
              <w:rPr/>
              <w:t xml:space="preserve">,</w:t>
            </w:r>
            <w:hyperlink r:id="rId12" w:history="1">
              <w:r>
                <w:rPr>
                  <w:color w:val="#410a8c"/>
                  <w:u w:val="single"/>
                </w:rPr>
                <w:t xml:space="preserve">Emmanuelle Hellio</w:t>
              </w:r>
            </w:hyperlink>
          </w:p>
          <w:p>
            <w:pPr/>
            <w:r>
              <w:rPr>
                <w:i w:val="1"/>
                <w:iCs w:val="1"/>
              </w:rPr>
              <w:t xml:space="preserve">Journée d’étude « Le travail agricole au prisme des migrations »</w:t>
            </w:r>
            <w:r>
              <w:rPr/>
              <w:t xml:space="preserve">, Mar 2023, AIX-EN-PROVENCE, France</w:t>
            </w:r>
          </w:p>
          <w:p>
            <w:pPr/>
            <w:r>
              <w:rPr/>
              <w:t xml:space="preserve">Communication dans un congrès</w:t>
            </w:r>
          </w:p>
          <w:p>
            <w:pPr/>
            <w:hyperlink r:id="rId46" w:history="1">
              <w:r>
                <w:rPr>
                  <w:color w:val="#410a8c"/>
                  <w:u w:val="single"/>
                </w:rPr>
                <w:t xml:space="preserve">halshs-04367904v1</w:t>
              </w:r>
            </w:hyperlink>
          </w:p>
        </w:tc>
      </w:tr>
      <w:tr>
        <w:trPr/>
        <w:tc>
          <w:tcPr>
            <w:noWrap/>
          </w:tcPr>
          <w:p>
            <w:pPr>
              <w:spacing w:after="200"/>
            </w:pPr>
            <w:hyperlink r:id="rId47" w:history="1">
              <w:r>
                <w:rPr>
                  <w:color w:val="1e198e"/>
                  <w:b w:val="1"/>
                  <w:bCs w:val="1"/>
                  <w:u w:val="single"/>
                </w:rPr>
                <w:t xml:space="preserve">La prestation de service internationale : nouvelle filière d'emplois des saisonnier.ses étrangers en Provence 2000-2023</w:t>
              </w:r>
            </w:hyperlink>
          </w:p>
          <w:p>
            <w:pPr/>
            <w:hyperlink r:id="rId20" w:history="1">
              <w:r>
                <w:rPr>
                  <w:color w:val="#410a8c"/>
                  <w:u w:val="single"/>
                </w:rPr>
                <w:t xml:space="preserve">Béatrice Mésini</w:t>
              </w:r>
            </w:hyperlink>
            <w:r>
              <w:rPr/>
              <w:t xml:space="preserve">,</w:t>
            </w:r>
            <w:hyperlink r:id="rId45" w:history="1">
              <w:r>
                <w:rPr>
                  <w:color w:val="#410a8c"/>
                  <w:u w:val="single"/>
                </w:rPr>
                <w:t xml:space="preserve">Mathieu Coulon</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Séminaire Nouveaux travailleurs en agriculture</w:t>
            </w:r>
            <w:r>
              <w:rPr/>
              <w:t xml:space="preserve">, RIU Travail INRAE ACT, Nov 2023, Montpellier, France</w:t>
            </w:r>
          </w:p>
          <w:p>
            <w:pPr/>
            <w:r>
              <w:rPr/>
              <w:t xml:space="preserve">Communication dans un congrès</w:t>
            </w:r>
          </w:p>
          <w:p>
            <w:pPr/>
            <w:hyperlink r:id="rId47" w:history="1">
              <w:r>
                <w:rPr>
                  <w:color w:val="#410a8c"/>
                  <w:u w:val="single"/>
                </w:rPr>
                <w:t xml:space="preserve">halshs-04682623v1</w:t>
              </w:r>
            </w:hyperlink>
          </w:p>
        </w:tc>
      </w:tr>
      <w:tr>
        <w:trPr/>
        <w:tc>
          <w:tcPr>
            <w:noWrap/>
          </w:tcPr>
          <w:p>
            <w:pPr>
              <w:spacing w:after="200"/>
            </w:pPr>
            <w:hyperlink r:id="rId48" w:history="1">
              <w:r>
                <w:rPr>
                  <w:color w:val="1e198e"/>
                  <w:b w:val="1"/>
                  <w:bCs w:val="1"/>
                  <w:u w:val="single"/>
                </w:rPr>
                <w:t xml:space="preserve">Les détachés de l'agriculture: avancées du Projet FINCA</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Séminaire "Les figures du travail migrant"</w:t>
            </w:r>
            <w:r>
              <w:rPr/>
              <w:t xml:space="preserve">, Institut Convergences Migrations, May 2021, Paris, France</w:t>
            </w:r>
          </w:p>
          <w:p>
            <w:pPr/>
            <w:r>
              <w:rPr/>
              <w:t xml:space="preserve">Communication dans un congrès</w:t>
            </w:r>
          </w:p>
          <w:p>
            <w:pPr/>
            <w:hyperlink r:id="rId48" w:history="1">
              <w:r>
                <w:rPr>
                  <w:color w:val="#410a8c"/>
                  <w:u w:val="single"/>
                </w:rPr>
                <w:t xml:space="preserve">halshs-03507986v1</w:t>
              </w:r>
            </w:hyperlink>
          </w:p>
        </w:tc>
      </w:tr>
      <w:tr>
        <w:trPr/>
        <w:tc>
          <w:tcPr>
            <w:noWrap/>
          </w:tcPr>
          <w:p>
            <w:pPr>
              <w:spacing w:after="200"/>
            </w:pPr>
            <w:hyperlink r:id="rId49" w:history="1">
              <w:r>
                <w:rPr>
                  <w:color w:val="1e198e"/>
                  <w:b w:val="1"/>
                  <w:bCs w:val="1"/>
                  <w:u w:val="single"/>
                </w:rPr>
                <w:t xml:space="preserve">Au-delà du win-win-win...: ce que l'étude empirique de deux programmes de migration temporaire dit du management mondial des migrations contemporain</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6ème Séminaire International : Migrations, Agriculture, Alimentation et développement durable : L’Afrique et l’Europe (et au-delà) face aux nouveaux défis de la mondialisation. Université Ibn</w:t>
            </w:r>
            <w:r>
              <w:rPr/>
              <w:t xml:space="preserve">, Mar 2019, Agadir, Maroc</w:t>
            </w:r>
          </w:p>
          <w:p>
            <w:pPr/>
            <w:r>
              <w:rPr/>
              <w:t xml:space="preserve">Communication dans un congrès</w:t>
            </w:r>
          </w:p>
          <w:p>
            <w:pPr/>
            <w:hyperlink r:id="rId49" w:history="1">
              <w:r>
                <w:rPr>
                  <w:color w:val="#410a8c"/>
                  <w:u w:val="single"/>
                </w:rPr>
                <w:t xml:space="preserve">halshs-02535023v1</w:t>
              </w:r>
            </w:hyperlink>
          </w:p>
        </w:tc>
      </w:tr>
      <w:tr>
        <w:trPr/>
        <w:tc>
          <w:tcPr>
            <w:noWrap/>
          </w:tcPr>
          <w:p>
            <w:pPr>
              <w:spacing w:after="200"/>
            </w:pPr>
            <w:hyperlink r:id="rId50" w:history="1">
              <w:r>
                <w:rPr>
                  <w:color w:val="1e198e"/>
                  <w:b w:val="1"/>
                  <w:bCs w:val="1"/>
                  <w:u w:val="single"/>
                </w:rPr>
                <w:t xml:space="preserve">Cartographier les migrations et leurs contrôles : réflexions autour de l’atlas de Migreurop</w:t>
              </w:r>
            </w:hyperlink>
          </w:p>
          <w:p>
            <w:pPr/>
            <w:hyperlink r:id="rId51" w:history="1">
              <w:r>
                <w:rPr>
                  <w:color w:val="#410a8c"/>
                  <w:u w:val="single"/>
                </w:rPr>
                <w:t xml:space="preserve">Olivier Clochard</w:t>
              </w:r>
            </w:hyperlink>
            <w:r>
              <w:rPr/>
              <w:t xml:space="preserve">,</w:t>
            </w:r>
            <w:hyperlink r:id="rId52" w:history="1">
              <w:r>
                <w:rPr>
                  <w:color w:val="#410a8c"/>
                  <w:u w:val="single"/>
                </w:rPr>
                <w:t xml:space="preserve">Nicolas Lambert</w:t>
              </w:r>
            </w:hyperlink>
            <w:r>
              <w:rPr/>
              <w:t xml:space="preserve">,</w:t>
            </w:r>
            <w:hyperlink r:id="rId53" w:history="1">
              <w:r>
                <w:rPr>
                  <w:color w:val="#410a8c"/>
                  <w:u w:val="single"/>
                </w:rPr>
                <w:t xml:space="preserve">Morgane Dujmovic</w:t>
              </w:r>
            </w:hyperlink>
            <w:r>
              <w:rPr/>
              <w:t xml:space="preserve">,</w:t>
            </w:r>
            <w:hyperlink r:id="rId54" w:history="1">
              <w:r>
                <w:rPr>
                  <w:color w:val="#410a8c"/>
                  <w:u w:val="single"/>
                </w:rPr>
                <w:t xml:space="preserve">Laurence Pillant</w:t>
              </w:r>
            </w:hyperlink>
            <w:r>
              <w:rPr/>
              <w:t xml:space="preserve">,</w:t>
            </w:r>
            <w:hyperlink r:id="rId12" w:history="1">
              <w:r>
                <w:rPr>
                  <w:color w:val="#410a8c"/>
                  <w:u w:val="single"/>
                </w:rPr>
                <w:t xml:space="preserve">Emmanuelle Hellio</w:t>
              </w:r>
            </w:hyperlink>
          </w:p>
          <w:p>
            <w:pPr/>
            <w:r>
              <w:rPr>
                <w:i w:val="1"/>
                <w:iCs w:val="1"/>
              </w:rPr>
              <w:t xml:space="preserve">Séminaire MIMED</w:t>
            </w:r>
            <w:r>
              <w:rPr/>
              <w:t xml:space="preserve">, Université d'Aix-Marseille, Mar 2018, Aix-Marseille, France</w:t>
            </w:r>
          </w:p>
          <w:p>
            <w:pPr/>
            <w:r>
              <w:rPr/>
              <w:t xml:space="preserve">Communication dans un congrès</w:t>
            </w:r>
          </w:p>
          <w:p>
            <w:pPr/>
            <w:hyperlink r:id="rId50" w:history="1">
              <w:r>
                <w:rPr>
                  <w:color w:val="#410a8c"/>
                  <w:u w:val="single"/>
                </w:rPr>
                <w:t xml:space="preserve">halshs-02533955v1</w:t>
              </w:r>
            </w:hyperlink>
          </w:p>
        </w:tc>
      </w:tr>
      <w:tr>
        <w:trPr/>
        <w:tc>
          <w:tcPr>
            <w:noWrap/>
          </w:tcPr>
          <w:p>
            <w:pPr>
              <w:spacing w:after="200"/>
            </w:pPr>
            <w:hyperlink r:id="rId55" w:history="1">
              <w:r>
                <w:rPr>
                  <w:color w:val="1e198e"/>
                  <w:b w:val="1"/>
                  <w:bCs w:val="1"/>
                  <w:u w:val="single"/>
                </w:rPr>
                <w:t xml:space="preserve">Migration circulaire ou canalisation utilitariste des mobilités? Les programmes demigration temporaire en agriculture intensive vus d’en bas.</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Journées d'études, "La circulation et le retour à l'épreuve des contraintes migratoires?", Université Paris-Diderot, URMIS</w:t>
            </w:r>
            <w:r>
              <w:rPr/>
              <w:t xml:space="preserve">, Céline Bergeon (Maître de Conférences, Université de Poitiers, UMR 7301, MIGRINTER) ; Florence Boyer (Chargée de Recherche, IRD, UMR 205, URMIS) ; France Guérin-Pace (Directrice de Recherche, UR12, INED); Odile Hoffmann (Directrice de Recherche, IRD, UMR 205, URMIS) ; Naik Miret (Maître de Conférences, Université de Poitiers, UMR 7301, MIGRINTER), Sep 2015, Paris, France</w:t>
            </w:r>
          </w:p>
          <w:p>
            <w:pPr/>
            <w:r>
              <w:rPr/>
              <w:t xml:space="preserve">Communication dans un congrès</w:t>
            </w:r>
          </w:p>
          <w:p>
            <w:pPr/>
            <w:hyperlink r:id="rId55" w:history="1">
              <w:r>
                <w:rPr>
                  <w:color w:val="#410a8c"/>
                  <w:u w:val="single"/>
                </w:rPr>
                <w:t xml:space="preserve">halshs-01250305v1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En &amp;quot;mission&amp;quot; dans l'agriculture européenne, les vulnérabilités systémiques des saisonnier.es étranger.es détaché.es et cantonnés en Provence pendant la pandémie »</w:t>
              </w:r>
            </w:hyperlink>
          </w:p>
          <w:p>
            <w:pP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t xml:space="preserve">Julhe, S., Jurion, S., Mainguy, G., Sehili, D., Thivet, D. (coord.). </w:t>
            </w:r>
            <w:r>
              <w:rPr>
                <w:i w:val="1"/>
                <w:iCs w:val="1"/>
              </w:rPr>
              <w:t xml:space="preserve">Face à la vulnérabilisation au travail</w:t>
            </w:r>
            <w:r>
              <w:rPr/>
              <w:t xml:space="preserve">, Editions La Geste - Maison des Sciences de l'Homme d'Aquitaine, pp.273-298, 2022</w:t>
            </w:r>
          </w:p>
          <w:p>
            <w:pPr/>
            <w:r>
              <w:rPr/>
              <w:t xml:space="preserve">Chapitre d'ouvrage</w:t>
            </w:r>
          </w:p>
          <w:p>
            <w:pPr/>
            <w:hyperlink r:id="rId56" w:history="1">
              <w:r>
                <w:rPr>
                  <w:color w:val="#410a8c"/>
                  <w:u w:val="single"/>
                </w:rPr>
                <w:t xml:space="preserve">halshs-03871137v1</w:t>
              </w:r>
            </w:hyperlink>
          </w:p>
        </w:tc>
      </w:tr>
      <w:tr>
        <w:trPr/>
        <w:tc>
          <w:tcPr>
            <w:noWrap/>
          </w:tcPr>
          <w:p>
            <w:pPr>
              <w:spacing w:after="200"/>
            </w:pPr>
            <w:hyperlink r:id="rId57" w:history="1">
              <w:r>
                <w:rPr>
                  <w:color w:val="1e198e"/>
                  <w:b w:val="1"/>
                  <w:bCs w:val="1"/>
                  <w:u w:val="single"/>
                </w:rPr>
                <w:t xml:space="preserve">They know that you'll leave, like a dog moving on to the next bin</w:t>
              </w:r>
            </w:hyperlink>
          </w:p>
          <w:p>
            <w:pPr/>
            <w:hyperlink r:id="rId12" w:history="1">
              <w:r>
                <w:rPr>
                  <w:color w:val="#410a8c"/>
                  <w:u w:val="single"/>
                </w:rPr>
                <w:t xml:space="preserve">Emmanuelle Hellio</w:t>
              </w:r>
            </w:hyperlink>
          </w:p>
          <w:p>
            <w:pPr/>
            <w:r>
              <w:rPr/>
              <w:t xml:space="preserve">Domenico Perrota; Alessandra Corrado; Carlos de Castros. </w:t>
            </w:r>
            <w:r>
              <w:rPr>
                <w:i w:val="1"/>
                <w:iCs w:val="1"/>
              </w:rPr>
              <w:t xml:space="preserve">Migration and agriculture. Mobility and change in the Mediterranean Area</w:t>
            </w:r>
            <w:r>
              <w:rPr/>
              <w:t xml:space="preserve">, </w:t>
            </w:r>
            <w:hyperlink r:id="rId58" w:history="1">
              <w:r>
                <w:rPr>
                  <w:color w:val="#410a8c"/>
                  <w:u w:val="single"/>
                </w:rPr>
                <w:t xml:space="preserve">Routledge</w:t>
              </w:r>
            </w:hyperlink>
            <w:r>
              <w:rPr/>
              <w:t xml:space="preserve">, pp.198-216, 2017, Routledge ISS Studies in Rural Livelihoods, 9781315659558</w:t>
            </w:r>
          </w:p>
          <w:p>
            <w:pPr/>
            <w:r>
              <w:rPr/>
              <w:t xml:space="preserve">Chapitre d'ouvrage</w:t>
            </w:r>
          </w:p>
          <w:p>
            <w:pPr/>
            <w:hyperlink r:id="rId57" w:history="1">
              <w:r>
                <w:rPr>
                  <w:color w:val="#410a8c"/>
                  <w:u w:val="single"/>
                </w:rPr>
                <w:t xml:space="preserve">hal-01621350v1</w:t>
              </w:r>
            </w:hyperlink>
          </w:p>
        </w:tc>
      </w:tr>
      <w:tr>
        <w:trPr/>
        <w:tc>
          <w:tcPr>
            <w:noWrap/>
          </w:tcPr>
          <w:p>
            <w:pPr>
              <w:spacing w:after="200"/>
            </w:pPr>
            <w:hyperlink r:id="rId59" w:history="1">
              <w:r>
                <w:rPr>
                  <w:color w:val="1e198e"/>
                  <w:b w:val="1"/>
                  <w:bCs w:val="1"/>
                  <w:u w:val="single"/>
                </w:rPr>
                <w:t xml:space="preserve">Circulation des personnes et des biens : prendre le libéralisme au mot ?</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Migreurop/Clochard et al. </w:t>
            </w:r>
            <w:r>
              <w:rPr>
                <w:i w:val="1"/>
                <w:iCs w:val="1"/>
              </w:rPr>
              <w:t xml:space="preserve">Atlas des migrants en Europe</w:t>
            </w:r>
            <w:r>
              <w:rPr/>
              <w:t xml:space="preserve">, Armand Colin, pp.162-163, 2017</w:t>
            </w:r>
          </w:p>
          <w:p>
            <w:pPr/>
            <w:r>
              <w:rPr/>
              <w:t xml:space="preserve">Chapitre d'ouvrage</w:t>
            </w:r>
          </w:p>
          <w:p>
            <w:pPr/>
            <w:hyperlink r:id="rId59" w:history="1">
              <w:r>
                <w:rPr>
                  <w:color w:val="#410a8c"/>
                  <w:u w:val="single"/>
                </w:rPr>
                <w:t xml:space="preserve">halshs-02467138v1</w:t>
              </w:r>
            </w:hyperlink>
          </w:p>
        </w:tc>
      </w:tr>
      <w:tr>
        <w:trPr/>
        <w:tc>
          <w:tcPr>
            <w:noWrap/>
          </w:tcPr>
          <w:p>
            <w:pPr>
              <w:spacing w:after="200"/>
            </w:pPr>
            <w:hyperlink r:id="rId61" w:history="1">
              <w:r>
                <w:rPr>
                  <w:color w:val="1e198e"/>
                  <w:b w:val="1"/>
                  <w:bCs w:val="1"/>
                  <w:u w:val="single"/>
                </w:rPr>
                <w:t xml:space="preserve">We don't have women in boxes</w:t>
              </w:r>
            </w:hyperlink>
          </w:p>
          <w:p>
            <w:pPr/>
            <w:hyperlink r:id="rId12" w:history="1">
              <w:r>
                <w:rPr>
                  <w:color w:val="#410a8c"/>
                  <w:u w:val="single"/>
                </w:rPr>
                <w:t xml:space="preserve">Emmanuelle Hellio</w:t>
              </w:r>
            </w:hyperlink>
          </w:p>
          <w:p>
            <w:pPr/>
            <w:r>
              <w:rPr/>
              <w:t xml:space="preserve">Jörg Gertel et Sarah Ruth Sippel. </w:t>
            </w:r>
            <w:r>
              <w:rPr>
                <w:i w:val="1"/>
                <w:iCs w:val="1"/>
              </w:rPr>
              <w:t xml:space="preserve">Seasonal Workers in Mediterranean Agriculture. The Social Cost of Eating Fresh,</w:t>
            </w:r>
            <w:r>
              <w:rPr/>
              <w:t xml:space="preserve">, Routledge, pp.141-157, 2013, 9780415711685</w:t>
            </w:r>
          </w:p>
          <w:p>
            <w:pPr/>
            <w:r>
              <w:rPr/>
              <w:t xml:space="preserve">Chapitre d'ouvrage</w:t>
            </w:r>
          </w:p>
          <w:p>
            <w:pPr/>
            <w:hyperlink r:id="rId61" w:history="1">
              <w:r>
                <w:rPr>
                  <w:color w:val="#410a8c"/>
                  <w:u w:val="single"/>
                </w:rPr>
                <w:t xml:space="preserve">halshs-02467165v1</w:t>
              </w:r>
            </w:hyperlink>
          </w:p>
        </w:tc>
      </w:tr>
      <w:tr>
        <w:trPr/>
        <w:tc>
          <w:tcPr>
            <w:noWrap/>
          </w:tcPr>
          <w:p>
            <w:pPr>
              <w:spacing w:after="200"/>
            </w:pPr>
            <w:hyperlink r:id="rId62" w:history="1">
              <w:r>
                <w:rPr>
                  <w:color w:val="1e198e"/>
                  <w:b w:val="1"/>
                  <w:bCs w:val="1"/>
                  <w:u w:val="single"/>
                </w:rPr>
                <w:t xml:space="preserve">De Kaboul à Calais : l'itinéraire d'un réfugié afghan</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i w:val="1"/>
                <w:iCs w:val="1"/>
              </w:rPr>
              <w:t xml:space="preserve">Atlas des migrants en Europe : géographie critique des politiques migratoires</w:t>
            </w:r>
            <w:r>
              <w:rPr/>
              <w:t xml:space="preserve">, , pp.122-123, 2012, 978-2-200-24966-3</w:t>
            </w:r>
          </w:p>
          <w:p>
            <w:pPr/>
            <w:r>
              <w:rPr/>
              <w:t xml:space="preserve">Chapitre d'ouvrage</w:t>
            </w:r>
          </w:p>
          <w:p>
            <w:pPr/>
            <w:hyperlink r:id="rId62" w:history="1">
              <w:r>
                <w:rPr>
                  <w:color w:val="#410a8c"/>
                  <w:u w:val="single"/>
                </w:rPr>
                <w:t xml:space="preserve">hal-01621306v1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Qui sème l’injustice récolte la misère : abus et exploitation des travailleur.se.s étranger.ère.s dans l’agriculture. Le rôle des dispositifs d’intermédiation</w:t>
              </w:r>
            </w:hyperlink>
          </w:p>
          <w:p>
            <w:pPr/>
            <w:hyperlink r:id="rId64" w:history="1">
              <w:r>
                <w:rPr>
                  <w:color w:val="#410a8c"/>
                  <w:u w:val="single"/>
                </w:rPr>
                <w:t xml:space="preserve">Andres Arce Indacochea</w:t>
              </w:r>
            </w:hyperlink>
            <w:r>
              <w:rPr/>
              <w:t xml:space="preserve">,</w:t>
            </w:r>
            <w:hyperlink r:id="rId65" w:history="1">
              <w:r>
                <w:rPr>
                  <w:color w:val="#410a8c"/>
                  <w:u w:val="single"/>
                </w:rPr>
                <w:t xml:space="preserve">Nadia Azouagagh</w:t>
              </w:r>
            </w:hyperlink>
            <w:r>
              <w:rPr/>
              <w:t xml:space="preserve">,</w:t>
            </w:r>
            <w:hyperlink r:id="rId66" w:history="1">
              <w:r>
                <w:rPr>
                  <w:color w:val="#410a8c"/>
                  <w:u w:val="single"/>
                </w:rPr>
                <w:t xml:space="preserve">Romain Balandier</w:t>
              </w:r>
            </w:hyperlink>
            <w:r>
              <w:rPr/>
              <w:t xml:space="preserve">,</w:t>
            </w:r>
            <w:hyperlink r:id="rId67" w:history="1">
              <w:r>
                <w:rPr>
                  <w:color w:val="#410a8c"/>
                  <w:u w:val="single"/>
                </w:rPr>
                <w:t xml:space="preserve">Manon Benlolo</w:t>
              </w:r>
            </w:hyperlink>
            <w:r>
              <w:rPr/>
              <w:t xml:space="preserve">,</w:t>
            </w:r>
            <w:hyperlink r:id="rId68" w:history="1">
              <w:r>
                <w:rPr>
                  <w:color w:val="#410a8c"/>
                  <w:u w:val="single"/>
                </w:rPr>
                <w:t xml:space="preserve">Cristina Brovia</w:t>
              </w:r>
            </w:hyperlink>
            <w:r>
              <w:rPr/>
              <w:t xml:space="preserve">et al.</w:t>
            </w:r>
          </w:p>
          <w:p>
            <w:pPr/>
            <w:r>
              <w:rPr/>
              <w:t xml:space="preserve">[Rapport de recherche] Coordination Européenne Via Campesina. 2019</w:t>
            </w:r>
          </w:p>
          <w:p>
            <w:pPr/>
            <w:r>
              <w:rPr/>
              <w:t xml:space="preserve">Rapport</w:t>
            </w:r>
          </w:p>
          <w:p>
            <w:pPr/>
            <w:hyperlink r:id="rId63" w:history="1">
              <w:r>
                <w:rPr>
                  <w:color w:val="#410a8c"/>
                  <w:u w:val="single"/>
                </w:rPr>
                <w:t xml:space="preserve">hal-03064795v1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Importer des femmes pour exporter des fraises ? : Flexibilité du travail, canalisation des flux migratoires et échappatoires dans une monoculture intensive globalisée : le cas des saisonnières marocaines en Andalousie</w:t>
              </w:r>
            </w:hyperlink>
          </w:p>
          <w:p>
            <w:pPr/>
            <w:hyperlink r:id="rId12" w:history="1">
              <w:r>
                <w:rPr>
                  <w:color w:val="#410a8c"/>
                  <w:u w:val="single"/>
                </w:rPr>
                <w:t xml:space="preserve">Emmanuelle Hellio</w:t>
              </w:r>
            </w:hyperlink>
          </w:p>
          <w:p>
            <w:pPr/>
            <w:r>
              <w:rPr/>
              <w:t xml:space="preserve">Sociologie. Université Nice Sophia Antipolis, 2014. Français. </w:t>
            </w:r>
            <w:hyperlink r:id="rId70" w:history="1">
              <w:r>
                <w:rPr>
                  <w:color w:val="#410a8c"/>
                  <w:u w:val="single"/>
                </w:rPr>
                <w:t xml:space="preserve">⟨NNT : 2014NICE2040⟩</w:t>
              </w:r>
            </w:hyperlink>
          </w:p>
          <w:p>
            <w:pPr/>
            <w:r>
              <w:rPr/>
              <w:t xml:space="preserve">Thèse</w:t>
            </w:r>
          </w:p>
          <w:p>
            <w:pPr/>
            <w:hyperlink r:id="rId69" w:history="1">
              <w:r>
                <w:rPr>
                  <w:color w:val="#410a8c"/>
                  <w:u w:val="single"/>
                </w:rPr>
                <w:t xml:space="preserve">tel-01127172v1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Entretien avec Yasmine Tellal, travailleuse détachée par Laboral Terra en Provence</w:t>
              </w:r>
            </w:hyperlink>
          </w:p>
          <w:p>
            <w:pPr/>
            <w:hyperlink r:id="rId12" w:history="1">
              <w:r>
                <w:rPr>
                  <w:color w:val="#410a8c"/>
                  <w:u w:val="single"/>
                </w:rPr>
                <w:t xml:space="preserve">Emmanuelle Hellio</w:t>
              </w:r>
            </w:hyperlink>
            <w:r>
              <w:rPr/>
              <w:t xml:space="preserve">,</w:t>
            </w:r>
            <w:hyperlink r:id="rId72" w:history="1">
              <w:r>
                <w:rPr>
                  <w:color w:val="#410a8c"/>
                  <w:u w:val="single"/>
                </w:rPr>
                <w:t xml:space="preserve">Clara Drevet</w:t>
              </w:r>
            </w:hyperlink>
          </w:p>
          <w:p>
            <w:pPr/>
            <w:r>
              <w:rPr/>
              <w:t xml:space="preserve">2021</w:t>
            </w:r>
          </w:p>
          <w:p>
            <w:pPr/>
            <w:r>
              <w:rPr/>
              <w:t xml:space="preserve">Vidéo</w:t>
            </w:r>
          </w:p>
          <w:p>
            <w:pPr/>
            <w:hyperlink r:id="rId71" w:history="1">
              <w:r>
                <w:rPr>
                  <w:color w:val="#410a8c"/>
                  <w:u w:val="single"/>
                </w:rPr>
                <w:t xml:space="preserve">hal-03548229v1</w:t>
              </w:r>
            </w:hyperlink>
          </w:p>
        </w:tc>
      </w:tr>
      <w:tr>
        <w:trPr/>
        <w:tc>
          <w:tcPr>
            <w:noWrap/>
          </w:tcPr>
          <w:p>
            <w:pPr>
              <w:spacing w:after="200"/>
            </w:pPr>
            <w:hyperlink r:id="rId73" w:history="1">
              <w:r>
                <w:rPr>
                  <w:color w:val="1e198e"/>
                  <w:b w:val="1"/>
                  <w:bCs w:val="1"/>
                  <w:u w:val="single"/>
                </w:rPr>
                <w:t xml:space="preserve">Entretien avec Irma Mareco, travailleuse détachée par la boîte d'intérim espagnole Terra Fecundis</w:t>
              </w:r>
            </w:hyperlink>
          </w:p>
          <w:p>
            <w:pPr/>
            <w:hyperlink r:id="rId12" w:history="1">
              <w:r>
                <w:rPr>
                  <w:color w:val="#410a8c"/>
                  <w:u w:val="single"/>
                </w:rPr>
                <w:t xml:space="preserve">Emmanuelle Hellio</w:t>
              </w:r>
            </w:hyperlink>
            <w:r>
              <w:rPr/>
              <w:t xml:space="preserve">,</w:t>
            </w:r>
            <w:hyperlink r:id="rId74" w:history="1">
              <w:r>
                <w:rPr>
                  <w:color w:val="#410a8c"/>
                  <w:u w:val="single"/>
                </w:rPr>
                <w:t xml:space="preserve">Clara Devret</w:t>
              </w:r>
            </w:hyperlink>
          </w:p>
          <w:p>
            <w:pPr/>
            <w:r>
              <w:rPr/>
              <w:t xml:space="preserve">2020</w:t>
            </w:r>
          </w:p>
          <w:p>
            <w:pPr/>
            <w:r>
              <w:rPr/>
              <w:t xml:space="preserve">Vidéo</w:t>
            </w:r>
          </w:p>
          <w:p>
            <w:pPr/>
            <w:hyperlink r:id="rId73" w:history="1">
              <w:r>
                <w:rPr>
                  <w:color w:val="#410a8c"/>
                  <w:u w:val="single"/>
                </w:rPr>
                <w:t xml:space="preserve">hal-03617280v1</w:t>
              </w:r>
            </w:hyperlink>
          </w:p>
        </w:tc>
      </w:tr>
    </w:tbl>
    <w:p>
      <w:pPr>
        <w:spacing w:before="200"/>
      </w:pPr>
    </w:p>
    <w:p>
      <w:pPr>
        <w:pStyle w:val="Heading2"/>
      </w:pPr>
      <w:r>
        <w:rPr>
          <w:color w:val="1e198e"/>
          <w:b w:val="1"/>
          <w:bCs w:val="1"/>
        </w:rPr>
        <w:t xml:space="preserve">Carte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Map: Seasonal workers inside the globalization gears</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5" w:history="1">
              <w:r>
                <w:rPr>
                  <w:color w:val="#410a8c"/>
                  <w:u w:val="single"/>
                </w:rPr>
                <w:t xml:space="preserve">hal-02431312v1</w:t>
              </w:r>
            </w:hyperlink>
          </w:p>
        </w:tc>
      </w:tr>
      <w:tr>
        <w:trPr/>
        <w:tc>
          <w:tcPr>
            <w:noWrap/>
          </w:tcPr>
          <w:p>
            <w:pPr>
              <w:spacing w:after="200"/>
            </w:pPr>
            <w:hyperlink r:id="rId76" w:history="1">
              <w:r>
                <w:rPr>
                  <w:color w:val="1e198e"/>
                  <w:b w:val="1"/>
                  <w:bCs w:val="1"/>
                  <w:u w:val="single"/>
                </w:rPr>
                <w:t xml:space="preserve">Khan's three periods in Marseille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6" w:history="1">
              <w:r>
                <w:rPr>
                  <w:color w:val="#410a8c"/>
                  <w:u w:val="single"/>
                </w:rPr>
                <w:t xml:space="preserve">hal-02467127v1</w:t>
              </w:r>
            </w:hyperlink>
          </w:p>
        </w:tc>
      </w:tr>
      <w:tr>
        <w:trPr/>
        <w:tc>
          <w:tcPr>
            <w:noWrap/>
          </w:tcPr>
          <w:p>
            <w:pPr>
              <w:spacing w:after="200"/>
            </w:pPr>
            <w:hyperlink r:id="rId77" w:history="1">
              <w:r>
                <w:rPr>
                  <w:color w:val="1e198e"/>
                  <w:b w:val="1"/>
                  <w:bCs w:val="1"/>
                  <w:u w:val="single"/>
                </w:rPr>
                <w:t xml:space="preserve">From Kabul to Calais, Khan's route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7" w:history="1">
              <w:r>
                <w:rPr>
                  <w:color w:val="#410a8c"/>
                  <w:u w:val="single"/>
                </w:rPr>
                <w:t xml:space="preserve">hal-02469424v1</w:t>
              </w:r>
            </w:hyperlink>
          </w:p>
        </w:tc>
      </w:tr>
      <w:tr>
        <w:trPr/>
        <w:tc>
          <w:tcPr>
            <w:noWrap/>
          </w:tcPr>
          <w:p>
            <w:pPr>
              <w:spacing w:after="200"/>
            </w:pPr>
            <w:hyperlink r:id="rId78" w:history="1">
              <w:r>
                <w:rPr>
                  <w:color w:val="1e198e"/>
                  <w:b w:val="1"/>
                  <w:bCs w:val="1"/>
                  <w:u w:val="single"/>
                </w:rPr>
                <w:t xml:space="preserve">Les travailleurs saisonniers dans les engrenages de la mondialisation</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2012</w:t>
            </w:r>
          </w:p>
          <w:p>
            <w:pPr/>
            <w:r>
              <w:rPr/>
              <w:t xml:space="preserve">Carte</w:t>
            </w:r>
          </w:p>
          <w:p>
            <w:pPr/>
            <w:hyperlink r:id="rId78" w:history="1">
              <w:r>
                <w:rPr>
                  <w:color w:val="#410a8c"/>
                  <w:u w:val="single"/>
                </w:rPr>
                <w:t xml:space="preserve">hal-01621374v1</w:t>
              </w:r>
            </w:hyperlink>
          </w:p>
        </w:tc>
      </w:tr>
      <w:tr>
        <w:trPr/>
        <w:tc>
          <w:tcPr>
            <w:noWrap/>
          </w:tcPr>
          <w:p>
            <w:pPr>
              <w:spacing w:after="200"/>
            </w:pPr>
            <w:hyperlink r:id="rId79" w:history="1">
              <w:r>
                <w:rPr>
                  <w:color w:val="1e198e"/>
                  <w:b w:val="1"/>
                  <w:bCs w:val="1"/>
                  <w:u w:val="single"/>
                </w:rPr>
                <w:t xml:space="preserve">Les trois temps de Khan à Marseille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Marseille, France. 2012</w:t>
            </w:r>
          </w:p>
          <w:p>
            <w:pPr/>
            <w:r>
              <w:rPr/>
              <w:t xml:space="preserve">Carte</w:t>
            </w:r>
          </w:p>
          <w:p>
            <w:pPr/>
            <w:hyperlink r:id="rId79" w:history="1">
              <w:r>
                <w:rPr>
                  <w:color w:val="#410a8c"/>
                  <w:u w:val="single"/>
                </w:rPr>
                <w:t xml:space="preserve">hal-02467114v1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9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hellio" TargetMode="External"/><Relationship Id="rId8" Type="http://schemas.openxmlformats.org/officeDocument/2006/relationships/hyperlink" Target="https://orcid.org/0000-0002-2619-6254" TargetMode="External"/><Relationship Id="rId9" Type="http://schemas.openxmlformats.org/officeDocument/2006/relationships/hyperlink" Target="https://www.idref.fr/183883276" TargetMode="External"/><Relationship Id="rId10" Type="http://schemas.openxmlformats.org/officeDocument/2006/relationships/hyperlink" Target="https://viaf.org/viaf/314927585" TargetMode="External"/><Relationship Id="rId11" Type="http://schemas.openxmlformats.org/officeDocument/2006/relationships/hyperlink" Target="https://hal.science/hal-04011425v1" TargetMode="External"/><Relationship Id="rId12" Type="http://schemas.openxmlformats.org/officeDocument/2006/relationships/hyperlink" Target="https://hal.science/search/index/?q=*&amp;authFullName_s=Emmanuelle Hellio" TargetMode="External"/><Relationship Id="rId13" Type="http://schemas.openxmlformats.org/officeDocument/2006/relationships/hyperlink" Target="https://hal.science/search/index/?q=*&amp;authFullName_s=Charlotte Ortiz" TargetMode="External"/><Relationship Id="rId14" Type="http://schemas.openxmlformats.org/officeDocument/2006/relationships/hyperlink" Target="https://hal.science/search/index/?q=*&amp;authFullName_s=Thomas Posado" TargetMode="External"/><Relationship Id="rId15" Type="http://schemas.openxmlformats.org/officeDocument/2006/relationships/hyperlink" Target="https://hal.science/search/index/?q=*&amp;authFullName_s=M&#233;lanie Toulhoat" TargetMode="External"/><Relationship Id="rId16" Type="http://schemas.openxmlformats.org/officeDocument/2006/relationships/hyperlink" Target="https://hal.science/search/index/?q=*&amp;authFullName_s=Maxime Toutain" TargetMode="External"/><Relationship Id="rId17" Type="http://schemas.openxmlformats.org/officeDocument/2006/relationships/hyperlink" Target="https://dx.doi.org/10.4000/nuevomundo.91101" TargetMode="External"/><Relationship Id="rId18" Type="http://schemas.openxmlformats.org/officeDocument/2006/relationships/hyperlink" Target="https://amu.hal.science/hal-03915098v1" TargetMode="External"/><Relationship Id="rId19" Type="http://schemas.openxmlformats.org/officeDocument/2006/relationships/hyperlink" Target="https://hal.science/search/index/?q=*&amp;authFullName_s=Paul Ramackers" TargetMode="External"/><Relationship Id="rId20" Type="http://schemas.openxmlformats.org/officeDocument/2006/relationships/hyperlink" Target="https://hal.science/search/index/?q=*&amp;authFullName_s=B&#233;atrice M&#233;sini" TargetMode="External"/><Relationship Id="rId21" Type="http://schemas.openxmlformats.org/officeDocument/2006/relationships/hyperlink" Target="https://hal.science/search/index/?q=*&amp;authFullName_s=Fr&#233;d&#233;ric D&#233;cosse" TargetMode="External"/><Relationship Id="rId22" Type="http://schemas.openxmlformats.org/officeDocument/2006/relationships/hyperlink" Target="https://dx.doi.org/10.3917/migra.190.0083" TargetMode="External"/><Relationship Id="rId23" Type="http://schemas.openxmlformats.org/officeDocument/2006/relationships/hyperlink" Target="https://amu.hal.science/hal-03915077v1" TargetMode="External"/><Relationship Id="rId24" Type="http://schemas.openxmlformats.org/officeDocument/2006/relationships/hyperlink" Target="https://dx.doi.org/10.3917/migra.190.0105" TargetMode="External"/><Relationship Id="rId25" Type="http://schemas.openxmlformats.org/officeDocument/2006/relationships/hyperlink" Target="https://amu.hal.science/hal-03915069v1" TargetMode="External"/><Relationship Id="rId26" Type="http://schemas.openxmlformats.org/officeDocument/2006/relationships/hyperlink" Target="https://dx.doi.org/10.3917/migra.190.0015" TargetMode="External"/><Relationship Id="rId27" Type="http://schemas.openxmlformats.org/officeDocument/2006/relationships/hyperlink" Target="https://shs.hal.science/halshs-03917760v1" TargetMode="External"/><Relationship Id="rId28" Type="http://schemas.openxmlformats.org/officeDocument/2006/relationships/hyperlink" Target="https://dx.doi.org/10.4000/remi.21183" TargetMode="External"/><Relationship Id="rId29" Type="http://schemas.openxmlformats.org/officeDocument/2006/relationships/hyperlink" Target="https://hal.science/hal-05070276v1" TargetMode="External"/><Relationship Id="rId30" Type="http://schemas.openxmlformats.org/officeDocument/2006/relationships/hyperlink" Target="https://dx.doi.org/10.4000/remi.22821" TargetMode="External"/><Relationship Id="rId31" Type="http://schemas.openxmlformats.org/officeDocument/2006/relationships/hyperlink" Target="https://shs.hal.science/halshs-03507199v1" TargetMode="External"/><Relationship Id="rId32" Type="http://schemas.openxmlformats.org/officeDocument/2006/relationships/hyperlink" Target="https://hal.science/search/index/?q=*&amp;authFullName_s=Lucio Castracani" TargetMode="External"/><Relationship Id="rId33" Type="http://schemas.openxmlformats.org/officeDocument/2006/relationships/hyperlink" Target="https://hal.science/search/index/?q=*&amp;authFullName_s=Juana Moreno Nieto" TargetMode="External"/><Relationship Id="rId34" Type="http://schemas.openxmlformats.org/officeDocument/2006/relationships/hyperlink" Target="https://amu.hal.science/hal-03064497v1" TargetMode="External"/><Relationship Id="rId35" Type="http://schemas.openxmlformats.org/officeDocument/2006/relationships/hyperlink" Target="https://dx.doi.org/10.3917/pld.127.0011" TargetMode="External"/><Relationship Id="rId36" Type="http://schemas.openxmlformats.org/officeDocument/2006/relationships/hyperlink" Target="https://shs.hal.science/halshs-01797156v1" TargetMode="External"/><Relationship Id="rId37" Type="http://schemas.openxmlformats.org/officeDocument/2006/relationships/hyperlink" Target="https://dx.doi.org/10.3917/pld.116.0031" TargetMode="External"/><Relationship Id="rId38" Type="http://schemas.openxmlformats.org/officeDocument/2006/relationships/hyperlink" Target="https://hal.science/hal-01793076v1" TargetMode="External"/><Relationship Id="rId39" Type="http://schemas.openxmlformats.org/officeDocument/2006/relationships/hyperlink" Target="https://hal.science/hal-01793010v1" TargetMode="External"/><Relationship Id="rId40" Type="http://schemas.openxmlformats.org/officeDocument/2006/relationships/hyperlink" Target="https://amu.hal.science/hal-01621287v1" TargetMode="External"/><Relationship Id="rId41" Type="http://schemas.openxmlformats.org/officeDocument/2006/relationships/hyperlink" Target="https://amu.hal.science/hal-01621327v1" TargetMode="External"/><Relationship Id="rId42" Type="http://schemas.openxmlformats.org/officeDocument/2006/relationships/hyperlink" Target="https://amu.hal.science/hal-01621319v1" TargetMode="External"/><Relationship Id="rId43" Type="http://schemas.openxmlformats.org/officeDocument/2006/relationships/hyperlink" Target="https://amu.hal.science/hal-01621275v1" TargetMode="External"/><Relationship Id="rId44" Type="http://schemas.openxmlformats.org/officeDocument/2006/relationships/hyperlink" Target="https://shs.hal.science/halshs-04682631v1" TargetMode="External"/><Relationship Id="rId45" Type="http://schemas.openxmlformats.org/officeDocument/2006/relationships/hyperlink" Target="https://hal.science/search/index/?q=*&amp;authFullName_s=Mathieu Coulon" TargetMode="External"/><Relationship Id="rId46" Type="http://schemas.openxmlformats.org/officeDocument/2006/relationships/hyperlink" Target="https://shs.hal.science/halshs-04367904v1" TargetMode="External"/><Relationship Id="rId47" Type="http://schemas.openxmlformats.org/officeDocument/2006/relationships/hyperlink" Target="https://shs.hal.science/halshs-04682623v1" TargetMode="External"/><Relationship Id="rId48" Type="http://schemas.openxmlformats.org/officeDocument/2006/relationships/hyperlink" Target="https://shs.hal.science/halshs-03507986v1" TargetMode="External"/><Relationship Id="rId49" Type="http://schemas.openxmlformats.org/officeDocument/2006/relationships/hyperlink" Target="https://shs.hal.science/halshs-02535023v1" TargetMode="External"/><Relationship Id="rId50" Type="http://schemas.openxmlformats.org/officeDocument/2006/relationships/hyperlink" Target="https://shs.hal.science/halshs-02533955v1" TargetMode="External"/><Relationship Id="rId51" Type="http://schemas.openxmlformats.org/officeDocument/2006/relationships/hyperlink" Target="https://hal.science/search/index/?q=*&amp;authFullName_s=Olivier Clochard" TargetMode="External"/><Relationship Id="rId52" Type="http://schemas.openxmlformats.org/officeDocument/2006/relationships/hyperlink" Target="https://hal.science/search/index/?q=*&amp;authFullName_s=Nicolas Lambert" TargetMode="External"/><Relationship Id="rId53" Type="http://schemas.openxmlformats.org/officeDocument/2006/relationships/hyperlink" Target="https://hal.science/search/index/?q=*&amp;authFullName_s=Morgane Dujmovic" TargetMode="External"/><Relationship Id="rId54" Type="http://schemas.openxmlformats.org/officeDocument/2006/relationships/hyperlink" Target="https://hal.science/search/index/?q=*&amp;authFullName_s=Laurence Pillant" TargetMode="External"/><Relationship Id="rId55" Type="http://schemas.openxmlformats.org/officeDocument/2006/relationships/hyperlink" Target="https://shs.hal.science/halshs-01250305v1" TargetMode="External"/><Relationship Id="rId56" Type="http://schemas.openxmlformats.org/officeDocument/2006/relationships/hyperlink" Target="https://shs.hal.science/halshs-03871137v1" TargetMode="External"/><Relationship Id="rId57" Type="http://schemas.openxmlformats.org/officeDocument/2006/relationships/hyperlink" Target="https://amu.hal.science/hal-01621350v1" TargetMode="External"/><Relationship Id="rId58" Type="http://schemas.openxmlformats.org/officeDocument/2006/relationships/hyperlink" Target="https://www.routledge.com/Migration-and-Agriculture-Mobility-and-change-in-the-Mediterranean-area/Corrado-de-Castro-Perrotta/p/book/9781138962231" TargetMode="External"/><Relationship Id="rId59" Type="http://schemas.openxmlformats.org/officeDocument/2006/relationships/hyperlink" Target="https://shs.hal.science/halshs-02467138v1" TargetMode="External"/><Relationship Id="rId60" Type="http://schemas.openxmlformats.org/officeDocument/2006/relationships/hyperlink" Target="https://hal.science/search/index/?q=*&amp;authFullName_s=Thomas Honor&#233;" TargetMode="External"/><Relationship Id="rId61" Type="http://schemas.openxmlformats.org/officeDocument/2006/relationships/hyperlink" Target="https://shs.hal.science/halshs-02467165v1" TargetMode="External"/><Relationship Id="rId62" Type="http://schemas.openxmlformats.org/officeDocument/2006/relationships/hyperlink" Target="https://amu.hal.science/hal-01621306v1" TargetMode="External"/><Relationship Id="rId63" Type="http://schemas.openxmlformats.org/officeDocument/2006/relationships/hyperlink" Target="https://amu.hal.science/hal-03064795v1" TargetMode="External"/><Relationship Id="rId64" Type="http://schemas.openxmlformats.org/officeDocument/2006/relationships/hyperlink" Target="https://hal.science/search/index/?q=*&amp;authFullName_s=Andres Arce Indacochea" TargetMode="External"/><Relationship Id="rId65" Type="http://schemas.openxmlformats.org/officeDocument/2006/relationships/hyperlink" Target="https://hal.science/search/index/?q=*&amp;authFullName_s=Nadia Azouagagh" TargetMode="External"/><Relationship Id="rId66" Type="http://schemas.openxmlformats.org/officeDocument/2006/relationships/hyperlink" Target="https://hal.science/search/index/?q=*&amp;authFullName_s=Romain Balandier" TargetMode="External"/><Relationship Id="rId67" Type="http://schemas.openxmlformats.org/officeDocument/2006/relationships/hyperlink" Target="https://hal.science/search/index/?q=*&amp;authFullName_s=Manon Benlolo" TargetMode="External"/><Relationship Id="rId68" Type="http://schemas.openxmlformats.org/officeDocument/2006/relationships/hyperlink" Target="https://hal.science/search/index/?q=*&amp;authFullName_s=Cristina Brovia" TargetMode="External"/><Relationship Id="rId69" Type="http://schemas.openxmlformats.org/officeDocument/2006/relationships/hyperlink" Target="https://theses.hal.science/tel-01127172v1" TargetMode="External"/><Relationship Id="rId70" Type="http://schemas.openxmlformats.org/officeDocument/2006/relationships/hyperlink" Target="https://www.theses.fr/2014NICE2040" TargetMode="External"/><Relationship Id="rId71" Type="http://schemas.openxmlformats.org/officeDocument/2006/relationships/hyperlink" Target="https://media.hal.science/hal-03548229v1" TargetMode="External"/><Relationship Id="rId72" Type="http://schemas.openxmlformats.org/officeDocument/2006/relationships/hyperlink" Target="https://hal.science/search/index/?q=*&amp;authFullName_s=Clara Drevet" TargetMode="External"/><Relationship Id="rId73" Type="http://schemas.openxmlformats.org/officeDocument/2006/relationships/hyperlink" Target="https://media.hal.science/hal-03617280v1" TargetMode="External"/><Relationship Id="rId74" Type="http://schemas.openxmlformats.org/officeDocument/2006/relationships/hyperlink" Target="https://hal.science/search/index/?q=*&amp;authFullName_s=Clara Devret" TargetMode="External"/><Relationship Id="rId75" Type="http://schemas.openxmlformats.org/officeDocument/2006/relationships/hyperlink" Target="https://hal.science/hal-02431312v1" TargetMode="External"/><Relationship Id="rId76" Type="http://schemas.openxmlformats.org/officeDocument/2006/relationships/hyperlink" Target="https://hal.science/hal-02467127v1" TargetMode="External"/><Relationship Id="rId77" Type="http://schemas.openxmlformats.org/officeDocument/2006/relationships/hyperlink" Target="https://hal.science/hal-02469424v1" TargetMode="External"/><Relationship Id="rId78" Type="http://schemas.openxmlformats.org/officeDocument/2006/relationships/hyperlink" Target="https://hal.science/hal-01621374v1" TargetMode="External"/><Relationship Id="rId79" Type="http://schemas.openxmlformats.org/officeDocument/2006/relationships/hyperlink" Target="https://hal.science/hal-02467114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Hellio</dc:title>
  <dc:description>CV</dc:description>
  <dc:subject/>
  <cp:keywords/>
  <cp:category/>
  <cp:lastModifiedBy/>
  <dcterms:created xsi:type="dcterms:W3CDTF">2026-03-14T22:45:18+01:00</dcterms:created>
  <dcterms:modified xsi:type="dcterms:W3CDTF">2026-03-14T22:45:18+01:00</dcterms:modified>
</cp:coreProperties>
</file>

<file path=docProps/custom.xml><?xml version="1.0" encoding="utf-8"?>
<Properties xmlns="http://schemas.openxmlformats.org/officeDocument/2006/custom-properties" xmlns:vt="http://schemas.openxmlformats.org/officeDocument/2006/docPropsVTypes"/>
</file>