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Encarnación ARROYO GONZÁLEZ </w:t>
      </w:r>
      <w:r>
        <w:rPr>
          <w:color w:val="641e6e"/>
        </w:rPr>
        <w:t xml:space="preserve">Maître de ConférencesUniversité Toulouse-Jean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FábulaE: la personificación como herramienta pedagógica para facilitar la comprensión del funcionamiento de la lengua en ELE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 Bordetas Bonilla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Encarnación Arroyo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internacional AELCO, Asociación Española de lingüística Cognitiva</w:t>
            </w:r>
            <w:r>
              <w:rPr/>
              <w:t xml:space="preserve">, Universidad de Granada, Sep 2024, Granada (Spain),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español como lengua de herencia en Francia: factores de mantenimiento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 Bordetas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Doquin de Saint Preux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Encarnación Arroyo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Milena Adriana Hernández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español como lengua de herencia y el multilingüismo en Europa: retos y nuevos horizontes</w:t>
            </w:r>
            <w:r>
              <w:rPr/>
              <w:t xml:space="preserve">, Katholieke Universiteit Leuven, May 2024, Leuven (Belgique), Bélgica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Gramática española para francófonos: percepción del estudiante universitario y propuesta de aprendizaje desde un enfoque cognitivo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 Bordetas Bonilla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Encarnación Arroyo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Gramática y cognición en la enseñanza de lenguas: principios y aplicaciones - Grammaire et cognition dans l'enseignement des langues : principes et applications</w:t>
            </w:r>
            <w:r>
              <w:rPr/>
              <w:t xml:space="preserve">, Journée d'Études, LNPL, Mar 2024,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Factores de preservación del español como lengua de herencia en Francia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Doquin de Saint Preux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Milena Adriana Hernández Gallego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Encarnación Arroyo González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 Bordetas Bonilla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lenguas iberorrománicas: Cuatro Décadas de Iberorromanística</w:t>
            </w:r>
            <w:r>
              <w:rPr/>
              <w:t xml:space="preserve">, Universidad de Helsinki, Jan 2024, Helsinki, Finlandia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l’influence translinguistique au niveau lexical en production écrite : analyse d’erreurs en espagnol L2 chez des étudiants francophones et propositions de remédiation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Encarnación Arroyo González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 Bordetas Bonilla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 translinguistique : où en est-on aujourd’hui ?</w:t>
            </w:r>
            <w:r>
              <w:rPr/>
              <w:t xml:space="preserve">, Réseau d’Acquisition des Langues Secondes, RéAl2; Laboratoire Octogone Lordat,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 spontanées dans des situations d'interactions didactiques : exemples, analyse et implications en formation de formateurs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Encarnación Arroyo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«Voies de la reformulation : contraintes, stratégies, objectifs»</w:t>
            </w:r>
            <w:r>
              <w:rPr/>
              <w:t xml:space="preserve">, Université de Rennes, May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hal-04858132v1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et l’apprentissage de la grammaire aux ressources didactiques en espagnol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Encarnación Arroyo González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 Bordetas Bonilla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RéAL2 « Grammaire(s) et acquisition des L2 : approches, trajectoires, interfaces »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 spontanées dans des situations d'interactions didactiques : exemples, analyse et implications en formations de formateurs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Encarnación Arroyo González</w:t>
              </w:r>
            </w:hyperlink>
          </w:p>
          <w:p>
            <w:pPr/>
            <w:r>
              <w:rPr/>
              <w:t xml:space="preserve">Marie-Claude Le Bot; Élisabeth Richard; Martine Schuwer. </w:t>
            </w:r>
            <w:r>
              <w:rPr>
                <w:i w:val="1"/>
                <w:iCs w:val="1"/>
              </w:rPr>
              <w:t xml:space="preserve">Pragmatique de la reformulation : types de discours, interactions didactiques</w:t>
            </w:r>
            <w:r>
              <w:rPr/>
              <w:t xml:space="preserve">, Presses Universitaires de Rennes, 2009, 978-2-7535-0748-7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hal-04858140v1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812410v1" TargetMode="External"/><Relationship Id="rId8" Type="http://schemas.openxmlformats.org/officeDocument/2006/relationships/hyperlink" Target="https://hal.science/search/index/?q=*&amp;authFullName_s=Alba Bordetas Bonilla" TargetMode="External"/><Relationship Id="rId9" Type="http://schemas.openxmlformats.org/officeDocument/2006/relationships/hyperlink" Target="https://hal.science/search/index/?q=*&amp;authFullName_s=Margarita Mu&#241;oz Garcia" TargetMode="External"/><Relationship Id="rId10" Type="http://schemas.openxmlformats.org/officeDocument/2006/relationships/hyperlink" Target="https://hal.science/search/index/?q=*&amp;authFullName_s=Encarnaci&#243;n Arroyo Gonz&#225;lez" TargetMode="External"/><Relationship Id="rId11" Type="http://schemas.openxmlformats.org/officeDocument/2006/relationships/hyperlink" Target="https://univ-tlse2.hal.science/hal-04812412v1" TargetMode="External"/><Relationship Id="rId12" Type="http://schemas.openxmlformats.org/officeDocument/2006/relationships/hyperlink" Target="https://hal.science/search/index/?q=*&amp;authFullName_s=Anna Doquin de Saint Preux" TargetMode="External"/><Relationship Id="rId13" Type="http://schemas.openxmlformats.org/officeDocument/2006/relationships/hyperlink" Target="https://hal.science/search/index/?q=*&amp;authFullName_s=Milena Adriana Hern&#225;ndez Gallego" TargetMode="External"/><Relationship Id="rId14" Type="http://schemas.openxmlformats.org/officeDocument/2006/relationships/hyperlink" Target="https://hal.science/hal-04932389v1" TargetMode="External"/><Relationship Id="rId15" Type="http://schemas.openxmlformats.org/officeDocument/2006/relationships/hyperlink" Target="https://univ-tlse2.hal.science/hal-04812407v1" TargetMode="External"/><Relationship Id="rId16" Type="http://schemas.openxmlformats.org/officeDocument/2006/relationships/hyperlink" Target="https://univ-tlse2.hal.science/hal-04812402v1" TargetMode="External"/><Relationship Id="rId17" Type="http://schemas.openxmlformats.org/officeDocument/2006/relationships/hyperlink" Target="https://hal.science/hal-04858132v1" TargetMode="External"/><Relationship Id="rId18" Type="http://schemas.openxmlformats.org/officeDocument/2006/relationships/hyperlink" Target="https://hal.science/search/index/?q=*&amp;authFullName_s=Nathalie Spanghero-Gaillard" TargetMode="External"/><Relationship Id="rId19" Type="http://schemas.openxmlformats.org/officeDocument/2006/relationships/hyperlink" Target="https://univ-tlse2.hal.science/hal-04812485v1" TargetMode="External"/><Relationship Id="rId20" Type="http://schemas.openxmlformats.org/officeDocument/2006/relationships/hyperlink" Target="https://hal.science/hal-04858140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Encarnación ARROYO GONZÁLEZ</dc:title>
  <dc:description>CV</dc:description>
  <dc:subject/>
  <cp:keywords/>
  <cp:category/>
  <cp:lastModifiedBy/>
  <dcterms:created xsi:type="dcterms:W3CDTF">2026-05-13T06:46:55+02:00</dcterms:created>
  <dcterms:modified xsi:type="dcterms:W3CDTF">2026-05-13T06:46:55+02:00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