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Enguerrand SERRURIER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Rwanda contemporain sur la scène internationale : d'un modèle d’accueil des réfugiés au marché de l’asile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Enguerrand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Rwanda, le pays des mille collines : les erreurs meurtrières de l'Histoire</w:t>
            </w:r>
            <w:r>
              <w:rPr/>
              <w:t xml:space="preserve">, Bernadette Rey Mimoso-Ruiz,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fake-news sur les réseaux sociaux numériques : entre processus de collecte de preuves et nouveau tribunal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Henric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Enguerrand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international Com'Symbol</w:t>
            </w:r>
            <w:r>
              <w:rPr/>
              <w:t xml:space="preserve">, Nov 2023, Université Mohammed V, Rabat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hal-04786431v1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la protection temporaire depuis l'invasion de l'Ukraine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Enguerrand Serrurier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droit(s)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 Ed.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Enguerrand Serrurier</w:t>
              </w:r>
            </w:hyperlink>
          </w:p>
          <w:p>
            <w:pPr/>
            <w:r>
              <w:rPr/>
              <w:t xml:space="preserve">Mare &amp; Martin. , 224 p., 2025, coll. "Droit public", 978-2-38600-179-6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halshs-05361212v1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service de l'autisme. Une priorité pour les personnes avec des particularités et des troubles du neurodéveloppement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Enguerrand Serrurier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Evrard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Autisme et droit(s), A. Evrard, B. Richard et E. Serrurier (dir.), Paris, Mare &amp; Martin, coll. "Droit public", 2025, 224 p.</w:t>
            </w:r>
            <w:r>
              <w:rPr/>
              <w:t xml:space="preserve">, , pp. 15-31, 2025, coll. "Droit public", 978-2-38600-179-6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droits européens : un espoir de progrès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Enguerrand Serrurier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Autisme et droit(s), A. Evrard, B. Richard et E. Serrurier (dir.), Paris, Mare &amp; Martin, coll. "Droit public", 2025, 224 p.</w:t>
            </w:r>
            <w:r>
              <w:rPr/>
              <w:t xml:space="preserve">, , pp. 175-209, 2025, coll. "Droit public", 978-2-38600-179-6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Rwanda au miroir de l’asile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Enguerrand Serrurier</w:t>
              </w:r>
            </w:hyperlink>
          </w:p>
          <w:p>
            <w:pPr/>
            <w:r>
              <w:rPr/>
              <w:t xml:space="preserve">Presses universitaires de l'ICT. </w:t>
            </w:r>
            <w:r>
              <w:rPr>
                <w:i w:val="1"/>
                <w:iCs w:val="1"/>
              </w:rPr>
              <w:t xml:space="preserve">1994-2024. Regards pluriels sur le génocide rwandais, B. Rey Mimoso-Ruiz (dir.), Toulouse, Presses universitaires de l’Institut catholique de Toulouse (PUICT), coll. "Humanités", 2024, 177 p.</w:t>
            </w:r>
            <w:r>
              <w:rPr/>
              <w:t xml:space="preserve">, , pp. 151-177, 2024, coll. "Humanités" - Série Francophonies et Migrations, 979-10-94360-36-1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française au nouveau droit du développement : la loi du 4 août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Enguerrand Serrurier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Le droit international du développement, évolution ou révolution ? Hommage au professeur Hervé Cassin, P-F. Mercure (dir.), Paris, Pedone, 2024, 326 p.</w:t>
            </w:r>
            <w:r>
              <w:rPr/>
              <w:t xml:space="preserve">, , pp. 95-109, 2024, 978-2-2330-1076-6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Soi-même face aux autres : la crainte personnelle dans le contentieux de l'asile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Enguerrand Serrurier</w:t>
              </w:r>
            </w:hyperlink>
          </w:p>
          <w:p>
            <w:pPr/>
            <w:r>
              <w:rPr/>
              <w:t xml:space="preserve">Presses universitaires d'Aix-Marseille (PUAM). </w:t>
            </w:r>
            <w:r>
              <w:rPr>
                <w:i w:val="1"/>
                <w:iCs w:val="1"/>
              </w:rPr>
              <w:t xml:space="preserve">Le Je et le Droit - Actes du premier Colloque UDESCA des Facultés libres de Droit et des Facultés de Droit canonique (Angers, 16-17 juin 2022)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de Naurois, homme de foi, homme de combat : un parcours unique en son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Enguerrand Serrurier</w:t>
              </w:r>
            </w:hyperlink>
          </w:p>
          <w:p>
            <w:pPr/>
            <w:r>
              <w:rPr/>
              <w:t xml:space="preserve">Cerf. </w:t>
            </w:r>
            <w:r>
              <w:rPr>
                <w:i w:val="1"/>
                <w:iCs w:val="1"/>
              </w:rPr>
              <w:t xml:space="preserve">La Résistance catholique en Midi toulousain. Journée d'étude à l'occasion des quatre-vingts ans de la Lettre pastorale de Mgr Saliège sur la personne humaine (23 août 1942)</w:t>
            </w:r>
            <w:r>
              <w:rPr/>
              <w:t xml:space="preserve">, A paraître, Cerf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fonction publique&amp;quot; ; &amp;quot;Entretien avec le jury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Enguerrand Serrurier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D. Belleney, […] &amp; E. Serrurier, Devenez Adjoint administratif d’Etat et territorial en 60 jours, Dunod, 2020, 288 p.</w:t>
            </w:r>
            <w:r>
              <w:rPr/>
              <w:t xml:space="preserve">, 81 p.,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Enguerrand Serrurier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Ph. Boucheix, R. Piastra, E. Serrurier, Le droit public - J'intègre la fonction publique, Catégorie A, B et C 2020-2021 - Droit constitutionnel, Droit administratif, Finances publiques, Institutions européennes, Dunod, 2020, 218 p.</w:t>
            </w:r>
            <w:r>
              <w:rPr/>
              <w:t xml:space="preserve">, pp. 175-225, 2020, 978-2-10-080673-7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dans le mandat du maintien de la paix : observations sur les Missions au Darfour et au Soudan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Enguerrand Serrurier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Droit international et développement, Actes du colloque de la SFDI à Lyon en 2014, Pedone, 2015, 504 p.</w:t>
            </w:r>
            <w:r>
              <w:rPr/>
              <w:t xml:space="preserve">, , pp. 281-290, 2015, 978-2-233-00746-9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hal-04052726v1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09633v1" TargetMode="External"/><Relationship Id="rId9" Type="http://schemas.openxmlformats.org/officeDocument/2006/relationships/hyperlink" Target="https://hal.science/search/index/?q=*&amp;authFullName_s=Enguerrand Serrurier" TargetMode="External"/><Relationship Id="rId10" Type="http://schemas.openxmlformats.org/officeDocument/2006/relationships/hyperlink" Target="https://hal.science/hal-04786431v1" TargetMode="External"/><Relationship Id="rId11" Type="http://schemas.openxmlformats.org/officeDocument/2006/relationships/hyperlink" Target="https://hal.science/search/index/?q=*&amp;authFullName_s=Lise Henric" TargetMode="External"/><Relationship Id="rId12" Type="http://schemas.openxmlformats.org/officeDocument/2006/relationships/hyperlink" Target="https://hal.science/hal-04109643v1" TargetMode="External"/><Relationship Id="rId13" Type="http://schemas.openxmlformats.org/officeDocument/2006/relationships/hyperlink" Target="https://shs.hal.science/halshs-05361212v1" TargetMode="External"/><Relationship Id="rId14" Type="http://schemas.openxmlformats.org/officeDocument/2006/relationships/hyperlink" Target="https://hal.science/search/index/?q=*&amp;authFullName_s=Albert Ed. Evrard" TargetMode="External"/><Relationship Id="rId15" Type="http://schemas.openxmlformats.org/officeDocument/2006/relationships/hyperlink" Target="https://hal.science/search/index/?q=*&amp;authFullName_s=Blandine Richard" TargetMode="External"/><Relationship Id="rId16" Type="http://schemas.openxmlformats.org/officeDocument/2006/relationships/hyperlink" Target="https://shs.hal.science/halshs-05361231v1" TargetMode="External"/><Relationship Id="rId17" Type="http://schemas.openxmlformats.org/officeDocument/2006/relationships/hyperlink" Target="https://hal.science/search/index/?q=*&amp;authFullName_s=Albert Evrard" TargetMode="External"/><Relationship Id="rId18" Type="http://schemas.openxmlformats.org/officeDocument/2006/relationships/hyperlink" Target="https://shs.hal.science/halshs-05361245v1" TargetMode="External"/><Relationship Id="rId19" Type="http://schemas.openxmlformats.org/officeDocument/2006/relationships/hyperlink" Target="https://hal.science/hal-04536200v1" TargetMode="External"/><Relationship Id="rId20" Type="http://schemas.openxmlformats.org/officeDocument/2006/relationships/hyperlink" Target="https://hal.science/hal-04735966v1" TargetMode="External"/><Relationship Id="rId21" Type="http://schemas.openxmlformats.org/officeDocument/2006/relationships/hyperlink" Target="https://hal.science/hal-04109660v1" TargetMode="External"/><Relationship Id="rId22" Type="http://schemas.openxmlformats.org/officeDocument/2006/relationships/hyperlink" Target="https://hal.science/hal-04109692v1" TargetMode="External"/><Relationship Id="rId23" Type="http://schemas.openxmlformats.org/officeDocument/2006/relationships/hyperlink" Target="https://uca.hal.science/hal-04052696v1" TargetMode="External"/><Relationship Id="rId24" Type="http://schemas.openxmlformats.org/officeDocument/2006/relationships/hyperlink" Target="https://uca.hal.science/hal-04052677v1" TargetMode="External"/><Relationship Id="rId25" Type="http://schemas.openxmlformats.org/officeDocument/2006/relationships/hyperlink" Target="https://uca.hal.science/hal-0405272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Enguerrand SERRURIER</dc:title>
  <dc:description>CV</dc:description>
  <dc:subject/>
  <cp:keywords/>
  <cp:category/>
  <cp:lastModifiedBy/>
  <dcterms:created xsi:type="dcterms:W3CDTF">2026-05-14T03:34:40+02:00</dcterms:created>
  <dcterms:modified xsi:type="dcterms:W3CDTF">2026-05-14T03:34:40+02:00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