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Enrico Chapel </w:t></w:r><w:r><w:rPr><w:color w:val="641e6e"/></w:rPr><w:t xml:space="preserve">Professeur en Ville et territoire à l’Ecole Nationale Supérieure d'Architecture de Paris-Belleville (ENSA-PB),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enrico-chapel</w:t></w:r></w:hyperlink></w:p><w:p><w:pPr><w:numPr><w:ilvl w:val="0"/><w:numId w:val="1"/></w:numPr></w:pPr><w:r><w:rPr/><w:t xml:space="preserve"> IdRef : </w:t></w:r><w:hyperlink r:id="rId8" w:history="1"><w:r><w:rPr><w:color w:val="#410a8c"/><w:u w:val="single"/></w:rPr><w:t xml:space="preserve">05716097X</w:t></w:r></w:hyperlink></w:p><w:p><w:pPr><w:numPr><w:ilvl w:val="0"/><w:numId w:val="1"/></w:numPr></w:pPr><w:r><w:rPr/><w:t xml:space="preserve"> VIAF : </w:t></w:r><w:hyperlink r:id="rId9" w:history="1"><w:r><w:rPr><w:color w:val="#410a8c"/><w:u w:val="single"/></w:rPr><w:t xml:space="preserve">14019316</w:t></w:r></w:hyperlink></w:p><w:p><w:pPr><w:numPr><w:ilvl w:val="0"/><w:numId w:val="1"/></w:numPr></w:pPr><w:r><w:rPr/><w:t xml:space="preserve"> ISNI : </w:t></w:r><w:hyperlink r:id="rId10" w:history="1"><w:r><w:rPr><w:color w:val="#410a8c"/><w:u w:val="single"/></w:rPr><w:t xml:space="preserve">0000000080932027</w:t></w:r></w:hyperlink></w:p><w:p><w:pPr><w:spacing w:before="600"/></w:pPr></w:p><w:p><w:pPr><w:pStyle w:val="Heading2"/></w:pPr><w:r><w:rPr><w:color w:val="1e198e"/><w:b w:val="1"/><w:bCs w:val="1"/></w:rPr><w:t xml:space="preserve">Présentation</w:t></w:r></w:p><w:p><w:pPr><w:spacing w:after="100"/></w:pPr></w:p><w:p><w:pPr/><w:r><w:rPr/><w:t xml:space="preserve">Architecte, titulaire d’un doctorat de l’université de Paris VIII (2000), habilité à diriger des recherches à l’Université de Paris-Est (2013), Enrico Chapel est professeur en Ville et Territorie (VT) à l’École nationale supérieure d’architecture de Paris-Belleville. Il est rattaché à l’école doctorale VTT et membre de l’IPRAUS (Institut parisien de recherche architecture urbanistique société). Ses travaux s’inscrivent dans le champ de l’histoire et la théorie de l’architecture et de l’urbanisme aux 20e et 21e siècles. Ils portent sur la Modernité architecturale et ses réinterprétations, les cultures visuelles de l’aménagement spatial, les formes urbaines et les processus de projet, la production et transmission de modèles et de savoirs. Il est actuellement membre du comité de rédaction des Cahiers de la recherche architecturale, urbaine et paysagère. Il a été chercheur invité au Centre canadien d’architecture (CCA) de Montréal.</w:t></w:r></w:p><w:p><w:pPr/><w:r><w:rPr/><w:t xml:space="preserve">TITRES</w:t></w:r></w:p><w:p><w:pPr/><w:r><w:rPr/><w:t xml:space="preserve">2014	HDR (Habilitation à diriger des recherches), Architecture, université de Paris Est, Dessiner l’urbain, penser le projet au XXe siècle.2000 	Doctorat de 3e cycle, Urbanisme et aménagement (Option &amp;quot;Projet architectural et urbain&amp;quot;), université de Paris 8, Cartes et figures de l’urbanisme scientifique en France (1910-1943).1992 	DEA &amp;quot;Le projet architectural et urbain. Théories et dispositifs&amp;quot;, école d'architecture de Paris - Belleville, institut français d'urbanisme.1991 	CEAA (Certificat d'Études Approfondies en Architecture) &amp;quot;Architecture urbaine&amp;quot;, école d'architecture de Paris - Belleville.1988 	Diplôme d’habilitation à l’exercice de la profession d'architecte, ministero della Pubblica Istruzione, Rome, Italie.1987 	Diplôme d’architecte, Université de Gênes, Italie.</w:t></w:r></w:p><w:p><w:pPr/><w:r><w:rPr/><w:t xml:space="preserve">QUALIFICATIONS</w:t></w:r></w:p><w:p><w:pPr/><w:r><w:rPr/><w:t xml:space="preserve">2014	Qualification par le Conseil National des Universités (CNU) (Habilitation quadriennale), 2014. Corps : Professeur des universités, Section : 24 – Aménagement de l’espace, urbanisme, n° de qualification : 14124111324. Rapporteurs : Olivier Ratouis et Frédéric Seitz.2000	Qualification par le Conseil National des Universités (CNU) (Habilitation quadriennale), 2000. Corps : Maître de conférences, Section : 24 – Aménagement de l’espace, urbanisme, n° de qualification : 01224111324. Rapporteurs : Viviane Claude et Stéphane Yerasimos.2000	Qualification par le Conseil National des Universités (CNU) (Habilitation quadriennale). Corps : Maître de conférences, Section : 22 – Histoire et civilisations, n° de qualification : 01222111324. Rapporteurs : Jean-Yves Andrieux et Jean-Luc Pinol.</w:t></w:r></w:p><w:p><w:pPr/><w:r><w:rPr/><w:t xml:space="preserve">PARCOURS</w:t></w:r></w:p><w:p><w:pPr/><w:r><w:rPr/><w:t xml:space="preserve">2025-auj.	Professeur VT (ville et territoire) à l’ENSA de Paris-Belleville.2014-2025	Professeur HCA (Histoire et cultures architecturales) à l’ENSA de Toulouse.2002-2014	Maître assistant titulaire HCA à l’ENSA de Toulouse.1993-2002	Enseignant contractuel VT à l’ENSA de Paris-La Villette.1993 à 2002	Ingénieur de recherche au laboratoire LET de l’ENSA de Paris-La Villette.1987 à 1993	Architecte salarié dans diverses agences d’architecture italiennes et françaises.</w:t></w:r></w:p><w:p><w:pPr/><w:r><w:rPr/><w:t xml:space="preserve">RESPONSABILITES INSTITUTIONNELLES</w:t></w:r></w:p><w:p><w:pPr/><w:r><w:rPr/><w:t xml:space="preserve">2018-2022 	Membre élu du Conseil national des enseignants chercheurs des écoles d’architecture (CNECEA), assesseur du Bureau élargi2016-2022	Membre du Conseil académique de l’Université fédérale de Toulouse (UFTMIP)2011-2015	Membre du Conseil d’administration du Centre méridional de l’architecture et de la ville (CMAV).2011-2015 	Membre du Comité de programmation du Centre méridional de l’architecture et de la ville (CMAV)2004-2008	Membre suppléant élu au Conseil supérieur de l’enseignement de l’architecture (CSEA).</w:t></w:r></w:p><w:p><w:pPr/><w:r><w:rPr/><w:t xml:space="preserve">À l’ENSA de Toulouse2018-2022	Membre élu et Président de la CFVE et du CPS2004-2022	Membre de la Commission Culture, partenariats et communication2015-2022	Membre de la Commission des relations internationales2016-2018	Président de la CPR.2012-2016	Membre élu du Conseil d’administration (CA)2010-2015 	Membre élu du Conseil scientifique (CS).2002-2010	Membre de la CPR2009-2022	Membre du Conseil de Laboratoire de recherche en architecture LRA (Cdl)</w:t></w:r></w:p><w:p><w:pPr/><w:r><w:rPr/><w:t xml:space="preserve">2006-2008	Responsable du groupe des disciplines HCA à l’ENSA de Toulouse, lors de la réforme LMD.</w:t></w:r></w:p><w:p><w:pPr/><w:r><w:rPr/><w:t xml:space="preserve">COMITES DE REVUES SCIENTIFIQUES</w:t></w:r></w:p><w:p><w:pPr/><w:r><w:rPr/><w:t xml:space="preserve">2016-auj.	Membre du comité de rédaction des Cahiers de la recherche architecturale, urbaine et paysagère, Coresponsable de la rubrique « Actualités de la recherche ».2015-aj.	Membre du comité scientifique de la Revue française des méthodes visuelles2012-2015	Membre du comité de lecture des Cahiers de la recherche architecturale et urbaine</w:t></w:r></w:p><w:p><w:pPr/><w:r><w:rPr/><w:t xml:space="preserve">ACTIVITES DE CONSULTING ET D’EXPERTISE SCIENTIFIQUE</w:t></w:r></w:p><w:p><w:pPr/><w:r><w:rPr/><w:t xml:space="preserve">2018-auj.	Expert pour le Conseil national des enseignants chercheurs des écoles d’architecture (Cnecea).2018-auj. 	Membre de diverses commissions d’évaluation du Haut Conseil de la Recherche et de l’enseignement supérieur (HCERES),2015-auj. 	Évaluation régulière d’articles pour la Revue française des méthodes visuelles.2025	Expert pour EIF Innovation.2023	Expert pour l’attribution des décharges de recherche à l’ENSA de Clermont-Ferrand.2022	Expert pour les Presses universitaires de Strasbourg2021	Expert pour les Presses universitaires de Bordeaux Montaigne2016-2022	Membre des Jurys des Prix de la thèse et de l’article scientifique de l’Union Social de l’Habitat (USH)2019	Expert pour le Fond de la recherche scientifique de la Belgique (FRS-FNRS).Expert pour EIF Innovation.Expert pour la Fondation Nationale Suisse de la Science (SNSF)2016	Membre du Jury du Prix littéraire Écrire la ville, Université Jean Jaurès, Toulouse.2015	Expert pour la Fondation Maison des Sciences de l’Homme (FMSH).2014 	Expert pour l’Agence d’évaluation de la recherche et de l’enseignement supérieur (AERES)2007	Expert pour le Transnational Research Programme (TRP), Österreichischer Wissenschaftsfonds (FWF), Vienne</w:t></w:r></w:p><w:p><w:pPr/><w:r><w:rPr/><w:t xml:space="preserve">JURY DE RECRUTEMENT D’ENSEIGNANTS DES ENSA</w:t></w:r></w:p><w:p><w:pPr/><w:r><w:rPr/><w:t xml:space="preserve">2019-auj.	Membre de 12 comités de sélection de MCF (HCA, VT) et PR (HCA, SHS) des ENSA de Montpellier (2023), Grenoble (2020), Paris-La Villette (2023, 2025), Saint-Etienne (2023), Strasbourg (2019) et Toulouse (2019, 2020, 2022, 2023).2008	Membre du Jury du concours national de recrutement des maîtres-assistants titulaires des ENSA, Ministère de la culture et de la communication, Direction de l’architecture et du patrimoine.</w:t></w:r></w:p><w:p><w:pPr/><w:r><w:rPr/><w:t xml:space="preserve">ENSEIGNEMENTEnseignements post diplôme, Doctorat (3ème cycle)</w:t></w:r></w:p><w:p><w:pPr/><w:r><w:rPr/><w:t xml:space="preserve">2025-auj.	DSA Architecture et projet urbain, suivi des travaux de PFE orientation projet + orientation recherche (semestre 3 de la formation), TD, cycle Post-Master, ENSA Paris-Belleville.2014-2018	Co-responsable du séminaire doctoral IN SITU Innovations, Indisciplines, Interfaces des Savoirs, Imaginaires et Territoires de l'Urbain, Université de Toulouse II – Jean Jaures (LISST-CIEU) et ENSA de Toulouse (LRA)</w:t></w:r></w:p><w:p><w:pPr/><w:r><w:rPr/><w:t xml:space="preserve">2005-2010	Chargé de cours au DSA Projet urbain, Paysage, Métropolisation, ENSA de Paris La Villette.2002-2004	Interventions ponctuelles au DEA Le projet architectural et urbain. Théories et dispositifs, ENSA de Paris-Belleville.L, M - Conception et fabrique de la ville</w:t></w:r></w:p><w:p><w:pPr/><w:r><w:rPr/><w:t xml:space="preserve">2025-auj.	Où va la ville aujourd’hui ? Formes et représentations, séminaire d’initiation à la recherche, CM/TD + suivi des mémoires, cycle Master ENSA Paris-Belleville, 4e et 5e années, responsable.Quel projet urbain face aux enjeux contemporains ? Fondements, évolutions, paradoxes, TD, cycle Licence ENSA Paris-Belleville, 3e année.De quoi le territoire est-il constitué ?, Semaine introductive, TD, cycle Licence ENSA Paris-Belleville, 3e année.2016-2025	Architecture métropolitaine du 21e siècle, atelier de projet PFE, CM + TD, cycle Master ENSA Toulouse 4e et 5e années, coresponsable avec X. Leplaë.2010-2022	Architecture, territoires, sociétés, séminaire, CM/TD + suivi des mémoires, cycle Master ENSA Toulouse, 4e année, responsable2010-2014	Les nouveaux territoires de l’habitat, atelier de projet, TD, cycle Master ENSA Toulouse, 5e année, avec C. Branger (responsable)Édifices complexes et mutations urbaines, atelier de projet, TD, cycle Master ENSA Toulouse, 5e année, avec A. Peré (responsable)2004-2010	Paysages et habitats des territoires périphériques, atelier de projet, CM + TD, cycle Licence ENSA Toulouse, 3e année, responsable.2002-2004	Analyse des formes urbaines, TD, ENSA Toulouse, 2e année, avec P. Girard (responsable)1998-2002	Archéologies et approches du projet urbain, atelier de projet, TD, EA Paris-La Villette, 5e année, avec Y. Tsiomis (responsable)1993-1997	Architecture et société, atelier de projet, TD, EA Paris La Villette, 5e année, avec Y. Tsiomis (responsable)L, M - Histoire et cultures architecturales et urbaines</w:t></w:r></w:p><w:p><w:pPr/><w:r><w:rPr/><w:t xml:space="preserve">2023-2025	Architecture & Histoire. Modernités critiques, séminaire, CM/TD + suivi des mémoires, cycle Master ENSA Toulouse, 4e année, coresponsable avec C. Ringon.2021-2025	Le projet urbain au prisme de l’histoire, CM, cycle Licence ENSA Toulouse, 3e année, responsable.2010-2016	Théories de la ville. De la cité-jardin à la ville territoire, CM, cycle Licence ENSA Toulouse, 3e année2004-2016	Histoire de l’architecture contemporaine, CM, cycle Licence ENSA Toulouse, 2e année, responsable2004-2010	L’architecture contemporaine - critiques et réceptions CM + TD, cycle Licence ENSA Toulouse, 3e année, responsable.Histoire et usages de l’espace public, CM + TD, cycle Master ENSA Toulouse, 4e année, coresponsable avec G. Ringon.2002-2004	Analyse critique de l’architecture contemporaine, CM + TD, EA de Toulouse, 5e année, responsable.Stratégies urbaines, séminaire CM/TD + suivi des mémoires, EA de Toulouse, 4e année.Histoire de l’architecture moderne. CM, EA Toulouse, 4e année, avec P. Weidknnet (responsable).1997-2002	Théories de l’architecture et de la ville au 20e siècle, CM + TD, EA Paris-La Villette, 3e année, responsable.Ville, urbanité, métropolisation, séminaire TD + suivi des mémoires, EA Paris La Villette, 5e année, avec Y. Tsiomis (responsable).Expérimentations pédagogiques</w:t></w:r></w:p><w:p><w:pPr/><w:r><w:rPr/><w:t xml:space="preserve">2014	Histoires croisées : Saint-Cirq Lapopie / Recherches urbaines. Proposition d’une installation urbaine réalisée par les étudiants de l’ENSA de Toulouse (Séminaire Architecture, Territoire, Société) au sein de la manifestation « Jours d’Archi », Médiation et fête de l’architecture à Saint-Cirq Lapopie, 25 et 26 octobre.2013	(avec M. Bader – Raumlabor, Berlin), Fontaine grise - conception et réalisation d’un espace public temporaire, présentation de la structure temporaire à l’exposition au Centre de Design de l’UQAM, Workshop réalisé avec les étudiants de l’UQAM à l’occasion de la semaine internationale du design de Montréal, du 28 avril au 4 mai, sur invitation de C. Poisson. </w:t></w:r><w:hyperlink r:id="rId11" w:history="1"><w:r><w:rPr><w:color w:val="#410a8c"/><w:u w:val="single"/></w:rPr><w:t xml:space="preserve">www.raumlabor.net/fontaine-grise</w:t></w:r></w:hyperlink><w:br/><w:r><w:rPr/><w:t xml:space="preserve">(avec B. Lasserre, M. Ghyoot – Rotor, Bruxelles), Programme Tolosa – Exploration du secteur du réemploi des matériaux de construction en région toulousaine, conception et réalisation d’un livret et d’une journée de débat au CMAV, Workshop réalisé avec les étudiants de l’ENSA de Toulouse, du 18 au 20 avril.2012	(avec Nicolas Bonnenfant – Coloco, Paris), Le jardin des pionniers – Conception et réalisation d’un jardin public participatif sur une friche ferroviaire dans les quartiers Nord de Toulouse, Workshop et exposition réalisés avec les étudiants de l’ENSA de Toulouse.Coopérations pédagogiques inter-écoles, échanges internationaux</w:t></w:r></w:p><w:p><w:pPr/><w:r><w:rPr/><w:t xml:space="preserve">2014-2024.	Chandigarh 2035 : divers workshops inter-écoles réalisé en partenariat avec l’ENSA de Paris-Malaquais, le College of Architecture de Chandigarh et le CEP d’Ahmedabad, coresponsable avec T. Mandoul.2018	Professeur invité à l’École d’architecture de Syracuse, Italie.Professeur invité à l’Université de Santiago du Chili.2013	Professeur invité à la Semaine internationale du design, Université du Québec à Montréal, UQAM.2008	VI[ES] villes indisciplinées : enseignement intensif inter-écoles réalisé en partenariat avec l’ENSA de Paris-Malaquais, la Columbia University GSAP New York (Paris-Programme) et la Rice School Architecture of Paris (RSAP), avec T. Mandoul (responsable) et J. Njoo.2000	International Workshop in Urban Design, Université de Naples, ENSA de Paris-La Villette, 30 nov. – 12 déc. 2000, avec Ph. Revault (reponsable), Aversa, Italie.1996	Summer Workshop in Urban and Architectural Design, ENSA de Paris-La Villette, Université de Thessalonique, Université de Portsmouth, Université de Vienne, École technique d’Aix - La-Chapelle, 31 juillet - 10 août 1996, avec Constantin Spirodonis (responsable), Drama, Grèce.Partenariats avec des collectivités territoriales</w:t></w:r></w:p><w:p><w:pPr/><w:r><w:rPr/><w:t xml:space="preserve">2014	Partenariat ENSA de Toulouse –  Maison de la Fourdonne - Collectif Archi’Med - Mairie de Saint-Cirq Lapopie, pour la réalisation du workshop Histoires croisées : Saint-Cirq Lapopie / Recherches urbaines, au sein du séminaire Architecture, Territoire, Société, mars-octobre 2014.2010-2012	Partenariat ENSA de Toulouse – Communauté urbaine de Toulouse – Bureau de la recherche architecturale – Agence d’urbanisme de l’agglomération toulousaine (AUAT), pour la présentation des travaux de l’atelier Les nouveaux territoires de l’habitat (exposition dans les locaux de la « Fabrique urbaine » de la communauté urbaine de Toulouse).2007-2009	Partenariat ENSA de Toulouse – Ville de Muret (Service d’urbanisme), pour la présentation des travaux de l’atelier Paysages et habitats des territoires périphériques aux élus (exposition dans les locaux de la Mairie).Jurys de PFE et mémoires recherche, extérieurs à l’ENSA de Toulouse</w:t></w:r></w:p><w:p><w:pPr/><w:r><w:rPr/><w:t xml:space="preserve">2014-auj.	Participation à 12 jurys de PFE et mémoires recherche, extérieurs à l’ENSA de Toulouse : ENSA de Paris-Malaquais (2024, 2023, 2022, 2021, 2020), ENSA de Lyon (2023), ENSA de Strasbourg (2020), ENSA de Paris-La Villette (2018, 2017, 2016, 2015, 2014).Jurys de thèse et d’HDR2024	Walter Balducci, Penser la ville par l’architecture. Itinéraires entre projets, théories et histoire (HDR), Université de Strasbourg, ED Sciences humaines et sociales-Perspectives européennes, rapporteur.Sabine Guth, Architecture et projet (de l’)urbain à l’aune de trois concepts opératoires dans la fabrique récente de la ville : la densité, la mobilité et le logement, Université de Paris-Est Sup, ED Ville, Transport et Territoires, rapporteurJuliette Charron, « Résoudre » l’espace public ? Ruptures et continuités dans les récits d’aménagement de la place des Fêtes, Université de Nanterre, ED Espaces, Temps, Cultures, rapporteur2023	Sina Abedi, Le désir d’avant-garde. Discours et pratiques de deux décennies de modernisation architecturale en Iran 1960-1979, Université Paris Est Sup, ED Ville, Transport et Territoires, rapporteur et président du Jury.2021	Gauthier Bolle, Acteurs de la conception architecturale et formes bâties : académisme et processus de modernisation au 20e siècle en Europe (HDR), Université Bordeaux Montaigne, ED Montaigne-Humanités, examinateur.Benoît D’Almeida, Le modèle de la Garden City. Un réservoir de précédents pour inspirer la transformation de la ville mexicaine, Université Grenoble Alpes, ED Sciences de l’Homme, du Politique et du Territoire, rapporteur.2020	Yaneira Wilson Wetter, La politique de la ville en images. Le cas de la Gran Misíon Vivienda Venezuela (2011-2020), Université Paris Nanterre, ED Milieux, cultures et sociétés du passé et du présent, rapporteur.2019	Guillaume Duranel, Les Conventions de l’architecture au prisme du dispositif du Grand Paris, HESAM Université, rapporteur.2018	Marilena Kourniati, Des CIAM à Team 10 : une autre génération intellectuelle, EHESS, examinateur.2017	Andreea Grigorosvchi, Architecture urbaine, cultures de projet et outils conceptuels en débats : figures, récits et scénarios dans la pensée et la représentation de la ville contemporaine, Université de Strasbourg, rapporteur.2015	Cédric Fériel, Piétonniser les centres villes (1960-1980). États, pouvoirs municipaux et sociétés urbaines face aux mutations des centres urbains au second XXe siècle (Europe et États Unis), Université Paris Saclay, président du Jury.Audrey Courbebaisse, La répétition dans le projet de l’habitation collective. Les grands ensembles de Toulouse, Université de Toulouse, examinateur.RECHERCHE</w:t></w:r></w:p><w:p><w:pPr/><w:r><w:rPr/><w:t xml:space="preserve">2025-auj.	Chercheur permanent à l’IPRAUS (Institut parisien de recherche architecture, urbanistique, société), ENSA de Paris-Belleville.2022-2025	Chercheur associé à l’IPRAUS, ENSA de Paris-Belleville.2009-2025	Chercheur permanent au LRA, ENSA de Toulouse, membre du Conseil de Laboratoire de 2009 à 2020.2018	Chercheur invité au DICAR, Université de Catane, Italie, sept-déc.2010	Chercheur invité au Centre canadien d’architecture (CCA) de Montréal, mai-juil.1994-2009	Chercheur permanent au LET, EA de Paris-La Villette.</w:t></w:r></w:p><w:p><w:pPr/><w:r><w:rPr/><w:t xml:space="preserve">Champ d’études et thèmes de recherche</w:t></w:r></w:p><w:p><w:pPr/><w:r><w:rPr/><w:t xml:space="preserve">Histoire et théories de l’architecture et de l’urbanisme (20e et 21e siècles); Cultures visuelles de l’aménagement spatial ; L’héritage moderne ; Formes urbaines et processus de projet ; Production et circulations de modèles et de savoirs.Direction de thèses-Tutorat d’HDR</w:t></w:r></w:p><w:p><w:pPr/><w:r><w:rPr/><w:t xml:space="preserve">En cours :Halimatou Mama Awal, La T(t)erre comme modèle théorique à partir de l’œuvre de Francis Kéré. L’architecture comme système ouvert (HDR), ED TESC.Ouahiba Toumi, Les territoires face au principe de sobriété́ foncière. Quelle ingénierie de projet et quel rôle pour l’architecte ?, Université de Toulouse, ED TESC, co-direction avec Jodelle Zetlaoui-Leger.Frédéric Firreri, Les enquêtes d’architecture rurale en France, 1937-2001, ED TESC.</w:t></w:r></w:p><w:p><w:pPr/><w:r><w:rPr/><w:t xml:space="preserve">Thèses soutenues :Nam Duc Dinh, L’urbanisme français en Indochine : le cas de la ville de Tourane (1888-1950), ED TESC, thèse soutenue le 23 juin 2021.Laura Girard, L’architecture de brique dans le Midi-Toulousain (1910-1947). Les architectes face au renouvèlement technique et culturel, ED TESC, thèse soutenue le 1er juillet 2019.Constance Ringon, Une ville dans le prisme des regards, Sabaudia de sa fondation à ses 80 ans, ED TESC, thèse soutenue le 11 mars 2016.Responsabilités dans des réseaux ou équipes de recherche</w:t></w:r></w:p><w:p><w:pPr/><w:r><w:rPr/><w:t xml:space="preserve">2024-auj.	Coresponsable du Réseau « Route de la Soie » (RéSOIE), label RSPA - réseaux scientifiques et pédagogiques en architecture du Ministère de la Culture.2013-2020	Responsable de l’axe thématique « Nouveaux territoires urbains », du Laboratoire de recherche en architecture (LRA), école nationale supérieure d’architecture de Toulouse.2009-2012	Responsable de l’axe transversal « Pratiques » du Laboratoire de recherche en architecture (LRA), école nationale supérieure d’architecture de Toulouse.1998-2005	Co-responsable (avec C. Camus) de l’axe thématique « Images et médiations architecturales et urbaines » du Laboratoire Espaces – Travail (LET), école nationale supérieure d’architecture de Paris-La Villette.Responsable de projets de recherche</w:t></w:r></w:p><w:p><w:pPr/><w:r><w:rPr/><w:t xml:space="preserve">2012-2015	Jugaad Chandigarh. Un archétype moderne face aux stratégies énergétiques, (avec T. Mandoul, R. Papillault) pour la Direction de l’Architecture et du Patrimoine (DAPA) (Programme : Ignis Mutat Res, 2e session), LRA, ENSA de Toulouse-ACS, ENSA Paris-Malaquais.2009-2011	Toulouse Territoire Garonne. Nouveaux modes d’habiter, (avec R. Papillaut, A. Peré) pour la Direction de l’Architecture et du Patrimoine (DAPA) (Programme : L’architecture de la grande échelle, 4e session), LRA, ENSA de Toulouse.2010	Datascapes et utopies urbaines, pour le Centre canadien d’architecture (CCA).2002-2005	L’image spatiale dans les processus négociés du projet urbain, pour le Plan Urbanisme Construction et Architecture (PUCA) (Programme : Concevoir et réaliser. Échelles et temporalités du projet urbain), LET, EAPLV, 2002-2005.1994-1997	Management, planisme et urbanisme en Italie. Les années 1930, pour le Bureau de la Recherche Architecturale et Urbaine (BRAU) du Ministère de l’équipement, LET-EAPLV, 1994-1997.Participations à d’autres projets de recherche</w:t></w:r></w:p><w:p><w:pPr/><w:r><w:rPr/><w:t xml:space="preserve">2020-2024	MorphobioT « Formes urbaines et MORPHOlogie végétales en ville pour la BIOdiversité : le cas de la ville de Toulouse » (responsable A. Peré), pour le PUCA dans le cadre de l’appel à projets de recherche Biodiversité, Aménagement Urbain et Morphologie (BAUM).2016-2020	Programme inter-écoles HEnsA20 soutenu par le Comité d’histoire du ministère de la Culture (responsables : A.-M. Chatelet, D. Le Coudic, M.-J. Dumont) ; responsable de l’équipe de l’ENSA de Toulouse.2014-2016	La fin des cartes, territoires rêvés, territoires normalisés ? (responsables : A. Caillet, S. Fétro, A. Guilló, K. O'Rourke), Institut ACTE, UMR 8218 du CNRS - Université Paris I Panthéon-Sorbonne, ENSA de Toulouse et d’autres partenaires.2012-2012	Mesures de Paris. Graphies, graphiques, (Responsables : Ph. Nys, J. Nykios), ENSA de Paris-La Villette, LAVUE UMR CNRS 7218).2006-2008	Plate-forme d’observation des projets et des stratégies urbaines (POPSU), site de Toulouse, (responsables : M.-C. Jaillet, N. Golovtchenko), pour le GIP-EPAU/PUCA (Programme : Programmer et concevoir).1999-2001	Pouvoir des figures dans le projet architectural et urbain, (responsable : F. Pousin), CNRS (APNE), UMR-LOUEST.1998-2000	Maîtrise d’ouvrage, maîtrise d’œuvre et maîtrise de l’incertain dans les entreprises construisant pour elles-mêmes, (responsable : T. Evette), pour le Plan Urbanisme Construction et Architecture (PUCA) (Programme : Les maîtrises d’ouvrages et l’élaboration de la commande), LET-EAPLV.1995-1997	Éléments de discours sur la ville et le projet urbain, (responsable : Y. Tsiomis), pour le PIR- Villes/CNRS (Programme : Architecture à la grande échelle), EAPLV, 1995-1997.CIAM 1940-1956. Les documents de la Fondation Le Corbusier, (responsable Y. Tsiomis), pour le Bureau de la Recherche Architecturale et Urbaine (BRAU), EAPLV.1992-1993	Villes - Logements - Exclusions. Étude comparative sur les politiques du logement et de la ville dans les pays de la Communauté́ européenne (responsable : Y. Tsiomis), pour la C.E.E.- D.G.V, EAPLV.Pilotage de colloques et d’événements scientifiques</w:t></w:r></w:p><w:p><w:pPr/><w:r><w:rPr/><w:t xml:space="preserve">2025	Membre du comité scientifique et du comité d’organisation du 1er congrès international du réseau « Routes de la Soie » L’architecture vernaculaire, un nouveau paradigme ? Paris, prévu les 18 - 19 septembre 2025Membre du comité d’organisation du colloque international « L’architecture comme projet de société. L’enseignement de Giancarlo De Carlo à vingt ans de sa disparition », Paris, ENSA-PB, 7-8 novembre 2025.2017	Coresponsable (avec G. Bolle) du Séminaire HEnsA20 tenu à l’ENSA de Toulouse-ENSAP de Bordeaux, les 9-10 juin 2017.2011	Coresponsable (avec T. Mandoul) du colloque Démocracité : participations et expérimentations collectives, ENSA de Paris-Malaquais, 9 décembre 2011.Responsable du colloque Architectes et collectifs aux prises avec l’espace urbain, Centre méridional de l’architecture et de la ville (CMAV), Toulouse, 30 mai 2011.2004	Membre du comité d’organisation du colloque Le projet urbain. Recherche, formation, doctorat, Cité de l’architecture, Paris (2e rencontre du programme Projet urbain-Projet citoyen), 25-26 mars 2004.2003	Membre du comité d’organisation du colloque Enseigner le projet urbain : échelles et temporalités, Cité de l’architecture, Paris (1er rencontre du programme Projet urbain-Projet citoyen), Paris, 27-28 novembre 2003.2001	Membre du comité d’organisation du colloque Figurations/Transferts. Les figures de la ville dans le développement des savoirs et de l’intervention spatiale, Paris, 17, 18, 19 septembre 2001, Institut de géographie, Paris.MAITRISE D’ŒUVREScénographie d’expositions</w:t></w:r></w:p><w:p><w:pPr/><w:r><w:rPr/><w:t xml:space="preserve">2015-2016	E. Chapel, T. Mandoul, R. Papillault, Chandigarh : 50 ans après Le Corbusier. Le devenir indien d’une ville moderne, pour la Cité de l’architecture et du patrimoine, Paris.2013	F. Blanc, E. Chapel, R. Papillault, Sur les traces d’Alvar Aalto, pour le Centre méridional de l’architecture et de la ville (CMAV), Toulouse.2010	E. Chapel, Urbanités inattendues. Événements construits et appropriations de l’espace, pour le Centre méridional de l’architecture et de la Ville (CMAV), Toulouse.1990	Projet pour la reconversion de la Loggia dei Mercanti en centre d’exposition et d’événements culturels, Gênes (Italie), concours international, 1990, projet non retenu.Architecte salarié ou conseil</w:t></w:r></w:p><w:p><w:pPr/><w:r><w:rPr/><w:t xml:space="preserve">1997-2000	Conseil pour Atelier Yannis Tsiomis Architecture, AYTA (Paris) : Restructuration du Front de mer de la ville de Thessalonique (Grèce), concours, 1997, projet lauréat ; Projet d’aménagement du quartier Léopold Sud, Bruxelles (Belgique), 1997-2000.1991-1992	Jean-Pierre Buffi, architectes associés (Paris) : Projet d’aménagement du quartier du Prado, Marseille (13),  concours, janvier 1992, projet non retenu ; Schéma directeur pour la reconversion et la mise en valeur du port du Havre, 1992, projet non retenu ; Projet pour l’aménagement de l’axe historique de la Défense (92), concours, juin 1991, 2e prix ex-equo.1990	Atelier d’architecture Antoine Grumbach (Paris) : Projet d’aménagement des berges de Seine, Clichy (92), concours, mai 1990, 2e prix.1989-1990	DMS, architectes associés (Paris) : Projet d’un lycée hôtelier, Biarritz (64), concours, 1990, 1er prix, projet réalisé ; Projet d’un hôtel pour skieurs, Megève (74), commande directe, 1989, projet réalisé (PC + DCE) ; Projet de la résidence Tavernier, Biarritz (64), commande directe, 1989 projet réalisé (PC + DCE).1987-1988	Carlo Berio associati (Gênes, Italie) : Plan directeur de la ville (PRG), Loano (Italie), commande directe, 1988 ; Projet d’aménagement du parc de loisirs « Fantalandia », Sestri Levante (Italie), commande directe, 1987, projet réalisé ; Plan de sauvegarde du centre ancien de la ville, Varese Ligure (Italie), commande directe, 1987.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Chandigarh la Main ouverte : d’un urbanisme de plan à un urbanisme de vie</w:t></w:r></w:hyperlink></w:p><w:p><w:pPr/><w:hyperlink r:id="rId13" w:history="1"><w:r><w:rPr><w:color w:val="#410a8c"/><w:u w:val="single"/></w:rPr><w:t xml:space="preserve">Enrico Chapel</w:t></w:r></w:hyperlink><w:r><w:rPr/><w:t xml:space="preserve">,</w:t></w:r><w:hyperlink r:id="rId14" w:history="1"><w:r><w:rPr><w:color w:val="#410a8c"/><w:u w:val="single"/></w:rPr><w:t xml:space="preserve">Thierry Mandoul</w:t></w:r></w:hyperlink></w:p><w:p><w:pPr/><w:r><w:rPr><w:i w:val="1"/><w:iCs w:val="1"/></w:rPr><w:t xml:space="preserve">Les Cahiers de la recherche architecturale, urbaine et paysagère</w:t></w:r><w:r><w:rPr/><w:t xml:space="preserve">, 2024, </w:t></w:r><w:hyperlink r:id="rId15" w:history="1"><w:r><w:rPr><w:color w:val="#410a8c"/><w:u w:val="single"/></w:rPr><w:t xml:space="preserve">⟨10.4000/11wwy⟩</w:t></w:r></w:hyperlink></w:p><w:p><w:pPr/><w:r><w:rPr/><w:t xml:space="preserve">Article dans une revue</w:t></w:r></w:p><w:p><w:pPr/><w:hyperlink r:id="rId12" w:history="1"><w:r><w:rPr><w:color w:val="#410a8c"/><w:u w:val="single"/></w:rPr><w:t xml:space="preserve">hal-05558324v1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 Chandigarh : de la ville moderne à la ville contemporaine »</w:t></w:r></w:hyperlink></w:p><w:p><w:pPr/><w:hyperlink r:id="rId14" w:history="1"><w:r><w:rPr><w:color w:val="#410a8c"/><w:u w:val="single"/></w:rPr><w:t xml:space="preserve">Thierry Mandoul</w:t></w:r></w:hyperlink><w:r><w:rPr/><w:t xml:space="preserve">,</w:t></w:r><w:hyperlink r:id="rId13" w:history="1"><w:r><w:rPr><w:color w:val="#410a8c"/><w:u w:val="single"/></w:rPr><w:t xml:space="preserve">Enrico Chapel</w:t></w:r></w:hyperlink></w:p><w:p><w:pPr/><w:r><w:rPr/><w:t xml:space="preserve">Panos Mantziaras; Paola Viganò. </w:t></w:r><w:r><w:rPr><w:i w:val="1"/><w:iCs w:val="1"/></w:rPr><w:t xml:space="preserve">Racines modernes de la ville contemporaine : Principes et formes de résilience</w:t></w:r><w:r><w:rPr/><w:t xml:space="preserve">, MétisPresses, pp. 2496256, 2019, 978-2-940563-53-1</w:t></w:r></w:p><w:p><w:pPr/><w:r><w:rPr/><w:t xml:space="preserve">Chapitre d'ouvrage</w:t></w:r></w:p><w:p><w:pPr/><w:hyperlink r:id="rId16" w:history="1"><w:r><w:rPr><w:color w:val="#410a8c"/><w:u w:val="single"/></w:rPr><w:t xml:space="preserve">hal-04496552v1</w:t></w:r></w:hyperlink></w:p></w:tc></w:tr><w:tr><w:trPr/><w:tc><w:tcPr><w:noWrap/></w:tcPr><w:p><w:pPr><w:spacing w:after="200"/></w:pPr><w:hyperlink r:id="rId17" w:history="1"><w:r><w:rPr><w:color w:val="1e198e"/><w:b w:val="1"/><w:bCs w:val="1"/><w:u w:val="single"/></w:rPr><w:t xml:space="preserve">«The CIAM France Group »</w:t></w:r></w:hyperlink></w:p><w:p><w:pPr/><w:hyperlink r:id="rId13" w:history="1"><w:r><w:rPr><w:color w:val="#410a8c"/><w:u w:val="single"/></w:rPr><w:t xml:space="preserve">Enrico Chapel</w:t></w:r></w:hyperlink></w:p><w:p><w:pPr/><w:r><w:rPr/><w:t xml:space="preserve">ETH. </w:t></w:r><w:r><w:rPr><w:i w:val="1"/><w:iCs w:val="1"/></w:rPr><w:t xml:space="preserve">Atlas of the Functional City. CIAM 4 and Comparative Urban Analysis</w:t></w:r><w:r><w:rPr/><w:t xml:space="preserve">, 2014</w:t></w:r></w:p><w:p><w:pPr/><w:r><w:rPr/><w:t xml:space="preserve">Chapitre d'ouvrage</w:t></w:r></w:p><w:p><w:pPr/><w:hyperlink r:id="rId17" w:history="1"><w:r><w:rPr><w:color w:val="#410a8c"/><w:u w:val="single"/></w:rPr><w:t xml:space="preserve">hal-01709271v1</w:t></w:r></w:hyperlink></w:p></w:tc></w:tr><w:tr><w:trPr/><w:tc><w:tcPr><w:noWrap/></w:tcPr><w:p><w:pPr><w:spacing w:after="200"/></w:pPr><w:hyperlink r:id="rId18" w:history="1"><w:r><w:rPr><w:color w:val="1e198e"/><w:b w:val="1"/><w:bCs w:val="1"/><w:u w:val="single"/></w:rPr><w:t xml:space="preserve">« De l’installation vidéo au livre-manifeste : Metacity/Datatown de MVRDV »</w:t></w:r></w:hyperlink></w:p><w:p><w:pPr/><w:hyperlink r:id="rId13" w:history="1"><w:r><w:rPr><w:color w:val="#410a8c"/><w:u w:val="single"/></w:rPr><w:t xml:space="preserve">Enrico Chapel</w:t></w:r></w:hyperlink></w:p><w:p><w:pPr/><w:r><w:rPr><w:i w:val="1"/><w:iCs w:val="1"/></w:rPr><w:t xml:space="preserve">Raisons d’écrire. Livres d’architectes (1945-1999)</w:t></w:r><w:r><w:rPr/><w:t xml:space="preserve">, Editions de la Villette, 2013</w:t></w:r></w:p><w:p><w:pPr/><w:r><w:rPr/><w:t xml:space="preserve">Chapitre d'ouvrage</w:t></w:r></w:p><w:p><w:pPr/><w:hyperlink r:id="rId18" w:history="1"><w:r><w:rPr><w:color w:val="#410a8c"/><w:u w:val="single"/></w:rPr><w:t xml:space="preserve">hal-01709272v1</w:t></w:r></w:hyperlink></w:p></w:tc></w:tr><w:tr><w:trPr/><w:tc><w:tcPr><w:noWrap/></w:tcPr><w:p><w:pPr><w:spacing w:after="200"/></w:pPr><w:hyperlink r:id="rId19" w:history="1"><w:r><w:rPr><w:color w:val="1e198e"/><w:b w:val="1"/><w:bCs w:val="1"/><w:u w:val="single"/></w:rPr><w:t xml:space="preserve">Images spatiales et projet urbain</w:t></w:r></w:hyperlink></w:p><w:p><w:pPr/><w:hyperlink r:id="rId20" w:history="1"><w:r><w:rPr><w:color w:val="#410a8c"/><w:u w:val="single"/></w:rPr><w:t xml:space="preserve">Isabelle Grudet</w:t></w:r></w:hyperlink><w:r><w:rPr/><w:t xml:space="preserve">,</w:t></w:r><w:hyperlink r:id="rId13" w:history="1"><w:r><w:rPr><w:color w:val="#410a8c"/><w:u w:val="single"/></w:rPr><w:t xml:space="preserve">Enrico Chapel</w:t></w:r></w:hyperlink><w:r><w:rPr/><w:t xml:space="preserve">,</w:t></w:r><w:hyperlink r:id="rId14" w:history="1"><w:r><w:rPr><w:color w:val="#410a8c"/><w:u w:val="single"/></w:rPr><w:t xml:space="preserve">Thierry Mandoul</w:t></w:r></w:hyperlink></w:p><w:p><w:pPr/><w:r><w:rPr><w:i w:val="1"/><w:iCs w:val="1"/></w:rPr><w:t xml:space="preserve">Echelles et temporalités des projets urbains</w:t></w:r><w:r><w:rPr/><w:t xml:space="preserve">, 2007</w:t></w:r></w:p><w:p><w:pPr/><w:r><w:rPr/><w:t xml:space="preserve">Chapitre d'ouvrage</w:t></w:r></w:p><w:p><w:pPr/><w:hyperlink r:id="rId19" w:history="1"><w:r><w:rPr><w:color w:val="#410a8c"/><w:u w:val="single"/></w:rPr><w:t xml:space="preserve">hal-04345829v1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Pratiques pédagogiques et écrits théoriques, n°3 (ENSA Toulouse / ENSAP Bordeaux)</w:t></w:r></w:hyperlink></w:p><w:p><w:pPr/><w:hyperlink r:id="rId22" w:history="1"><w:r><w:rPr><w:color w:val="#410a8c"/><w:u w:val="single"/></w:rPr><w:t xml:space="preserve">Monique Reyre</w:t></w:r></w:hyperlink><w:r><w:rPr/><w:t xml:space="preserve">,</w:t></w:r><w:hyperlink r:id="rId23" w:history="1"><w:r><w:rPr><w:color w:val="#410a8c"/><w:u w:val="single"/></w:rPr><w:t xml:space="preserve">Philippe Cougrand</w:t></w:r></w:hyperlink><w:r><w:rPr/><w:t xml:space="preserve">,</w:t></w:r><w:hyperlink r:id="rId13" w:history="1"><w:r><w:rPr><w:color w:val="#410a8c"/><w:u w:val="single"/></w:rPr><w:t xml:space="preserve">Enrico Chapel</w:t></w:r></w:hyperlink><w:r><w:rPr/><w:t xml:space="preserve">,</w:t></w:r><w:hyperlink r:id="rId24" w:history="1"><w:r><w:rPr><w:color w:val="#410a8c"/><w:u w:val="single"/></w:rPr><w:t xml:space="preserve">Gauthier Bolle</w:t></w:r></w:hyperlink><w:r><w:rPr/><w:t xml:space="preserve">,</w:t></w:r><w:hyperlink r:id="rId25" w:history="1"><w:r><w:rPr><w:color w:val="#410a8c"/><w:u w:val="single"/></w:rPr><w:t xml:space="preserve">Amandine Diener</w:t></w:r></w:hyperlink><w:r><w:rPr/><w:t xml:space="preserve">et al.</w:t></w:r></w:p><w:p><w:pPr/><w:r><w:rPr/><w:t xml:space="preserve">ENSA Strasbourg. 3, pp. 64, 2017, HEnsA20 : histoire de l'enseignement de l'architecture au 20e siècle, Jean-François Briand</w:t></w:r></w:p><w:p><w:pPr/><w:r><w:rPr/><w:t xml:space="preserve">Ouvrages</w:t></w:r></w:p><w:p><w:pPr/><w:hyperlink r:id="rId21" w:history="1"><w:r><w:rPr><w:color w:val="#410a8c"/><w:u w:val="single"/></w:rPr><w:t xml:space="preserve">hal-03128617v1</w:t></w:r></w:hyperlink></w:p></w:tc></w:tr><w:tr><w:trPr/><w:tc><w:tcPr><w:noWrap/></w:tcPr><w:p><w:pPr><w:spacing w:after="200"/></w:pPr><w:hyperlink r:id="rId26" w:history="1"><w:r><w:rPr><w:color w:val="1e198e"/><w:b w:val="1"/><w:bCs w:val="1"/><w:u w:val="single"/></w:rPr><w:t xml:space="preserve">L’œil raisonné. L'invention de l'urbanisme par la carte</w:t></w:r></w:hyperlink></w:p><w:p><w:pPr/><w:hyperlink r:id="rId13" w:history="1"><w:r><w:rPr><w:color w:val="#410a8c"/><w:u w:val="single"/></w:rPr><w:t xml:space="preserve">Enrico Chapel</w:t></w:r></w:hyperlink></w:p><w:p><w:pPr/><w:r><w:rPr/><w:t xml:space="preserve">MétisPresses, pp.256, 2010, vuesDensemble, 9782940406166</w:t></w:r></w:p><w:p><w:pPr/><w:r><w:rPr/><w:t xml:space="preserve">Ouvrages</w:t></w:r></w:p><w:p><w:pPr/><w:hyperlink r:id="rId26" w:history="1"><w:r><w:rPr><w:color w:val="#410a8c"/><w:u w:val="single"/></w:rPr><w:t xml:space="preserve">hal-05558406v1</w:t></w:r></w:hyperlink></w:p></w:tc></w:tr><w:tr><w:trPr/><w:tc><w:tcPr><w:noWrap/></w:tcPr><w:p><w:pPr><w:spacing w:after="200"/></w:pPr><w:hyperlink r:id="rId27" w:history="1"><w:r><w:rPr><w:color w:val="1e198e"/><w:b w:val="1"/><w:bCs w:val="1"/><w:u w:val="single"/></w:rPr><w:t xml:space="preserve">Pouvoir des figures dans le projet architectural et urbain</w:t></w:r></w:hyperlink></w:p><w:p><w:pPr/><w:hyperlink r:id="rId20" w:history="1"><w:r><w:rPr><w:color w:val="#410a8c"/><w:u w:val="single"/></w:rPr><w:t xml:space="preserve">Isabelle Grudet</w:t></w:r></w:hyperlink><w:r><w:rPr/><w:t xml:space="preserve">,</w:t></w:r><w:hyperlink r:id="rId28" w:history="1"><w:r><w:rPr><w:color w:val="#410a8c"/><w:u w:val="single"/></w:rPr><w:t xml:space="preserve">Frédéric Pousin</w:t></w:r></w:hyperlink><w:r><w:rPr/><w:t xml:space="preserve">,</w:t></w:r><w:hyperlink r:id="rId29" w:history="1"><w:r><w:rPr><w:color w:val="#410a8c"/><w:u w:val="single"/></w:rPr><w:t xml:space="preserve">Christophe Camus</w:t></w:r></w:hyperlink><w:r><w:rPr/><w:t xml:space="preserve">,</w:t></w:r><w:hyperlink r:id="rId13" w:history="1"><w:r><w:rPr><w:color w:val="#410a8c"/><w:u w:val="single"/></w:rPr><w:t xml:space="preserve">Enrico Chapel</w:t></w:r></w:hyperlink></w:p><w:p><w:pPr/><w:r><w:rPr/><w:t xml:space="preserve">éditions du CNRS, 2005</w:t></w:r></w:p><w:p><w:pPr/><w:r><w:rPr/><w:t xml:space="preserve">Ouvrages</w:t></w:r></w:p><w:p><w:pPr/><w:hyperlink r:id="rId27" w:history="1"><w:r><w:rPr><w:color w:val="#410a8c"/><w:u w:val="single"/></w:rPr><w:t xml:space="preserve">hal-04342845v1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rapport de la Commission d'extension de Paris. Un écrit inaugural ?</w:t></w:r></w:hyperlink></w:p><w:p><w:pPr/><w:hyperlink r:id="rId13" w:history="1"><w:r><w:rPr><w:color w:val="#410a8c"/><w:u w:val="single"/></w:rPr><w:t xml:space="preserve">Enrico Chapel</w:t></w:r></w:hyperlink></w:p><w:p><w:pPr/><w:r><w:rPr/><w:t xml:space="preserve">2013, </w:t></w:r><w:hyperlink r:id="rId31" w:history="1"><w:r><w:rPr><w:color w:val="#410a8c"/><w:u w:val="single"/></w:rPr><w:t xml:space="preserve">⟨10.25580/igp.2013.0004⟩</w:t></w:r></w:hyperlink></w:p><w:p><w:pPr/><w:r><w:rPr/><w:t xml:space="preserve">Article de blog scientifique</w:t></w:r></w:p><w:p><w:pPr/><w:hyperlink r:id="rId30" w:history="1"><w:r><w:rPr><w:color w:val="#410a8c"/><w:u w:val="single"/></w:rPr><w:t xml:space="preserve">hal-04665867v1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Toulouse, territoire Garonne. Nouveaux modes d’habiter</w:t></w:r></w:hyperlink></w:p><w:p><w:pPr/><w:hyperlink r:id="rId33" w:history="1"><w:r><w:rPr><w:color w:val="#410a8c"/><w:u w:val="single"/></w:rPr><w:t xml:space="preserve">Rémi Papillault</w:t></w:r></w:hyperlink><w:r><w:rPr/><w:t xml:space="preserve">,</w:t></w:r><w:hyperlink r:id="rId13" w:history="1"><w:r><w:rPr><w:color w:val="#410a8c"/><w:u w:val="single"/></w:rPr><w:t xml:space="preserve">Enrico Chapel</w:t></w:r></w:hyperlink><w:r><w:rPr/><w:t xml:space="preserve">,</w:t></w:r><w:hyperlink r:id="rId34" w:history="1"><w:r><w:rPr><w:color w:val="#410a8c"/><w:u w:val="single"/></w:rPr><w:t xml:space="preserve">Anne Péré</w:t></w:r></w:hyperlink></w:p><w:p><w:pPr/><w:r><w:rPr/><w:t xml:space="preserve">[Rapport de recherche] AGE-2009-CHA, Ministère de la culture et de la communication / Bureau de la recherche architecturale, urbaine et paysagère (BRAUP); Ministère de l’écologie, de l’énergie, du développement durable et de l’aménagement du territoire; Ministère du logement; Ecole nationale supérieure d'architecture de Toulouse; Laboratoire de Recherche en Architecture (LRA). 2011</w:t></w:r></w:p><w:p><w:pPr/><w:r><w:rPr/><w:t xml:space="preserve">Rapport</w:t></w:r><w:r><w:rPr/><w:t xml:space="preserve"> (rapport de recherche)</w:t></w:r></w:p><w:p><w:pPr/><w:hyperlink r:id="rId32" w:history="1"><w:r><w:rPr><w:color w:val="#410a8c"/><w:u w:val="single"/></w:rPr><w:t xml:space="preserve">hal-01816854v1</w:t></w:r></w:hyperlink></w:p></w:tc></w:tr><w:tr><w:trPr/><w:tc><w:tcPr><w:noWrap/></w:tcPr><w:p><w:pPr><w:spacing w:after="200"/></w:pPr><w:hyperlink r:id="rId35" w:history="1"><w:r><w:rPr><w:color w:val="1e198e"/><w:b w:val="1"/><w:bCs w:val="1"/><w:u w:val="single"/></w:rPr><w:t xml:space="preserve">Images spatiales dans les processus négociés du projet urbain</w:t></w:r></w:hyperlink></w:p><w:p><w:pPr/><w:hyperlink r:id="rId20" w:history="1"><w:r><w:rPr><w:color w:val="#410a8c"/><w:u w:val="single"/></w:rPr><w:t xml:space="preserve">Isabelle Grudet</w:t></w:r></w:hyperlink><w:r><w:rPr/><w:t xml:space="preserve">,</w:t></w:r><w:hyperlink r:id="rId13" w:history="1"><w:r><w:rPr><w:color w:val="#410a8c"/><w:u w:val="single"/></w:rPr><w:t xml:space="preserve">Enrico Chapel</w:t></w:r></w:hyperlink><w:r><w:rPr/><w:t xml:space="preserve">,</w:t></w:r><w:hyperlink r:id="rId14" w:history="1"><w:r><w:rPr><w:color w:val="#410a8c"/><w:u w:val="single"/></w:rPr><w:t xml:space="preserve">Thierry Mandoul</w:t></w:r></w:hyperlink></w:p><w:p><w:pPr/><w:r><w:rPr/><w:t xml:space="preserve">Puca. 2005</w:t></w:r></w:p><w:p><w:pPr/><w:r><w:rPr/><w:t xml:space="preserve">Rapport</w:t></w:r></w:p><w:p><w:pPr/><w:hyperlink r:id="rId35" w:history="1"><w:r><w:rPr><w:color w:val="#410a8c"/><w:u w:val="single"/></w:rPr><w:t xml:space="preserve">hal-04342706v1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F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rico-chapel" TargetMode="External"/><Relationship Id="rId8" Type="http://schemas.openxmlformats.org/officeDocument/2006/relationships/hyperlink" Target="https://www.idref.fr/05716097X" TargetMode="External"/><Relationship Id="rId9" Type="http://schemas.openxmlformats.org/officeDocument/2006/relationships/hyperlink" Target="https://viaf.org/viaf/14019316" TargetMode="External"/><Relationship Id="rId10" Type="http://schemas.openxmlformats.org/officeDocument/2006/relationships/hyperlink" Target="http://isni.org/isni/0000000080932027" TargetMode="External"/><Relationship Id="rId11" Type="http://schemas.openxmlformats.org/officeDocument/2006/relationships/hyperlink" Target="http://www.raumlabor.net/fontaine-grise" TargetMode="External"/><Relationship Id="rId12" Type="http://schemas.openxmlformats.org/officeDocument/2006/relationships/hyperlink" Target="https://hal.science/hal-05558324v1" TargetMode="External"/><Relationship Id="rId13" Type="http://schemas.openxmlformats.org/officeDocument/2006/relationships/hyperlink" Target="https://hal.science/search/index/?q=*&amp;authFullName_s=Enrico Chapel" TargetMode="External"/><Relationship Id="rId14" Type="http://schemas.openxmlformats.org/officeDocument/2006/relationships/hyperlink" Target="https://hal.science/search/index/?q=*&amp;authFullName_s=Thierry Mandoul" TargetMode="External"/><Relationship Id="rId15" Type="http://schemas.openxmlformats.org/officeDocument/2006/relationships/hyperlink" Target="https://dx.doi.org/10.4000/11wwy" TargetMode="External"/><Relationship Id="rId16" Type="http://schemas.openxmlformats.org/officeDocument/2006/relationships/hyperlink" Target="https://hal.science/hal-04496552v1" TargetMode="External"/><Relationship Id="rId17" Type="http://schemas.openxmlformats.org/officeDocument/2006/relationships/hyperlink" Target="https://hal.science/hal-01709271v1" TargetMode="External"/><Relationship Id="rId18" Type="http://schemas.openxmlformats.org/officeDocument/2006/relationships/hyperlink" Target="https://hal.science/hal-01709272v1" TargetMode="External"/><Relationship Id="rId19" Type="http://schemas.openxmlformats.org/officeDocument/2006/relationships/hyperlink" Target="https://hal.science/hal-04345829v1" TargetMode="External"/><Relationship Id="rId20" Type="http://schemas.openxmlformats.org/officeDocument/2006/relationships/hyperlink" Target="https://hal.science/search/index/?q=*&amp;authFullName_s=Isabelle Grudet" TargetMode="External"/><Relationship Id="rId21" Type="http://schemas.openxmlformats.org/officeDocument/2006/relationships/hyperlink" Target="https://hal.science/hal-03128617v1" TargetMode="External"/><Relationship Id="rId22" Type="http://schemas.openxmlformats.org/officeDocument/2006/relationships/hyperlink" Target="https://hal.science/search/index/?q=*&amp;authFullName_s=Monique Reyre" TargetMode="External"/><Relationship Id="rId23" Type="http://schemas.openxmlformats.org/officeDocument/2006/relationships/hyperlink" Target="https://hal.science/search/index/?q=*&amp;authFullName_s=Philippe Cougrand" TargetMode="External"/><Relationship Id="rId24" Type="http://schemas.openxmlformats.org/officeDocument/2006/relationships/hyperlink" Target="https://hal.science/search/index/?q=*&amp;authFullName_s=Gauthier Bolle" TargetMode="External"/><Relationship Id="rId25" Type="http://schemas.openxmlformats.org/officeDocument/2006/relationships/hyperlink" Target="https://hal.science/search/index/?q=*&amp;authFullName_s=Amandine Diener" TargetMode="External"/><Relationship Id="rId26" Type="http://schemas.openxmlformats.org/officeDocument/2006/relationships/hyperlink" Target="https://hal.science/hal-05558406v1" TargetMode="External"/><Relationship Id="rId27" Type="http://schemas.openxmlformats.org/officeDocument/2006/relationships/hyperlink" Target="https://hal.science/hal-04342845v1" TargetMode="External"/><Relationship Id="rId28" Type="http://schemas.openxmlformats.org/officeDocument/2006/relationships/hyperlink" Target="https://hal.science/search/index/?q=*&amp;authFullName_s=Fr&#233;d&#233;ric Pousin" TargetMode="External"/><Relationship Id="rId29" Type="http://schemas.openxmlformats.org/officeDocument/2006/relationships/hyperlink" Target="https://hal.science/search/index/?q=*&amp;authFullName_s=Christophe Camus" TargetMode="External"/><Relationship Id="rId30" Type="http://schemas.openxmlformats.org/officeDocument/2006/relationships/hyperlink" Target="https://hal.science/hal-04665867v1" TargetMode="External"/><Relationship Id="rId31" Type="http://schemas.openxmlformats.org/officeDocument/2006/relationships/hyperlink" Target="https://dx.doi.org/10.25580/igp.2013.0004" TargetMode="External"/><Relationship Id="rId32" Type="http://schemas.openxmlformats.org/officeDocument/2006/relationships/hyperlink" Target="https://hal.science/hal-01816854v1" TargetMode="External"/><Relationship Id="rId33" Type="http://schemas.openxmlformats.org/officeDocument/2006/relationships/hyperlink" Target="https://hal.science/search/index/?q=*&amp;authFullName_s=R&#233;mi Papillault" TargetMode="External"/><Relationship Id="rId34" Type="http://schemas.openxmlformats.org/officeDocument/2006/relationships/hyperlink" Target="https://hal.science/search/index/?q=*&amp;authFullName_s=Anne P&#233;r&#233;" TargetMode="External"/><Relationship Id="rId35" Type="http://schemas.openxmlformats.org/officeDocument/2006/relationships/hyperlink" Target="https://hal.science/hal-0434270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Enrico Chapel</dc:title>
  <dc:description>CV</dc:description>
  <dc:subject/>
  <cp:keywords/>
  <cp:category/>
  <cp:lastModifiedBy/>
  <dcterms:created xsi:type="dcterms:W3CDTF">2026-03-29T14:47:42+02:00</dcterms:created>
  <dcterms:modified xsi:type="dcterms:W3CDTF">2026-03-29T14:47:42+02:00</dcterms:modified>
</cp:coreProperties>
</file>

<file path=docProps/custom.xml><?xml version="1.0" encoding="utf-8"?>
<Properties xmlns="http://schemas.openxmlformats.org/officeDocument/2006/custom-properties" xmlns:vt="http://schemas.openxmlformats.org/officeDocument/2006/docPropsVTypes"/>
</file>