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Adamkiewicz </w:t>
      </w:r>
      <w:r>
        <w:rPr>
          <w:color w:val="641e6e"/>
        </w:rPr>
        <w:t xml:space="preserve">Maître de conférences en management du sport et développement territorial à la Faculté des Sciences du Sport et du Mouvement Humain de l'université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eric-adamkiewicz</w:t>
        </w:r>
      </w:hyperlink>
    </w:p>
    <w:p>
      <w:pPr>
        <w:spacing w:before="600"/>
      </w:pPr>
    </w:p>
    <w:p>
      <w:pPr>
        <w:pStyle w:val="Heading2"/>
      </w:pPr>
      <w:r>
        <w:rPr>
          <w:color w:val="1e198e"/>
          <w:b w:val="1"/>
          <w:bCs w:val="1"/>
        </w:rPr>
        <w:t xml:space="preserve">Présentation</w:t>
      </w:r>
    </w:p>
    <w:p>
      <w:pPr>
        <w:spacing w:after="100"/>
      </w:pPr>
    </w:p>
    <w:p>
      <w:pPr/>
      <w:r>
        <w:rPr/>
        <w:t xml:space="preserve">Docteur en STAPS en 1998, j’ai été recruté comme maître de conférences à l’UFRSTAPS de Toulouse en septembre 1998, après avoir été enseignant-chercheur (PRCE d’EPS) à la Faculté des Sciences du Sport et de l’Education Physique de Lille (1992-1998).</w:t>
      </w:r>
    </w:p>
    <w:p>
      <w:pPr/>
      <w:r>
        <w:rPr/>
        <w:t xml:space="preserve">Dès 1993, J’ai été désigné comme co-responsable du DESS STAPS « « EUropeen REcreation TOurism and Sport» avec le Professeur des Universités Jean Michel Dewailly, doyen de la Faculté de Géographie;  responsabilité que j’ai gardé de 1993 à 1998.</w:t>
      </w:r>
    </w:p>
    <w:p>
      <w:pPr/>
      <w:r>
        <w:rPr/>
        <w:t xml:space="preserve">Mes enseignements portaient principalement sur les approches sociologiques des activités sportives et récréatives, en management du sport en lien avec les questions d'aménagements (du L1 au DESS).</w:t>
      </w:r>
    </w:p>
    <w:p>
      <w:pPr/>
      <w:r>
        <w:rPr/>
        <w:t xml:space="preserve">En intégrant l'Université Paul Sabatier de Toulouse en 1998, mes enseignements traitaient des approches sociologiques des APS et des aspects relatifs aux aménagements et espaces de pratiques récréatives et sportives.J'ai été désigné en 2000 comme responsable du DESS « Sport, Tourisme et Développement Régional » et ce jusqu’en 2003.</w:t>
      </w:r>
    </w:p>
    <w:p>
      <w:pPr/>
      <w:r>
        <w:rPr/>
        <w:t xml:space="preserve">J’ai eu la possibilité de prendre la direction de l’Office de Tourisme des Arcs Bourg St Maurice en 2003. J’ai considéré que c’était une opportunité de lier les approches scientifiques avec fonctions opérationnelles, tout en démontrant que les formations académiques ont leur place dans le milieu professionnel, y compris le doctorat.</w:t>
      </w:r>
    </w:p>
    <w:p>
      <w:pPr/>
      <w:r>
        <w:rPr/>
        <w:t xml:space="preserve">J’ai été en disponibilité puis en détachement entre 2003 et 2014 dans différentes structures et collectivités ( Office de Tourisme des Arcs -Bourg St Maurice, Conseil Général de la Drôme, ville de Grenoble) en lien avec mes axes de recherches. Durant la même période j’ai continué d’intervenir ponctuellement à l’université, à Grenoble (Faculté d’Economie et STAPS), Chambéry (IAE et STAPS) et Lyon (STAPS et Tourisme).</w:t>
      </w:r>
    </w:p>
    <w:p>
      <w:pPr/>
      <w:r>
        <w:rPr/>
        <w:t xml:space="preserve">De retour à l’université depuis juin 2014, j’ai repris l’enseignement en filière management du sport de la F2SMH ainsi que la responsabilité du M2 Management du Sport depuis 2019.</w:t>
      </w:r>
    </w:p>
    <w:p>
      <w:pPr/>
      <w:r>
        <w:rPr/>
        <w:t xml:space="preserve">Les enseignement sont principalement en management du sport  en:</w:t>
      </w:r>
    </w:p>
    <w:p>
      <w:pPr>
        <w:numPr>
          <w:ilvl w:val="0"/>
          <w:numId w:val="2"/>
        </w:numPr>
      </w:pPr>
      <w:r>
        <w:rPr/>
        <w:t xml:space="preserve">aménagements, stratégie économique et gestion des équipements récréatifs, sportifs et touristiques,</w:t>
      </w:r>
    </w:p>
    <w:p>
      <w:pPr>
        <w:numPr>
          <w:ilvl w:val="0"/>
          <w:numId w:val="2"/>
        </w:numPr>
      </w:pPr>
      <w:r>
        <w:rPr/>
        <w:t xml:space="preserve">management stratégique et marketing,</w:t>
      </w:r>
    </w:p>
    <w:p>
      <w:pPr>
        <w:numPr>
          <w:ilvl w:val="0"/>
          <w:numId w:val="2"/>
        </w:numPr>
      </w:pPr>
      <w:r>
        <w:rPr/>
        <w:t xml:space="preserve">éléments économiques et financiers, finances publiques et approches budgétaires,</w:t>
      </w:r>
    </w:p>
    <w:p>
      <w:pPr>
        <w:numPr>
          <w:ilvl w:val="0"/>
          <w:numId w:val="2"/>
        </w:numPr>
      </w:pPr>
      <w:r>
        <w:rPr/>
        <w:t xml:space="preserve">diagnostic et développement territorial raisonné,</w:t>
      </w:r>
    </w:p>
    <w:p>
      <w:pPr>
        <w:numPr>
          <w:ilvl w:val="0"/>
          <w:numId w:val="2"/>
        </w:numPr>
      </w:pPr>
      <w:r>
        <w:rPr/>
        <w:t xml:space="preserve">sociologie des pratiques physiques, sportives et récréatives.</w:t>
      </w:r>
    </w:p>
    <w:p>
      <w:pPr>
        <w:numPr>
          <w:ilvl w:val="0"/>
          <w:numId w:val="2"/>
        </w:numPr>
      </w:pPr>
      <w:r>
        <w:rPr/>
        <w:t xml:space="preserve">préparation à l’orientation et suivi professionnel</w:t>
      </w:r>
    </w:p>
    <w:p>
      <w:pPr/>
      <w:r>
        <w:rPr/>
        <w:t xml:space="preserve">Mes  travaux de recherches ont été développés à partir d’approches sociologiques et socio-économiques traitant :•	de l’évolution des pratiques physiques, récréatives et sportives dans l’espace public et en équipements spécialisés publics ou privés,•	de la gestion et conception des équipements sportifs (stades, arénas) et équipements dans l’espace public,•	du positionnement stratégiques des stations de montagnes,•	de l’élaboration de produits touristiques,•	de la mise en œuvre des processus de gouvernance touristique.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S’adapter ou décliner ? Enjeux et défis pour les stations touristiques de montagne</w:t>
              </w:r>
            </w:hyperlink>
          </w:p>
          <w:p>
            <w:pPr/>
            <w:hyperlink r:id="rId9" w:history="1">
              <w:r>
                <w:rPr>
                  <w:color w:val="#410a8c"/>
                  <w:u w:val="single"/>
                </w:rPr>
                <w:t xml:space="preserve">Eric Adamkiewicz</w:t>
              </w:r>
            </w:hyperlink>
          </w:p>
          <w:p>
            <w:pPr/>
            <w:r>
              <w:rPr>
                <w:i w:val="1"/>
                <w:iCs w:val="1"/>
              </w:rPr>
              <w:t xml:space="preserve">Les sports d’hiver en mutation, crise ou révolution géoculturelle ?</w:t>
            </w:r>
            <w:r>
              <w:rPr/>
              <w:t xml:space="preserve">, Hermès-Lavoisier, pp.250, 2007</w:t>
            </w:r>
          </w:p>
          <w:p>
            <w:pPr/>
            <w:r>
              <w:rPr/>
              <w:t xml:space="preserve">Chapitre d'ouvrage</w:t>
            </w:r>
          </w:p>
          <w:p>
            <w:pPr/>
            <w:hyperlink r:id="rId8" w:history="1">
              <w:r>
                <w:rPr>
                  <w:color w:val="#410a8c"/>
                  <w:u w:val="single"/>
                </w:rPr>
                <w:t xml:space="preserve">hal-04969843v1</w:t>
              </w:r>
            </w:hyperlink>
          </w:p>
        </w:tc>
      </w:tr>
      <w:tr>
        <w:trPr/>
        <w:tc>
          <w:tcPr>
            <w:noWrap/>
          </w:tcPr>
          <w:p>
            <w:pPr>
              <w:spacing w:after="200"/>
            </w:pPr>
            <w:hyperlink r:id="rId10" w:history="1">
              <w:r>
                <w:rPr>
                  <w:color w:val="1e198e"/>
                  <w:b w:val="1"/>
                  <w:bCs w:val="1"/>
                  <w:u w:val="single"/>
                </w:rPr>
                <w:t xml:space="preserve">Les pratiques récréatives et sportives de rues</w:t>
              </w:r>
            </w:hyperlink>
          </w:p>
          <w:p>
            <w:pPr/>
            <w:hyperlink r:id="rId9" w:history="1">
              <w:r>
                <w:rPr>
                  <w:color w:val="#410a8c"/>
                  <w:u w:val="single"/>
                </w:rPr>
                <w:t xml:space="preserve">Eric Adamkiewicz</w:t>
              </w:r>
            </w:hyperlink>
          </w:p>
          <w:p>
            <w:pPr/>
            <w:r>
              <w:rPr>
                <w:i w:val="1"/>
                <w:iCs w:val="1"/>
              </w:rPr>
              <w:t xml:space="preserve">La rue</w:t>
            </w:r>
            <w:r>
              <w:rPr/>
              <w:t xml:space="preserve">, Presses universitaires du Midi, 2005, </w:t>
            </w:r>
            <w:hyperlink r:id="rId11" w:history="1">
              <w:r>
                <w:rPr>
                  <w:color w:val="#410a8c"/>
                  <w:u w:val="single"/>
                </w:rPr>
                <w:t xml:space="preserve">⟨10.4000/books.pumi.6522⟩</w:t>
              </w:r>
            </w:hyperlink>
          </w:p>
          <w:p>
            <w:pPr/>
            <w:r>
              <w:rPr/>
              <w:t xml:space="preserve">Chapitre d'ouvrage</w:t>
            </w:r>
          </w:p>
          <w:p>
            <w:pPr/>
            <w:hyperlink r:id="rId10" w:history="1">
              <w:r>
                <w:rPr>
                  <w:color w:val="#410a8c"/>
                  <w:u w:val="single"/>
                </w:rPr>
                <w:t xml:space="preserve">hal-04969497v1</w:t>
              </w:r>
            </w:hyperlink>
          </w:p>
        </w:tc>
      </w:tr>
      <w:tr>
        <w:trPr/>
        <w:tc>
          <w:tcPr>
            <w:noWrap/>
          </w:tcPr>
          <w:p>
            <w:pPr>
              <w:spacing w:after="200"/>
            </w:pPr>
            <w:hyperlink r:id="rId12" w:history="1">
              <w:r>
                <w:rPr>
                  <w:color w:val="1e198e"/>
                  <w:b w:val="1"/>
                  <w:bCs w:val="1"/>
                  <w:u w:val="single"/>
                </w:rPr>
                <w:t xml:space="preserve">Les pratiques récréatives autonomes urbaines et leurs aménagements</w:t>
              </w:r>
            </w:hyperlink>
          </w:p>
          <w:p>
            <w:pPr/>
            <w:hyperlink r:id="rId9" w:history="1">
              <w:r>
                <w:rPr>
                  <w:color w:val="#410a8c"/>
                  <w:u w:val="single"/>
                </w:rPr>
                <w:t xml:space="preserve">Eric Adamkiewicz</w:t>
              </w:r>
            </w:hyperlink>
          </w:p>
          <w:p>
            <w:pPr/>
            <w:r>
              <w:rPr/>
              <w:t xml:space="preserve">PUS. </w:t>
            </w:r>
            <w:r>
              <w:rPr>
                <w:i w:val="1"/>
                <w:iCs w:val="1"/>
              </w:rPr>
              <w:t xml:space="preserve">Les espaces sportifs innovants</w:t>
            </w:r>
            <w:r>
              <w:rPr/>
              <w:t xml:space="preserve">, 2002</w:t>
            </w:r>
          </w:p>
          <w:p>
            <w:pPr/>
            <w:r>
              <w:rPr/>
              <w:t xml:space="preserve">Chapitre d'ouvrage</w:t>
            </w:r>
          </w:p>
          <w:p>
            <w:pPr/>
            <w:hyperlink r:id="rId12" w:history="1">
              <w:r>
                <w:rPr>
                  <w:color w:val="#410a8c"/>
                  <w:u w:val="single"/>
                </w:rPr>
                <w:t xml:space="preserve">hal-04969914v1</w:t>
              </w:r>
            </w:hyperlink>
          </w:p>
        </w:tc>
      </w:tr>
      <w:tr>
        <w:trPr/>
        <w:tc>
          <w:tcPr>
            <w:noWrap/>
          </w:tcPr>
          <w:p>
            <w:pPr>
              <w:spacing w:after="200"/>
            </w:pPr>
            <w:hyperlink r:id="rId13" w:history="1">
              <w:r>
                <w:rPr>
                  <w:color w:val="1e198e"/>
                  <w:b w:val="1"/>
                  <w:bCs w:val="1"/>
                  <w:u w:val="single"/>
                </w:rPr>
                <w:t xml:space="preserve">Glisse urbaine et rédéfinition de l'espace public</w:t>
              </w:r>
            </w:hyperlink>
          </w:p>
          <w:p>
            <w:pPr/>
            <w:hyperlink r:id="rId9" w:history="1">
              <w:r>
                <w:rPr>
                  <w:color w:val="#410a8c"/>
                  <w:u w:val="single"/>
                </w:rPr>
                <w:t xml:space="preserve">Eric Adamkiewicz</w:t>
              </w:r>
            </w:hyperlink>
          </w:p>
          <w:p>
            <w:pPr/>
            <w:r>
              <w:rPr>
                <w:i w:val="1"/>
                <w:iCs w:val="1"/>
              </w:rPr>
              <w:t xml:space="preserve">Glisse urbaine : l'esprit roller : liberté, apesanteur, tolérance</w:t>
            </w:r>
            <w:r>
              <w:rPr/>
              <w:t xml:space="preserve">, Editions Autrement, 260 p, 2001, 2-7467-0095-6</w:t>
            </w:r>
          </w:p>
          <w:p>
            <w:pPr/>
            <w:r>
              <w:rPr/>
              <w:t xml:space="preserve">Chapitre d'ouvrage</w:t>
            </w:r>
          </w:p>
          <w:p>
            <w:pPr/>
            <w:hyperlink r:id="rId13" w:history="1">
              <w:r>
                <w:rPr>
                  <w:color w:val="#410a8c"/>
                  <w:u w:val="single"/>
                </w:rPr>
                <w:t xml:space="preserve">hal-04970002v1</w:t>
              </w:r>
            </w:hyperlink>
          </w:p>
        </w:tc>
      </w:tr>
      <w:tr>
        <w:trPr/>
        <w:tc>
          <w:tcPr>
            <w:noWrap/>
          </w:tcPr>
          <w:p>
            <w:pPr>
              <w:spacing w:after="200"/>
            </w:pPr>
            <w:hyperlink r:id="rId14" w:history="1">
              <w:r>
                <w:rPr>
                  <w:color w:val="1e198e"/>
                  <w:b w:val="1"/>
                  <w:bCs w:val="1"/>
                  <w:u w:val="single"/>
                </w:rPr>
                <w:t xml:space="preserve">Nouvelles pratiques et sports autonomes dans la ville. Création de nouveaux types de relations à l'urbain; l'exemple lyonnais</w:t>
              </w:r>
            </w:hyperlink>
          </w:p>
          <w:p>
            <w:pPr/>
            <w:hyperlink r:id="rId9" w:history="1">
              <w:r>
                <w:rPr>
                  <w:color w:val="#410a8c"/>
                  <w:u w:val="single"/>
                </w:rPr>
                <w:t xml:space="preserve">Eric Adamkiewicz</w:t>
              </w:r>
            </w:hyperlink>
          </w:p>
          <w:p>
            <w:pPr/>
            <w:r>
              <w:rPr>
                <w:i w:val="1"/>
                <w:iCs w:val="1"/>
              </w:rPr>
              <w:t xml:space="preserve">Le sport dans la ville</w:t>
            </w:r>
            <w:r>
              <w:rPr/>
              <w:t xml:space="preserve">, L'Harmattan, 339 p., 1998, 2-7384-6980-9</w:t>
            </w:r>
          </w:p>
          <w:p>
            <w:pPr/>
            <w:r>
              <w:rPr/>
              <w:t xml:space="preserve">Chapitre d'ouvrage</w:t>
            </w:r>
          </w:p>
          <w:p>
            <w:pPr/>
            <w:hyperlink r:id="rId14" w:history="1">
              <w:r>
                <w:rPr>
                  <w:color w:val="#410a8c"/>
                  <w:u w:val="single"/>
                </w:rPr>
                <w:t xml:space="preserve">hal-04973491v1</w:t>
              </w:r>
            </w:hyperlink>
          </w:p>
        </w:tc>
      </w:tr>
      <w:tr>
        <w:trPr/>
        <w:tc>
          <w:tcPr>
            <w:noWrap/>
          </w:tcPr>
          <w:p>
            <w:pPr>
              <w:spacing w:after="200"/>
            </w:pPr>
            <w:hyperlink r:id="rId15" w:history="1">
              <w:r>
                <w:rPr>
                  <w:color w:val="1e198e"/>
                  <w:b w:val="1"/>
                  <w:bCs w:val="1"/>
                  <w:u w:val="single"/>
                </w:rPr>
                <w:t xml:space="preserve">Les pratiques récréatives autonomes urbaines. Création de nouvelles relations à la cité.</w:t>
              </w:r>
            </w:hyperlink>
          </w:p>
          <w:p>
            <w:pPr/>
            <w:hyperlink r:id="rId9" w:history="1">
              <w:r>
                <w:rPr>
                  <w:color w:val="#410a8c"/>
                  <w:u w:val="single"/>
                </w:rPr>
                <w:t xml:space="preserve">Eric Adamkiewicz</w:t>
              </w:r>
            </w:hyperlink>
          </w:p>
          <w:p>
            <w:pPr/>
            <w:r>
              <w:rPr>
                <w:i w:val="1"/>
                <w:iCs w:val="1"/>
              </w:rPr>
              <w:t xml:space="preserve">Récréation, Re-création: Tourisme et sport dans le Nord - Pas-de-Calais.</w:t>
            </w:r>
            <w:r>
              <w:rPr/>
              <w:t xml:space="preserve">, L'Harmattan, pp.304, 1997, 2-7384-5565-4</w:t>
            </w:r>
          </w:p>
          <w:p>
            <w:pPr/>
            <w:r>
              <w:rPr/>
              <w:t xml:space="preserve">Chapitre d'ouvrage</w:t>
            </w:r>
          </w:p>
          <w:p>
            <w:pPr/>
            <w:hyperlink r:id="rId15" w:history="1">
              <w:r>
                <w:rPr>
                  <w:color w:val="#410a8c"/>
                  <w:u w:val="single"/>
                </w:rPr>
                <w:t xml:space="preserve">hal-04973588v1</w:t>
              </w:r>
            </w:hyperlink>
          </w:p>
        </w:tc>
      </w:tr>
      <w:tr>
        <w:trPr/>
        <w:tc>
          <w:tcPr>
            <w:noWrap/>
          </w:tcPr>
          <w:p>
            <w:pPr>
              <w:spacing w:after="200"/>
            </w:pPr>
            <w:hyperlink r:id="rId16" w:history="1">
              <w:r>
                <w:rPr>
                  <w:color w:val="1e198e"/>
                  <w:b w:val="1"/>
                  <w:bCs w:val="1"/>
                  <w:u w:val="single"/>
                </w:rPr>
                <w:t xml:space="preserve">Les usages sportifs des espaces publics urbains,</w:t>
              </w:r>
            </w:hyperlink>
          </w:p>
          <w:p>
            <w:pPr/>
            <w:hyperlink r:id="rId9" w:history="1">
              <w:r>
                <w:rPr>
                  <w:color w:val="#410a8c"/>
                  <w:u w:val="single"/>
                </w:rPr>
                <w:t xml:space="preserve">Eric Adamkiewicz</w:t>
              </w:r>
            </w:hyperlink>
          </w:p>
          <w:p>
            <w:pPr/>
            <w:r>
              <w:rPr>
                <w:i w:val="1"/>
                <w:iCs w:val="1"/>
              </w:rPr>
              <w:t xml:space="preserve">Sport, Relations sociales et action collective Actes du colloque des 14 et 15 octobre 1993 à Bordeaux</w:t>
            </w:r>
            <w:r>
              <w:rPr/>
              <w:t xml:space="preserve">, 1995, 2-85892-211-X</w:t>
            </w:r>
          </w:p>
          <w:p>
            <w:pPr/>
            <w:r>
              <w:rPr/>
              <w:t xml:space="preserve">Chapitre d'ouvrage</w:t>
            </w:r>
          </w:p>
          <w:p>
            <w:pPr/>
            <w:hyperlink r:id="rId16" w:history="1">
              <w:r>
                <w:rPr>
                  <w:color w:val="#410a8c"/>
                  <w:u w:val="single"/>
                </w:rPr>
                <w:t xml:space="preserve">hal-04973747v1</w:t>
              </w:r>
            </w:hyperlink>
          </w:p>
        </w:tc>
      </w:tr>
      <w:tr>
        <w:trPr/>
        <w:tc>
          <w:tcPr>
            <w:noWrap/>
          </w:tcPr>
          <w:p>
            <w:pPr>
              <w:spacing w:after="200"/>
            </w:pPr>
            <w:hyperlink r:id="rId17" w:history="1">
              <w:r>
                <w:rPr>
                  <w:color w:val="1e198e"/>
                  <w:b w:val="1"/>
                  <w:bCs w:val="1"/>
                  <w:u w:val="single"/>
                </w:rPr>
                <w:t xml:space="preserve">Pratiques sportives informelles et management des espaces sportifs municipaux.</w:t>
              </w:r>
            </w:hyperlink>
          </w:p>
          <w:p>
            <w:pPr/>
            <w:hyperlink r:id="rId9" w:history="1">
              <w:r>
                <w:rPr>
                  <w:color w:val="#410a8c"/>
                  <w:u w:val="single"/>
                </w:rPr>
                <w:t xml:space="preserve">Eric Adamkiewicz</w:t>
              </w:r>
            </w:hyperlink>
            <w:r>
              <w:rPr/>
              <w:t xml:space="preserve">,</w:t>
            </w:r>
            <w:hyperlink r:id="rId18" w:history="1">
              <w:r>
                <w:rPr>
                  <w:color w:val="#410a8c"/>
                  <w:u w:val="single"/>
                </w:rPr>
                <w:t xml:space="preserve">Pascal Chantelat</w:t>
              </w:r>
            </w:hyperlink>
          </w:p>
          <w:p>
            <w:pPr/>
            <w:r>
              <w:rPr>
                <w:i w:val="1"/>
                <w:iCs w:val="1"/>
              </w:rPr>
              <w:t xml:space="preserve">Sport et Management, De l'éthique à la pratique.</w:t>
            </w:r>
            <w:r>
              <w:rPr/>
              <w:t xml:space="preserve">, DUNOD, pp.632, 1993, 2-10-001728-4</w:t>
            </w:r>
          </w:p>
          <w:p>
            <w:pPr/>
            <w:r>
              <w:rPr/>
              <w:t xml:space="preserve">Chapitre d'ouvrage</w:t>
            </w:r>
          </w:p>
          <w:p>
            <w:pPr/>
            <w:hyperlink r:id="rId17" w:history="1">
              <w:r>
                <w:rPr>
                  <w:color w:val="#410a8c"/>
                  <w:u w:val="single"/>
                </w:rPr>
                <w:t xml:space="preserve">hal-04973607v1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Roller, mode de déplacement et pratique récréative urbaine</w:t>
              </w:r>
            </w:hyperlink>
          </w:p>
          <w:p>
            <w:pPr/>
            <w:hyperlink r:id="rId9" w:history="1">
              <w:r>
                <w:rPr>
                  <w:color w:val="#410a8c"/>
                  <w:u w:val="single"/>
                </w:rPr>
                <w:t xml:space="preserve">Eric Adamkiewicz</w:t>
              </w:r>
            </w:hyperlink>
          </w:p>
          <w:p>
            <w:pPr/>
            <w:r>
              <w:rPr/>
              <w:t xml:space="preserve">ADEME/PREDIT. 2003</w:t>
            </w:r>
          </w:p>
          <w:p>
            <w:pPr/>
            <w:r>
              <w:rPr/>
              <w:t xml:space="preserve">Rapport</w:t>
            </w:r>
          </w:p>
          <w:p>
            <w:pPr/>
            <w:hyperlink r:id="rId19" w:history="1">
              <w:r>
                <w:rPr>
                  <w:color w:val="#410a8c"/>
                  <w:u w:val="single"/>
                </w:rPr>
                <w:t xml:space="preserve">hal-04973900v1</w:t>
              </w:r>
            </w:hyperlink>
          </w:p>
        </w:tc>
      </w:tr>
      <w:tr>
        <w:trPr/>
        <w:tc>
          <w:tcPr>
            <w:noWrap/>
          </w:tcPr>
          <w:p>
            <w:pPr>
              <w:spacing w:after="200"/>
            </w:pPr>
            <w:hyperlink r:id="rId20" w:history="1">
              <w:r>
                <w:rPr>
                  <w:color w:val="1e198e"/>
                  <w:b w:val="1"/>
                  <w:bCs w:val="1"/>
                  <w:u w:val="single"/>
                </w:rPr>
                <w:t xml:space="preserve">Stade de Bobsleigh de La Plagne.</w:t>
              </w:r>
            </w:hyperlink>
          </w:p>
          <w:p>
            <w:pPr/>
            <w:hyperlink r:id="rId9" w:history="1">
              <w:r>
                <w:rPr>
                  <w:color w:val="#410a8c"/>
                  <w:u w:val="single"/>
                </w:rPr>
                <w:t xml:space="preserve">Eric Adamkiewicz</w:t>
              </w:r>
            </w:hyperlink>
            <w:r>
              <w:rPr/>
              <w:t xml:space="preserve">,</w:t>
            </w:r>
            <w:hyperlink r:id="rId21" w:history="1">
              <w:r>
                <w:rPr>
                  <w:color w:val="#410a8c"/>
                  <w:u w:val="single"/>
                </w:rPr>
                <w:t xml:space="preserve">Pierre Chazaud</w:t>
              </w:r>
            </w:hyperlink>
            <w:r>
              <w:rPr/>
              <w:t xml:space="preserve">,</w:t>
            </w:r>
            <w:hyperlink r:id="rId18" w:history="1">
              <w:r>
                <w:rPr>
                  <w:color w:val="#410a8c"/>
                  <w:u w:val="single"/>
                </w:rPr>
                <w:t xml:space="preserve">Pascal Chantelat</w:t>
              </w:r>
            </w:hyperlink>
            <w:r>
              <w:rPr/>
              <w:t xml:space="preserve">,</w:t>
            </w:r>
            <w:hyperlink r:id="rId22" w:history="1">
              <w:r>
                <w:rPr>
                  <w:color w:val="#410a8c"/>
                  <w:u w:val="single"/>
                </w:rPr>
                <w:t xml:space="preserve">Alain Midol</w:t>
              </w:r>
            </w:hyperlink>
          </w:p>
          <w:p>
            <w:pPr/>
            <w:r>
              <w:rPr/>
              <w:t xml:space="preserve">Centre de Recherche et d'Innovation sur le Sport. 1991</w:t>
            </w:r>
          </w:p>
          <w:p>
            <w:pPr/>
            <w:r>
              <w:rPr/>
              <w:t xml:space="preserve">Rapport</w:t>
            </w:r>
          </w:p>
          <w:p>
            <w:pPr/>
            <w:hyperlink r:id="rId20" w:history="1">
              <w:r>
                <w:rPr>
                  <w:color w:val="#410a8c"/>
                  <w:u w:val="single"/>
                </w:rPr>
                <w:t xml:space="preserve">hal-04975196v1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Usages récréatifs de la cité et aménagements</w:t>
              </w:r>
            </w:hyperlink>
          </w:p>
          <w:p>
            <w:pPr/>
            <w:hyperlink r:id="rId9" w:history="1">
              <w:r>
                <w:rPr>
                  <w:color w:val="#410a8c"/>
                  <w:u w:val="single"/>
                </w:rPr>
                <w:t xml:space="preserve">Eric Adamkiewicz</w:t>
              </w:r>
            </w:hyperlink>
          </w:p>
          <w:p>
            <w:pPr/>
            <w:r>
              <w:rPr>
                <w:i w:val="1"/>
                <w:iCs w:val="1"/>
              </w:rPr>
              <w:t xml:space="preserve">Agora débats/jeunesses</w:t>
            </w:r>
            <w:r>
              <w:rPr/>
              <w:t xml:space="preserve">, 2001, 24, pp.57 - 62. </w:t>
            </w:r>
            <w:hyperlink r:id="rId24" w:history="1">
              <w:r>
                <w:rPr>
                  <w:color w:val="#410a8c"/>
                  <w:u w:val="single"/>
                </w:rPr>
                <w:t xml:space="preserve">⟨10.3406/agora.2001.1834⟩</w:t>
              </w:r>
            </w:hyperlink>
          </w:p>
          <w:p>
            <w:pPr/>
            <w:r>
              <w:rPr/>
              <w:t xml:space="preserve">Article dans une revue</w:t>
            </w:r>
          </w:p>
          <w:p>
            <w:pPr/>
            <w:hyperlink r:id="rId23" w:history="1">
              <w:r>
                <w:rPr>
                  <w:color w:val="#410a8c"/>
                  <w:u w:val="single"/>
                </w:rPr>
                <w:t xml:space="preserve">hal-04969474v1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choix du lieu d'implantation pour la construction des équipements sportifs.</w:t>
              </w:r>
            </w:hyperlink>
          </w:p>
          <w:p>
            <w:pPr/>
            <w:hyperlink r:id="rId9" w:history="1">
              <w:r>
                <w:rPr>
                  <w:color w:val="#410a8c"/>
                  <w:u w:val="single"/>
                </w:rPr>
                <w:t xml:space="preserve">Eric Adamkiewicz</w:t>
              </w:r>
            </w:hyperlink>
          </w:p>
          <w:p>
            <w:pPr/>
            <w:r>
              <w:rPr>
                <w:i w:val="1"/>
                <w:iCs w:val="1"/>
              </w:rPr>
              <w:t xml:space="preserve">4ème Seminario di Marketing dello Sport</w:t>
            </w:r>
            <w:r>
              <w:rPr/>
              <w:t xml:space="preserve">, CONI, Oct 1998, Roma, Italie</w:t>
            </w:r>
          </w:p>
          <w:p>
            <w:pPr/>
            <w:r>
              <w:rPr/>
              <w:t xml:space="preserve">Communication dans un congrès</w:t>
            </w:r>
          </w:p>
          <w:p>
            <w:pPr/>
            <w:hyperlink r:id="rId25" w:history="1">
              <w:r>
                <w:rPr>
                  <w:color w:val="#410a8c"/>
                  <w:u w:val="single"/>
                </w:rPr>
                <w:t xml:space="preserve">hal-04973679v1</w:t>
              </w:r>
            </w:hyperlink>
          </w:p>
        </w:tc>
      </w:tr>
      <w:tr>
        <w:trPr/>
        <w:tc>
          <w:tcPr>
            <w:noWrap/>
          </w:tcPr>
          <w:p>
            <w:pPr>
              <w:spacing w:after="200"/>
            </w:pPr>
            <w:hyperlink r:id="rId26" w:history="1">
              <w:r>
                <w:rPr>
                  <w:color w:val="1e198e"/>
                  <w:b w:val="1"/>
                  <w:bCs w:val="1"/>
                  <w:u w:val="single"/>
                </w:rPr>
                <w:t xml:space="preserve">Pratiques récréatives autonomes urbaines et aménagements: des enjeux pour l'urbanité.</w:t>
              </w:r>
            </w:hyperlink>
          </w:p>
          <w:p>
            <w:pPr/>
            <w:hyperlink r:id="rId9" w:history="1">
              <w:r>
                <w:rPr>
                  <w:color w:val="#410a8c"/>
                  <w:u w:val="single"/>
                </w:rPr>
                <w:t xml:space="preserve">Eric Adamkiewicz</w:t>
              </w:r>
            </w:hyperlink>
          </w:p>
          <w:p>
            <w:pPr/>
            <w:r>
              <w:rPr>
                <w:i w:val="1"/>
                <w:iCs w:val="1"/>
              </w:rPr>
              <w:t xml:space="preserve">Université Sportive UFOLEP/USEP</w:t>
            </w:r>
            <w:r>
              <w:rPr/>
              <w:t xml:space="preserve">, UFOLEP/USEP, Jul 1998, Carcans-Maubuisson (Gironde), France</w:t>
            </w:r>
          </w:p>
          <w:p>
            <w:pPr/>
            <w:r>
              <w:rPr/>
              <w:t xml:space="preserve">Communication dans un congrès</w:t>
            </w:r>
          </w:p>
          <w:p>
            <w:pPr/>
            <w:hyperlink r:id="rId26" w:history="1">
              <w:r>
                <w:rPr>
                  <w:color w:val="#410a8c"/>
                  <w:u w:val="single"/>
                </w:rPr>
                <w:t xml:space="preserve">hal-04973839v1</w:t>
              </w:r>
            </w:hyperlink>
          </w:p>
        </w:tc>
      </w:tr>
      <w:tr>
        <w:trPr/>
        <w:tc>
          <w:tcPr>
            <w:noWrap/>
          </w:tcPr>
          <w:p>
            <w:pPr>
              <w:spacing w:after="200"/>
            </w:pPr>
            <w:hyperlink r:id="rId27" w:history="1">
              <w:r>
                <w:rPr>
                  <w:color w:val="1e198e"/>
                  <w:b w:val="1"/>
                  <w:bCs w:val="1"/>
                  <w:u w:val="single"/>
                </w:rPr>
                <w:t xml:space="preserve">Les sportifs urbains autonomes dans l'espace public et en milieu naturel</w:t>
              </w:r>
            </w:hyperlink>
          </w:p>
          <w:p>
            <w:pPr/>
            <w:hyperlink r:id="rId9" w:history="1">
              <w:r>
                <w:rPr>
                  <w:color w:val="#410a8c"/>
                  <w:u w:val="single"/>
                </w:rPr>
                <w:t xml:space="preserve">Eric Adamkiewicz</w:t>
              </w:r>
            </w:hyperlink>
          </w:p>
          <w:p>
            <w:pPr/>
            <w:r>
              <w:rPr>
                <w:i w:val="1"/>
                <w:iCs w:val="1"/>
              </w:rPr>
              <w:t xml:space="preserve">Congrès International des Chercheurs en Activités Physiques et Sportives</w:t>
            </w:r>
            <w:r>
              <w:rPr/>
              <w:t xml:space="preserve">, ACAPS, Nov 1997, Marseille (13), France</w:t>
            </w:r>
          </w:p>
          <w:p>
            <w:pPr/>
            <w:r>
              <w:rPr/>
              <w:t xml:space="preserve">Communication dans un congrès</w:t>
            </w:r>
          </w:p>
          <w:p>
            <w:pPr/>
            <w:hyperlink r:id="rId27" w:history="1">
              <w:r>
                <w:rPr>
                  <w:color w:val="#410a8c"/>
                  <w:u w:val="single"/>
                </w:rPr>
                <w:t xml:space="preserve">hal-04973786v1</w:t>
              </w:r>
            </w:hyperlink>
          </w:p>
        </w:tc>
      </w:tr>
      <w:tr>
        <w:trPr/>
        <w:tc>
          <w:tcPr>
            <w:noWrap/>
          </w:tcPr>
          <w:p>
            <w:pPr>
              <w:spacing w:after="200"/>
            </w:pPr>
            <w:hyperlink r:id="rId28" w:history="1">
              <w:r>
                <w:rPr>
                  <w:color w:val="1e198e"/>
                  <w:b w:val="1"/>
                  <w:bCs w:val="1"/>
                  <w:u w:val="single"/>
                </w:rPr>
                <w:t xml:space="preserve">Sporting uses of the city. Autonomous sporting uses of the town, Ponctual marginal practices or a new approach for urbanity ?</w:t>
              </w:r>
            </w:hyperlink>
          </w:p>
          <w:p>
            <w:pPr/>
            <w:hyperlink r:id="rId9" w:history="1">
              <w:r>
                <w:rPr>
                  <w:color w:val="#410a8c"/>
                  <w:u w:val="single"/>
                </w:rPr>
                <w:t xml:space="preserve">Eric Adamkiewicz</w:t>
              </w:r>
            </w:hyperlink>
          </w:p>
          <w:p>
            <w:pPr/>
            <w:r>
              <w:rPr>
                <w:i w:val="1"/>
                <w:iCs w:val="1"/>
              </w:rPr>
              <w:t xml:space="preserve">Second European Congress on Sport Management,</w:t>
            </w:r>
            <w:r>
              <w:rPr/>
              <w:t xml:space="preserve">, E.A.S.M., Sep 1994, Firenze (Florence), Italy</w:t>
            </w:r>
          </w:p>
          <w:p>
            <w:pPr/>
            <w:r>
              <w:rPr/>
              <w:t xml:space="preserve">Communication dans un congrès</w:t>
            </w:r>
          </w:p>
          <w:p>
            <w:pPr/>
            <w:hyperlink r:id="rId28" w:history="1">
              <w:r>
                <w:rPr>
                  <w:color w:val="#410a8c"/>
                  <w:u w:val="single"/>
                </w:rPr>
                <w:t xml:space="preserve">hal-04973648v1</w:t>
              </w:r>
            </w:hyperlink>
          </w:p>
        </w:tc>
      </w:tr>
      <w:tr>
        <w:trPr/>
        <w:tc>
          <w:tcPr>
            <w:noWrap/>
          </w:tcPr>
          <w:p>
            <w:pPr>
              <w:spacing w:after="200"/>
            </w:pPr>
            <w:hyperlink r:id="rId29" w:history="1">
              <w:r>
                <w:rPr>
                  <w:color w:val="1e198e"/>
                  <w:b w:val="1"/>
                  <w:bCs w:val="1"/>
                  <w:u w:val="single"/>
                </w:rPr>
                <w:t xml:space="preserve">Les micro-sites de loisirs sportifs.</w:t>
              </w:r>
            </w:hyperlink>
          </w:p>
          <w:p>
            <w:pPr/>
            <w:hyperlink r:id="rId9" w:history="1">
              <w:r>
                <w:rPr>
                  <w:color w:val="#410a8c"/>
                  <w:u w:val="single"/>
                </w:rPr>
                <w:t xml:space="preserve">Eric Adamkiewicz</w:t>
              </w:r>
            </w:hyperlink>
          </w:p>
          <w:p>
            <w:pPr/>
            <w:r>
              <w:rPr>
                <w:i w:val="1"/>
                <w:iCs w:val="1"/>
              </w:rPr>
              <w:t xml:space="preserve">Sport &amp; Insertion sociale</w:t>
            </w:r>
            <w:r>
              <w:rPr/>
              <w:t xml:space="preserve">, Union Nationale Léo Lagrange et Université Claude Bernard, Dec 1991, Villeurbanne (France), France</w:t>
            </w:r>
          </w:p>
          <w:p>
            <w:pPr/>
            <w:r>
              <w:rPr/>
              <w:t xml:space="preserve">Communication dans un congrès</w:t>
            </w:r>
          </w:p>
          <w:p>
            <w:pPr/>
            <w:hyperlink r:id="rId29" w:history="1">
              <w:r>
                <w:rPr>
                  <w:color w:val="#410a8c"/>
                  <w:u w:val="single"/>
                </w:rPr>
                <w:t xml:space="preserve">hal-04973767v1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B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0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adamkiewicz" TargetMode="External"/><Relationship Id="rId8" Type="http://schemas.openxmlformats.org/officeDocument/2006/relationships/hyperlink" Target="https://hal.science/hal-04969843v1" TargetMode="External"/><Relationship Id="rId9" Type="http://schemas.openxmlformats.org/officeDocument/2006/relationships/hyperlink" Target="https://hal.science/search/index/?q=*&amp;authFullName_s=Eric Adamkiewicz" TargetMode="External"/><Relationship Id="rId10" Type="http://schemas.openxmlformats.org/officeDocument/2006/relationships/hyperlink" Target="https://hal.science/hal-04969497v1" TargetMode="External"/><Relationship Id="rId11" Type="http://schemas.openxmlformats.org/officeDocument/2006/relationships/hyperlink" Target="https://dx.doi.org/10.4000/books.pumi.6522" TargetMode="External"/><Relationship Id="rId12" Type="http://schemas.openxmlformats.org/officeDocument/2006/relationships/hyperlink" Target="https://hal.science/hal-04969914v1" TargetMode="External"/><Relationship Id="rId13" Type="http://schemas.openxmlformats.org/officeDocument/2006/relationships/hyperlink" Target="https://hal.science/hal-04970002v1" TargetMode="External"/><Relationship Id="rId14" Type="http://schemas.openxmlformats.org/officeDocument/2006/relationships/hyperlink" Target="https://hal.science/hal-04973491v1" TargetMode="External"/><Relationship Id="rId15" Type="http://schemas.openxmlformats.org/officeDocument/2006/relationships/hyperlink" Target="https://hal.science/hal-04973588v1" TargetMode="External"/><Relationship Id="rId16" Type="http://schemas.openxmlformats.org/officeDocument/2006/relationships/hyperlink" Target="https://hal.science/hal-04973747v1" TargetMode="External"/><Relationship Id="rId17" Type="http://schemas.openxmlformats.org/officeDocument/2006/relationships/hyperlink" Target="https://hal.science/hal-04973607v1" TargetMode="External"/><Relationship Id="rId18" Type="http://schemas.openxmlformats.org/officeDocument/2006/relationships/hyperlink" Target="https://hal.science/search/index/?q=*&amp;authFullName_s=Pascal Chantelat" TargetMode="External"/><Relationship Id="rId19" Type="http://schemas.openxmlformats.org/officeDocument/2006/relationships/hyperlink" Target="https://hal.science/hal-04973900v1" TargetMode="External"/><Relationship Id="rId20" Type="http://schemas.openxmlformats.org/officeDocument/2006/relationships/hyperlink" Target="https://hal.science/hal-04975196v1" TargetMode="External"/><Relationship Id="rId21" Type="http://schemas.openxmlformats.org/officeDocument/2006/relationships/hyperlink" Target="https://hal.science/search/index/?q=*&amp;authFullName_s=Pierre Chazaud" TargetMode="External"/><Relationship Id="rId22" Type="http://schemas.openxmlformats.org/officeDocument/2006/relationships/hyperlink" Target="https://hal.science/search/index/?q=*&amp;authFullName_s=Alain Midol" TargetMode="External"/><Relationship Id="rId23" Type="http://schemas.openxmlformats.org/officeDocument/2006/relationships/hyperlink" Target="https://hal.science/hal-04969474v1" TargetMode="External"/><Relationship Id="rId24" Type="http://schemas.openxmlformats.org/officeDocument/2006/relationships/hyperlink" Target="https://dx.doi.org/10.3406/agora.2001.1834" TargetMode="External"/><Relationship Id="rId25" Type="http://schemas.openxmlformats.org/officeDocument/2006/relationships/hyperlink" Target="https://hal.science/hal-04973679v1" TargetMode="External"/><Relationship Id="rId26" Type="http://schemas.openxmlformats.org/officeDocument/2006/relationships/hyperlink" Target="https://hal.science/hal-04973839v1" TargetMode="External"/><Relationship Id="rId27" Type="http://schemas.openxmlformats.org/officeDocument/2006/relationships/hyperlink" Target="https://hal.science/hal-04973786v1" TargetMode="External"/><Relationship Id="rId28" Type="http://schemas.openxmlformats.org/officeDocument/2006/relationships/hyperlink" Target="https://hal.science/hal-04973648v1" TargetMode="External"/><Relationship Id="rId29" Type="http://schemas.openxmlformats.org/officeDocument/2006/relationships/hyperlink" Target="https://hal.science/hal-04973767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Adamkiewicz</dc:title>
  <dc:description>CV</dc:description>
  <dc:subject/>
  <cp:keywords/>
  <cp:category/>
  <cp:lastModifiedBy/>
  <dcterms:created xsi:type="dcterms:W3CDTF">2026-04-02T14:54:32+02:00</dcterms:created>
  <dcterms:modified xsi:type="dcterms:W3CDTF">2026-04-02T14:54:32+02:00</dcterms:modified>
</cp:coreProperties>
</file>

<file path=docProps/custom.xml><?xml version="1.0" encoding="utf-8"?>
<Properties xmlns="http://schemas.openxmlformats.org/officeDocument/2006/custom-properties" xmlns:vt="http://schemas.openxmlformats.org/officeDocument/2006/docPropsVTypes"/>
</file>