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Eric GOJOSSO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(30)</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Quand les lignes se brouillent. Le législateur colonial et le principe de la séparation des pouvoirs en France et au Portugal entre la fin XIXe et le milieu du XXe siècle</w:t>
              </w:r>
            </w:hyperlink>
          </w:p>
          <w:p>
            <w:pPr/>
            <w:hyperlink r:id="rId8" w:history="1">
              <w:r>
                <w:rPr>
                  <w:color w:val="#410a8c"/>
                  <w:u w:val="single"/>
                </w:rPr>
                <w:t xml:space="preserve">Éric Gojosso</w:t>
              </w:r>
            </w:hyperlink>
          </w:p>
          <w:p>
            <w:pPr/>
            <w:r>
              <w:rPr>
                <w:i w:val="1"/>
                <w:iCs w:val="1"/>
              </w:rPr>
              <w:t xml:space="preserve">Cahiers poitevins d'Histoire du droit</w:t>
            </w:r>
            <w:r>
              <w:rPr/>
              <w:t xml:space="preserve">, 2025, 15, pp.43-52</w:t>
            </w:r>
          </w:p>
          <w:p>
            <w:pPr/>
            <w:r>
              <w:rPr/>
              <w:t xml:space="preserve">Article dans une revue</w:t>
            </w:r>
          </w:p>
          <w:p>
            <w:pPr/>
            <w:hyperlink r:id="rId7" w:history="1">
              <w:r>
                <w:rPr>
                  <w:color w:val="#410a8c"/>
                  <w:u w:val="single"/>
                </w:rPr>
                <w:t xml:space="preserve">hal-04187034v1</w:t>
              </w:r>
            </w:hyperlink>
          </w:p>
        </w:tc>
      </w:tr>
      <w:tr>
        <w:trPr/>
        <w:tc>
          <w:tcPr>
            <w:noWrap/>
          </w:tcPr>
          <w:p>
            <w:pPr>
              <w:spacing w:after="200"/>
            </w:pPr>
            <w:hyperlink r:id="rId9" w:history="1">
              <w:r>
                <w:rPr>
                  <w:color w:val="1e198e"/>
                  <w:b w:val="1"/>
                  <w:bCs w:val="1"/>
                  <w:u w:val="single"/>
                </w:rPr>
                <w:t xml:space="preserve">Reconsidering the Franco-Thai dispute of 1940-1941</w:t>
              </w:r>
            </w:hyperlink>
          </w:p>
          <w:p>
            <w:pPr/>
            <w:hyperlink r:id="rId8" w:history="1">
              <w:r>
                <w:rPr>
                  <w:color w:val="#410a8c"/>
                  <w:u w:val="single"/>
                </w:rPr>
                <w:t xml:space="preserve">Éric Gojosso</w:t>
              </w:r>
            </w:hyperlink>
          </w:p>
          <w:p>
            <w:pPr/>
            <w:r>
              <w:rPr>
                <w:i w:val="1"/>
                <w:iCs w:val="1"/>
              </w:rPr>
              <w:t xml:space="preserve">Historia et Ius</w:t>
            </w:r>
            <w:r>
              <w:rPr/>
              <w:t xml:space="preserve">, 2024, 26, paper 16. </w:t>
            </w:r>
            <w:hyperlink r:id="rId10" w:history="1">
              <w:r>
                <w:rPr>
                  <w:color w:val="#410a8c"/>
                  <w:u w:val="single"/>
                </w:rPr>
                <w:t xml:space="preserve">⟨10.32064/26.2024.16⟩</w:t>
              </w:r>
            </w:hyperlink>
          </w:p>
          <w:p>
            <w:pPr/>
            <w:r>
              <w:rPr/>
              <w:t xml:space="preserve">Article dans une revue</w:t>
            </w:r>
          </w:p>
          <w:p>
            <w:pPr/>
            <w:hyperlink r:id="rId9" w:history="1">
              <w:r>
                <w:rPr>
                  <w:color w:val="#410a8c"/>
                  <w:u w:val="single"/>
                </w:rPr>
                <w:t xml:space="preserve">hal-04744911v1</w:t>
              </w:r>
            </w:hyperlink>
          </w:p>
        </w:tc>
      </w:tr>
      <w:tr>
        <w:trPr/>
        <w:tc>
          <w:tcPr>
            <w:noWrap/>
          </w:tcPr>
          <w:p>
            <w:pPr>
              <w:spacing w:after="200"/>
            </w:pPr>
            <w:hyperlink r:id="rId11" w:history="1">
              <w:r>
                <w:rPr>
                  <w:color w:val="1e198e"/>
                  <w:b w:val="1"/>
                  <w:bCs w:val="1"/>
                  <w:u w:val="single"/>
                </w:rPr>
                <w:t xml:space="preserve">Grégoire Finidori, &amp;lt;i&amp;gt;Un formidable système répressif. Les juridictions d’exception à la fin de la guerre d’Algérie (1961-1963)&amp;lt;/i&amp;gt;. Poitiers, Dominique Martin Morin, 2022</w:t>
              </w:r>
            </w:hyperlink>
          </w:p>
          <w:p>
            <w:pPr/>
            <w:hyperlink r:id="rId8" w:history="1">
              <w:r>
                <w:rPr>
                  <w:color w:val="#410a8c"/>
                  <w:u w:val="single"/>
                </w:rPr>
                <w:t xml:space="preserve">Éric Gojosso</w:t>
              </w:r>
            </w:hyperlink>
          </w:p>
          <w:p>
            <w:pPr/>
            <w:r>
              <w:rPr>
                <w:i w:val="1"/>
                <w:iCs w:val="1"/>
              </w:rPr>
              <w:t xml:space="preserve">Revue historique de droit français et étranger</w:t>
            </w:r>
            <w:r>
              <w:rPr/>
              <w:t xml:space="preserve">, 2023, 1, pp.135-140</w:t>
            </w:r>
          </w:p>
          <w:p>
            <w:pPr/>
            <w:r>
              <w:rPr/>
              <w:t xml:space="preserve">Article dans une revue</w:t>
            </w:r>
            <w:r>
              <w:rPr/>
              <w:t xml:space="preserve"> (compte-rendu de lecture)</w:t>
            </w:r>
          </w:p>
          <w:p>
            <w:pPr/>
            <w:hyperlink r:id="rId11" w:history="1">
              <w:r>
                <w:rPr>
                  <w:color w:val="#410a8c"/>
                  <w:u w:val="single"/>
                </w:rPr>
                <w:t xml:space="preserve">hal-04237783v1</w:t>
              </w:r>
            </w:hyperlink>
          </w:p>
        </w:tc>
      </w:tr>
      <w:tr>
        <w:trPr/>
        <w:tc>
          <w:tcPr>
            <w:noWrap/>
          </w:tcPr>
          <w:p>
            <w:pPr>
              <w:spacing w:after="200"/>
            </w:pPr>
            <w:hyperlink r:id="rId12" w:history="1">
              <w:r>
                <w:rPr>
                  <w:color w:val="1e198e"/>
                  <w:b w:val="1"/>
                  <w:bCs w:val="1"/>
                  <w:u w:val="single"/>
                </w:rPr>
                <w:t xml:space="preserve">Les concessions d'Hanoi, Haiphong et Tourane : entre propriété et souveraineté</w:t>
              </w:r>
            </w:hyperlink>
          </w:p>
          <w:p>
            <w:pPr/>
            <w:hyperlink r:id="rId8" w:history="1">
              <w:r>
                <w:rPr>
                  <w:color w:val="#410a8c"/>
                  <w:u w:val="single"/>
                </w:rPr>
                <w:t xml:space="preserve">Éric Gojosso</w:t>
              </w:r>
            </w:hyperlink>
          </w:p>
          <w:p>
            <w:pPr/>
            <w:r>
              <w:rPr>
                <w:i w:val="1"/>
                <w:iCs w:val="1"/>
              </w:rPr>
              <w:t xml:space="preserve">Cahiers poitevins d'Histoire du droit</w:t>
            </w:r>
            <w:r>
              <w:rPr/>
              <w:t xml:space="preserve">, 2023, 14, pp.175-184</w:t>
            </w:r>
          </w:p>
          <w:p>
            <w:pPr/>
            <w:r>
              <w:rPr/>
              <w:t xml:space="preserve">Article dans une revue</w:t>
            </w:r>
          </w:p>
          <w:p>
            <w:pPr/>
            <w:hyperlink r:id="rId12" w:history="1">
              <w:r>
                <w:rPr>
                  <w:color w:val="#410a8c"/>
                  <w:u w:val="single"/>
                </w:rPr>
                <w:t xml:space="preserve">hal-04574959v1</w:t>
              </w:r>
            </w:hyperlink>
          </w:p>
        </w:tc>
      </w:tr>
      <w:tr>
        <w:trPr/>
        <w:tc>
          <w:tcPr>
            <w:noWrap/>
          </w:tcPr>
          <w:p>
            <w:pPr>
              <w:spacing w:after="200"/>
            </w:pPr>
            <w:hyperlink r:id="rId13" w:history="1">
              <w:r>
                <w:rPr>
                  <w:color w:val="1e198e"/>
                  <w:b w:val="1"/>
                  <w:bCs w:val="1"/>
                  <w:u w:val="single"/>
                </w:rPr>
                <w:t xml:space="preserve">Le roi absolu et la loi : dérogation et dispense</w:t>
              </w:r>
            </w:hyperlink>
          </w:p>
          <w:p>
            <w:pPr/>
            <w:hyperlink r:id="rId8" w:history="1">
              <w:r>
                <w:rPr>
                  <w:color w:val="#410a8c"/>
                  <w:u w:val="single"/>
                </w:rPr>
                <w:t xml:space="preserve">Éric Gojosso</w:t>
              </w:r>
            </w:hyperlink>
          </w:p>
          <w:p>
            <w:pPr/>
            <w:r>
              <w:rPr>
                <w:i w:val="1"/>
                <w:iCs w:val="1"/>
              </w:rPr>
              <w:t xml:space="preserve">Cahiers poitevins d'Histoire du droit</w:t>
            </w:r>
            <w:r>
              <w:rPr/>
              <w:t xml:space="preserve">, 2023, 14, pp.201-207</w:t>
            </w:r>
          </w:p>
          <w:p>
            <w:pPr/>
            <w:r>
              <w:rPr/>
              <w:t xml:space="preserve">Article dans une revue</w:t>
            </w:r>
          </w:p>
          <w:p>
            <w:pPr/>
            <w:hyperlink r:id="rId13" w:history="1">
              <w:r>
                <w:rPr>
                  <w:color w:val="#410a8c"/>
                  <w:u w:val="single"/>
                </w:rPr>
                <w:t xml:space="preserve">hal-04574965v1</w:t>
              </w:r>
            </w:hyperlink>
          </w:p>
        </w:tc>
      </w:tr>
      <w:tr>
        <w:trPr/>
        <w:tc>
          <w:tcPr>
            <w:noWrap/>
          </w:tcPr>
          <w:p>
            <w:pPr>
              <w:spacing w:after="200"/>
            </w:pPr>
            <w:hyperlink r:id="rId14" w:history="1">
              <w:r>
                <w:rPr>
                  <w:color w:val="1e198e"/>
                  <w:b w:val="1"/>
                  <w:bCs w:val="1"/>
                  <w:u w:val="single"/>
                </w:rPr>
                <w:t xml:space="preserve">Les obligations du prince selon Jean Bodin</w:t>
              </w:r>
            </w:hyperlink>
          </w:p>
          <w:p>
            <w:pPr/>
            <w:hyperlink r:id="rId8" w:history="1">
              <w:r>
                <w:rPr>
                  <w:color w:val="#410a8c"/>
                  <w:u w:val="single"/>
                </w:rPr>
                <w:t xml:space="preserve">Éric Gojosso</w:t>
              </w:r>
            </w:hyperlink>
          </w:p>
          <w:p>
            <w:pPr/>
            <w:r>
              <w:rPr>
                <w:i w:val="1"/>
                <w:iCs w:val="1"/>
              </w:rPr>
              <w:t xml:space="preserve">Cahiers poitevins d'Histoire du droit</w:t>
            </w:r>
            <w:r>
              <w:rPr/>
              <w:t xml:space="preserve">, 2021, Douzième et treizième cahiers, pp.67-81</w:t>
            </w:r>
          </w:p>
          <w:p>
            <w:pPr/>
            <w:r>
              <w:rPr/>
              <w:t xml:space="preserve">Article dans une revue</w:t>
            </w:r>
          </w:p>
          <w:p>
            <w:pPr/>
            <w:hyperlink r:id="rId14" w:history="1">
              <w:r>
                <w:rPr>
                  <w:color w:val="#410a8c"/>
                  <w:u w:val="single"/>
                </w:rPr>
                <w:t xml:space="preserve">hal-03414520v1</w:t>
              </w:r>
            </w:hyperlink>
          </w:p>
        </w:tc>
      </w:tr>
      <w:tr>
        <w:trPr/>
        <w:tc>
          <w:tcPr>
            <w:noWrap/>
          </w:tcPr>
          <w:p>
            <w:pPr>
              <w:spacing w:after="200"/>
            </w:pPr>
            <w:hyperlink r:id="rId15" w:history="1">
              <w:r>
                <w:rPr>
                  <w:color w:val="1e198e"/>
                  <w:b w:val="1"/>
                  <w:bCs w:val="1"/>
                  <w:u w:val="single"/>
                </w:rPr>
                <w:t xml:space="preserve">La guerre franco-thaïlandaise de 1940-1941 et la reconnaissance du protectorat de Luang-Prabang</w:t>
              </w:r>
            </w:hyperlink>
          </w:p>
          <w:p>
            <w:pPr/>
            <w:hyperlink r:id="rId16" w:history="1">
              <w:r>
                <w:rPr>
                  <w:color w:val="#410a8c"/>
                  <w:u w:val="single"/>
                </w:rPr>
                <w:t xml:space="preserve">Eric Gojosso</w:t>
              </w:r>
            </w:hyperlink>
          </w:p>
          <w:p>
            <w:pPr/>
            <w:r>
              <w:rPr>
                <w:i w:val="1"/>
                <w:iCs w:val="1"/>
              </w:rPr>
              <w:t xml:space="preserve">Cahiers poitevins d'Histoire du droit</w:t>
            </w:r>
            <w:r>
              <w:rPr/>
              <w:t xml:space="preserve">, 2020, 11, pp.107-139</w:t>
            </w:r>
          </w:p>
          <w:p>
            <w:pPr/>
            <w:r>
              <w:rPr/>
              <w:t xml:space="preserve">Article dans une revue</w:t>
            </w:r>
          </w:p>
          <w:p>
            <w:pPr/>
            <w:hyperlink r:id="rId15" w:history="1">
              <w:r>
                <w:rPr>
                  <w:color w:val="#410a8c"/>
                  <w:u w:val="single"/>
                </w:rPr>
                <w:t xml:space="preserve">hal-02977268v1</w:t>
              </w:r>
            </w:hyperlink>
          </w:p>
        </w:tc>
      </w:tr>
      <w:tr>
        <w:trPr/>
        <w:tc>
          <w:tcPr>
            <w:noWrap/>
          </w:tcPr>
          <w:p>
            <w:pPr>
              <w:spacing w:after="200"/>
            </w:pPr>
            <w:hyperlink r:id="rId17" w:history="1">
              <w:r>
                <w:rPr>
                  <w:color w:val="1e198e"/>
                  <w:b w:val="1"/>
                  <w:bCs w:val="1"/>
                  <w:u w:val="single"/>
                </w:rPr>
                <w:t xml:space="preserve">« Éric de Mari et Éric Wenzel (dir.), Les justices d’exception dans les colonies (XVIe-XXe siècle) »</w:t>
              </w:r>
            </w:hyperlink>
          </w:p>
          <w:p>
            <w:pPr/>
            <w:hyperlink r:id="rId16" w:history="1">
              <w:r>
                <w:rPr>
                  <w:color w:val="#410a8c"/>
                  <w:u w:val="single"/>
                </w:rPr>
                <w:t xml:space="preserve">Eric Gojosso</w:t>
              </w:r>
            </w:hyperlink>
          </w:p>
          <w:p>
            <w:pPr/>
            <w:r>
              <w:rPr>
                <w:i w:val="1"/>
                <w:iCs w:val="1"/>
              </w:rPr>
              <w:t xml:space="preserve">Revue historique de droit français et étranger</w:t>
            </w:r>
            <w:r>
              <w:rPr/>
              <w:t xml:space="preserve">, 2020, pp.570-572</w:t>
            </w:r>
          </w:p>
          <w:p>
            <w:pPr/>
            <w:r>
              <w:rPr/>
              <w:t xml:space="preserve">Article dans une revue</w:t>
            </w:r>
            <w:r>
              <w:rPr/>
              <w:t xml:space="preserve"> (compte-rendu de lecture)</w:t>
            </w:r>
          </w:p>
          <w:p>
            <w:pPr/>
            <w:hyperlink r:id="rId17" w:history="1">
              <w:r>
                <w:rPr>
                  <w:color w:val="#410a8c"/>
                  <w:u w:val="single"/>
                </w:rPr>
                <w:t xml:space="preserve">hal-03414909v1</w:t>
              </w:r>
            </w:hyperlink>
          </w:p>
        </w:tc>
      </w:tr>
      <w:tr>
        <w:trPr/>
        <w:tc>
          <w:tcPr>
            <w:noWrap/>
          </w:tcPr>
          <w:p>
            <w:pPr>
              <w:spacing w:after="200"/>
            </w:pPr>
            <w:hyperlink r:id="rId18" w:history="1">
              <w:r>
                <w:rPr>
                  <w:color w:val="1e198e"/>
                  <w:b w:val="1"/>
                  <w:bCs w:val="1"/>
                  <w:u w:val="single"/>
                </w:rPr>
                <w:t xml:space="preserve">Проект учреждения конституционного контроля российской императрицей Екатериной II и отклики на него во Франции (1766–1774)</w:t>
              </w:r>
            </w:hyperlink>
          </w:p>
          <w:p>
            <w:pPr/>
            <w:hyperlink r:id="rId16" w:history="1">
              <w:r>
                <w:rPr>
                  <w:color w:val="#410a8c"/>
                  <w:u w:val="single"/>
                </w:rPr>
                <w:t xml:space="preserve">Eric Gojosso</w:t>
              </w:r>
            </w:hyperlink>
          </w:p>
          <w:p>
            <w:pPr/>
            <w:r>
              <w:rPr>
                <w:i w:val="1"/>
                <w:iCs w:val="1"/>
              </w:rPr>
              <w:t xml:space="preserve">ВЕСТНИК ГУМАНИТАРНОГО УНИВЕРСИТЕТА </w:t>
            </w:r>
            <w:r>
              <w:rPr/>
              <w:t xml:space="preserve">, 2019, 24 (1), pp.48-62</w:t>
            </w:r>
          </w:p>
          <w:p>
            <w:pPr/>
            <w:r>
              <w:rPr/>
              <w:t xml:space="preserve">Article dans une revue</w:t>
            </w:r>
          </w:p>
          <w:p>
            <w:pPr/>
            <w:hyperlink r:id="rId18" w:history="1">
              <w:r>
                <w:rPr>
                  <w:color w:val="#410a8c"/>
                  <w:u w:val="single"/>
                </w:rPr>
                <w:t xml:space="preserve">hal-02381821v1</w:t>
              </w:r>
            </w:hyperlink>
          </w:p>
        </w:tc>
      </w:tr>
      <w:tr>
        <w:trPr/>
        <w:tc>
          <w:tcPr>
            <w:noWrap/>
          </w:tcPr>
          <w:p>
            <w:pPr>
              <w:spacing w:after="200"/>
            </w:pPr>
            <w:hyperlink r:id="rId19" w:history="1">
              <w:r>
                <w:rPr>
                  <w:color w:val="1e198e"/>
                  <w:b w:val="1"/>
                  <w:bCs w:val="1"/>
                  <w:u w:val="single"/>
                </w:rPr>
                <w:t xml:space="preserve">Sur un aspect de la responsabilité pénale de la commune annamite de Cochinchine. Le colonisateur face au crime organisé en 1882</w:t>
              </w:r>
            </w:hyperlink>
          </w:p>
          <w:p>
            <w:pPr/>
            <w:hyperlink r:id="rId16" w:history="1">
              <w:r>
                <w:rPr>
                  <w:color w:val="#410a8c"/>
                  <w:u w:val="single"/>
                </w:rPr>
                <w:t xml:space="preserve">Eric Gojosso</w:t>
              </w:r>
            </w:hyperlink>
          </w:p>
          <w:p>
            <w:pPr/>
            <w:r>
              <w:rPr>
                <w:i w:val="1"/>
                <w:iCs w:val="1"/>
              </w:rPr>
              <w:t xml:space="preserve">Cahiers poitevins d'Histoire du droit</w:t>
            </w:r>
            <w:r>
              <w:rPr/>
              <w:t xml:space="preserve">, 2018, 10, pp.135-146</w:t>
            </w:r>
          </w:p>
          <w:p>
            <w:pPr/>
            <w:r>
              <w:rPr/>
              <w:t xml:space="preserve">Article dans une revue</w:t>
            </w:r>
          </w:p>
          <w:p>
            <w:pPr/>
            <w:hyperlink r:id="rId19" w:history="1">
              <w:r>
                <w:rPr>
                  <w:color w:val="#410a8c"/>
                  <w:u w:val="single"/>
                </w:rPr>
                <w:t xml:space="preserve">hal-02381887v1</w:t>
              </w:r>
            </w:hyperlink>
          </w:p>
        </w:tc>
      </w:tr>
      <w:tr>
        <w:trPr/>
        <w:tc>
          <w:tcPr>
            <w:noWrap/>
          </w:tcPr>
          <w:p>
            <w:pPr>
              <w:spacing w:after="200"/>
            </w:pPr>
            <w:hyperlink r:id="rId20" w:history="1">
              <w:r>
                <w:rPr>
                  <w:color w:val="1e198e"/>
                  <w:b w:val="1"/>
                  <w:bCs w:val="1"/>
                  <w:u w:val="single"/>
                </w:rPr>
                <w:t xml:space="preserve">Julie d’Andurain, Colonialisme ou impérialisme? Le parti colonial en pensée et en action in Cahiers poitevins d’histoire du droit</w:t>
              </w:r>
            </w:hyperlink>
          </w:p>
          <w:p>
            <w:pPr/>
            <w:hyperlink r:id="rId16" w:history="1">
              <w:r>
                <w:rPr>
                  <w:color w:val="#410a8c"/>
                  <w:u w:val="single"/>
                </w:rPr>
                <w:t xml:space="preserve">Eric Gojosso</w:t>
              </w:r>
            </w:hyperlink>
          </w:p>
          <w:p>
            <w:pPr/>
            <w:r>
              <w:rPr>
                <w:i w:val="1"/>
                <w:iCs w:val="1"/>
              </w:rPr>
              <w:t xml:space="preserve">Cahiers poitevins d'Histoire du droit</w:t>
            </w:r>
            <w:r>
              <w:rPr/>
              <w:t xml:space="preserve">, 2018, pp.225-227</w:t>
            </w:r>
          </w:p>
          <w:p>
            <w:pPr/>
            <w:r>
              <w:rPr/>
              <w:t xml:space="preserve">Article dans une revue</w:t>
            </w:r>
            <w:r>
              <w:rPr/>
              <w:t xml:space="preserve"> (compte-rendu de lecture)</w:t>
            </w:r>
          </w:p>
          <w:p>
            <w:pPr/>
            <w:hyperlink r:id="rId20" w:history="1">
              <w:r>
                <w:rPr>
                  <w:color w:val="#410a8c"/>
                  <w:u w:val="single"/>
                </w:rPr>
                <w:t xml:space="preserve">hal-02387000v1</w:t>
              </w:r>
            </w:hyperlink>
          </w:p>
        </w:tc>
      </w:tr>
      <w:tr>
        <w:trPr/>
        <w:tc>
          <w:tcPr>
            <w:noWrap/>
          </w:tcPr>
          <w:p>
            <w:pPr>
              <w:spacing w:after="200"/>
            </w:pPr>
            <w:hyperlink r:id="rId21" w:history="1">
              <w:r>
                <w:rPr>
                  <w:color w:val="1e198e"/>
                  <w:b w:val="1"/>
                  <w:bCs w:val="1"/>
                  <w:u w:val="single"/>
                </w:rPr>
                <w:t xml:space="preserve">Jean-Noël Jeanneney, Un attentat. Petit-Clamart, 22 août 1962 in RHDFE</w:t>
              </w:r>
            </w:hyperlink>
          </w:p>
          <w:p>
            <w:pPr/>
            <w:hyperlink r:id="rId16" w:history="1">
              <w:r>
                <w:rPr>
                  <w:color w:val="#410a8c"/>
                  <w:u w:val="single"/>
                </w:rPr>
                <w:t xml:space="preserve">Eric Gojosso</w:t>
              </w:r>
            </w:hyperlink>
          </w:p>
          <w:p>
            <w:pPr/>
            <w:r>
              <w:rPr>
                <w:i w:val="1"/>
                <w:iCs w:val="1"/>
              </w:rPr>
              <w:t xml:space="preserve">Revue historique de droit français et étranger</w:t>
            </w:r>
            <w:r>
              <w:rPr/>
              <w:t xml:space="preserve">, 2018, pp.170-187</w:t>
            </w:r>
          </w:p>
          <w:p>
            <w:pPr/>
            <w:r>
              <w:rPr/>
              <w:t xml:space="preserve">Article dans une revue</w:t>
            </w:r>
            <w:r>
              <w:rPr/>
              <w:t xml:space="preserve"> (compte-rendu de lecture)</w:t>
            </w:r>
          </w:p>
          <w:p>
            <w:pPr/>
            <w:hyperlink r:id="rId21" w:history="1">
              <w:r>
                <w:rPr>
                  <w:color w:val="#410a8c"/>
                  <w:u w:val="single"/>
                </w:rPr>
                <w:t xml:space="preserve">hal-02386980v1</w:t>
              </w:r>
            </w:hyperlink>
          </w:p>
        </w:tc>
      </w:tr>
      <w:tr>
        <w:trPr/>
        <w:tc>
          <w:tcPr>
            <w:noWrap/>
          </w:tcPr>
          <w:p>
            <w:pPr>
              <w:spacing w:after="200"/>
            </w:pPr>
            <w:hyperlink r:id="rId22" w:history="1">
              <w:r>
                <w:rPr>
                  <w:color w:val="1e198e"/>
                  <w:b w:val="1"/>
                  <w:bCs w:val="1"/>
                  <w:u w:val="single"/>
                </w:rPr>
                <w:t xml:space="preserve">« Jean-Noël Jeanneney, Un attentat. Petit-Clamart, 22 août 1962 »</w:t>
              </w:r>
            </w:hyperlink>
          </w:p>
          <w:p>
            <w:pPr/>
            <w:hyperlink r:id="rId16" w:history="1">
              <w:r>
                <w:rPr>
                  <w:color w:val="#410a8c"/>
                  <w:u w:val="single"/>
                </w:rPr>
                <w:t xml:space="preserve">Eric Gojosso</w:t>
              </w:r>
            </w:hyperlink>
          </w:p>
          <w:p>
            <w:pPr/>
            <w:r>
              <w:rPr>
                <w:i w:val="1"/>
                <w:iCs w:val="1"/>
              </w:rPr>
              <w:t xml:space="preserve">Revue historique de droit français et étranger</w:t>
            </w:r>
            <w:r>
              <w:rPr/>
              <w:t xml:space="preserve">, 2018, pp.170-187</w:t>
            </w:r>
          </w:p>
          <w:p>
            <w:pPr/>
            <w:r>
              <w:rPr/>
              <w:t xml:space="preserve">Article dans une revue</w:t>
            </w:r>
            <w:r>
              <w:rPr/>
              <w:t xml:space="preserve"> (compte-rendu de lecture)</w:t>
            </w:r>
          </w:p>
          <w:p>
            <w:pPr/>
            <w:hyperlink r:id="rId22" w:history="1">
              <w:r>
                <w:rPr>
                  <w:color w:val="#410a8c"/>
                  <w:u w:val="single"/>
                </w:rPr>
                <w:t xml:space="preserve">hal-03414900v1</w:t>
              </w:r>
            </w:hyperlink>
          </w:p>
        </w:tc>
      </w:tr>
      <w:tr>
        <w:trPr/>
        <w:tc>
          <w:tcPr>
            <w:noWrap/>
          </w:tcPr>
          <w:p>
            <w:pPr>
              <w:spacing w:after="200"/>
            </w:pPr>
            <w:hyperlink r:id="rId23" w:history="1">
              <w:r>
                <w:rPr>
                  <w:color w:val="1e198e"/>
                  <w:b w:val="1"/>
                  <w:bCs w:val="1"/>
                  <w:u w:val="single"/>
                </w:rPr>
                <w:t xml:space="preserve">Les institutions administratives de l’Indochine française avant 1945 : un vaste champ de réformes</w:t>
              </w:r>
            </w:hyperlink>
          </w:p>
          <w:p>
            <w:pPr/>
            <w:hyperlink r:id="rId16" w:history="1">
              <w:r>
                <w:rPr>
                  <w:color w:val="#410a8c"/>
                  <w:u w:val="single"/>
                </w:rPr>
                <w:t xml:space="preserve">Eric Gojosso</w:t>
              </w:r>
            </w:hyperlink>
          </w:p>
          <w:p>
            <w:pPr/>
            <w:r>
              <w:rPr>
                <w:i w:val="1"/>
                <w:iCs w:val="1"/>
              </w:rPr>
              <w:t xml:space="preserve">Outre-Mers Revue d'Histoire</w:t>
            </w:r>
            <w:r>
              <w:rPr/>
              <w:t xml:space="preserve">, 2017, 396-397, pp.31-50. </w:t>
            </w:r>
            <w:hyperlink r:id="rId24" w:history="1">
              <w:r>
                <w:rPr>
                  <w:color w:val="#410a8c"/>
                  <w:u w:val="single"/>
                </w:rPr>
                <w:t xml:space="preserve">⟨10.3917/om.172.0031⟩</w:t>
              </w:r>
            </w:hyperlink>
          </w:p>
          <w:p>
            <w:pPr/>
            <w:r>
              <w:rPr/>
              <w:t xml:space="preserve">Article dans une revue</w:t>
            </w:r>
          </w:p>
          <w:p>
            <w:pPr/>
            <w:hyperlink r:id="rId23" w:history="1">
              <w:r>
                <w:rPr>
                  <w:color w:val="#410a8c"/>
                  <w:u w:val="single"/>
                </w:rPr>
                <w:t xml:space="preserve">hal-02388046v1</w:t>
              </w:r>
            </w:hyperlink>
          </w:p>
        </w:tc>
      </w:tr>
      <w:tr>
        <w:trPr/>
        <w:tc>
          <w:tcPr>
            <w:noWrap/>
          </w:tcPr>
          <w:p>
            <w:pPr>
              <w:spacing w:after="200"/>
            </w:pPr>
            <w:hyperlink r:id="rId25" w:history="1">
              <w:r>
                <w:rPr>
                  <w:color w:val="1e198e"/>
                  <w:b w:val="1"/>
                  <w:bCs w:val="1"/>
                  <w:u w:val="single"/>
                </w:rPr>
                <w:t xml:space="preserve">La répression en situation exceptionnelle : les procès de l’Algérie française (mai 1961-mars 1963)</w:t>
              </w:r>
            </w:hyperlink>
          </w:p>
          <w:p>
            <w:pPr/>
            <w:hyperlink r:id="rId16" w:history="1">
              <w:r>
                <w:rPr>
                  <w:color w:val="#410a8c"/>
                  <w:u w:val="single"/>
                </w:rPr>
                <w:t xml:space="preserve">Eric Gojosso</w:t>
              </w:r>
            </w:hyperlink>
          </w:p>
          <w:p>
            <w:pPr/>
            <w:r>
              <w:rPr>
                <w:i w:val="1"/>
                <w:iCs w:val="1"/>
              </w:rPr>
              <w:t xml:space="preserve">Cahiers poitevins d'Histoire du droit</w:t>
            </w:r>
            <w:r>
              <w:rPr/>
              <w:t xml:space="preserve">, 2017, 8-9, pp.73-90</w:t>
            </w:r>
          </w:p>
          <w:p>
            <w:pPr/>
            <w:r>
              <w:rPr/>
              <w:t xml:space="preserve">Article dans une revue</w:t>
            </w:r>
          </w:p>
          <w:p>
            <w:pPr/>
            <w:hyperlink r:id="rId25" w:history="1">
              <w:r>
                <w:rPr>
                  <w:color w:val="#410a8c"/>
                  <w:u w:val="single"/>
                </w:rPr>
                <w:t xml:space="preserve">hal-02388133v1</w:t>
              </w:r>
            </w:hyperlink>
          </w:p>
        </w:tc>
      </w:tr>
      <w:tr>
        <w:trPr/>
        <w:tc>
          <w:tcPr>
            <w:noWrap/>
          </w:tcPr>
          <w:p>
            <w:pPr>
              <w:spacing w:after="200"/>
            </w:pPr>
            <w:hyperlink r:id="rId26" w:history="1">
              <w:r>
                <w:rPr>
                  <w:color w:val="1e198e"/>
                  <w:b w:val="1"/>
                  <w:bCs w:val="1"/>
                  <w:u w:val="single"/>
                </w:rPr>
                <w:t xml:space="preserve">Sur l’usage de l’expression « monarchie absolue » en France au XVIIe siècle</w:t>
              </w:r>
            </w:hyperlink>
          </w:p>
          <w:p>
            <w:pPr/>
            <w:hyperlink r:id="rId16" w:history="1">
              <w:r>
                <w:rPr>
                  <w:color w:val="#410a8c"/>
                  <w:u w:val="single"/>
                </w:rPr>
                <w:t xml:space="preserve">Eric Gojosso</w:t>
              </w:r>
            </w:hyperlink>
          </w:p>
          <w:p>
            <w:pPr/>
            <w:r>
              <w:rPr>
                <w:i w:val="1"/>
                <w:iCs w:val="1"/>
              </w:rPr>
              <w:t xml:space="preserve">Cahiers poitevins d'Histoire du droit</w:t>
            </w:r>
            <w:r>
              <w:rPr/>
              <w:t xml:space="preserve">, 2017, 8-9, pp.271-292</w:t>
            </w:r>
          </w:p>
          <w:p>
            <w:pPr/>
            <w:r>
              <w:rPr/>
              <w:t xml:space="preserve">Article dans une revue</w:t>
            </w:r>
          </w:p>
          <w:p>
            <w:pPr/>
            <w:hyperlink r:id="rId26" w:history="1">
              <w:r>
                <w:rPr>
                  <w:color w:val="#410a8c"/>
                  <w:u w:val="single"/>
                </w:rPr>
                <w:t xml:space="preserve">hal-02388136v1</w:t>
              </w:r>
            </w:hyperlink>
          </w:p>
        </w:tc>
      </w:tr>
      <w:tr>
        <w:trPr/>
        <w:tc>
          <w:tcPr>
            <w:noWrap/>
          </w:tcPr>
          <w:p>
            <w:pPr>
              <w:spacing w:after="200"/>
            </w:pPr>
            <w:hyperlink r:id="rId27" w:history="1">
              <w:r>
                <w:rPr>
                  <w:color w:val="1e198e"/>
                  <w:b w:val="1"/>
                  <w:bCs w:val="1"/>
                  <w:u w:val="single"/>
                </w:rPr>
                <w:t xml:space="preserve">La minorité chinoise en Indochine jusqu’à la Seconde Guerre mondiale</w:t>
              </w:r>
            </w:hyperlink>
          </w:p>
          <w:p>
            <w:pPr/>
            <w:hyperlink r:id="rId8" w:history="1">
              <w:r>
                <w:rPr>
                  <w:color w:val="#410a8c"/>
                  <w:u w:val="single"/>
                </w:rPr>
                <w:t xml:space="preserve">Éric Gojosso</w:t>
              </w:r>
            </w:hyperlink>
          </w:p>
          <w:p>
            <w:pPr/>
            <w:r>
              <w:rPr>
                <w:i w:val="1"/>
                <w:iCs w:val="1"/>
              </w:rPr>
              <w:t xml:space="preserve">Mémoires de la Société pour l'Histoire du Droit et des Institutions des anciens pays bourguignons, comtois et romands,</w:t>
            </w:r>
            <w:r>
              <w:rPr/>
              <w:t xml:space="preserve">, 2017, 74, pp.245-264</w:t>
            </w:r>
          </w:p>
          <w:p>
            <w:pPr/>
            <w:r>
              <w:rPr/>
              <w:t xml:space="preserve">Article dans une revue</w:t>
            </w:r>
          </w:p>
          <w:p>
            <w:pPr/>
            <w:hyperlink r:id="rId27" w:history="1">
              <w:r>
                <w:rPr>
                  <w:color w:val="#410a8c"/>
                  <w:u w:val="single"/>
                </w:rPr>
                <w:t xml:space="preserve">hal-02388037v1</w:t>
              </w:r>
            </w:hyperlink>
          </w:p>
        </w:tc>
      </w:tr>
      <w:tr>
        <w:trPr/>
        <w:tc>
          <w:tcPr>
            <w:noWrap/>
          </w:tcPr>
          <w:p>
            <w:pPr>
              <w:spacing w:after="200"/>
            </w:pPr>
            <w:hyperlink r:id="rId28" w:history="1">
              <w:r>
                <w:rPr>
                  <w:color w:val="1e198e"/>
                  <w:b w:val="1"/>
                  <w:bCs w:val="1"/>
                  <w:u w:val="single"/>
                </w:rPr>
                <w:t xml:space="preserve">The Territorial Administration of French Cochinchina</w:t>
              </w:r>
            </w:hyperlink>
          </w:p>
          <w:p>
            <w:pPr/>
            <w:hyperlink r:id="rId16" w:history="1">
              <w:r>
                <w:rPr>
                  <w:color w:val="#410a8c"/>
                  <w:u w:val="single"/>
                </w:rPr>
                <w:t xml:space="preserve">Eric Gojosso</w:t>
              </w:r>
            </w:hyperlink>
          </w:p>
          <w:p>
            <w:pPr/>
            <w:r>
              <w:rPr>
                <w:i w:val="1"/>
                <w:iCs w:val="1"/>
              </w:rPr>
              <w:t xml:space="preserve">Lex localis. Journal of Local Self-Government</w:t>
            </w:r>
            <w:r>
              <w:rPr/>
              <w:t xml:space="preserve">, 2015, 13 (1), pp.21-33</w:t>
            </w:r>
          </w:p>
          <w:p>
            <w:pPr/>
            <w:r>
              <w:rPr/>
              <w:t xml:space="preserve">Article dans une revue</w:t>
            </w:r>
          </w:p>
          <w:p>
            <w:pPr/>
            <w:hyperlink r:id="rId28" w:history="1">
              <w:r>
                <w:rPr>
                  <w:color w:val="#410a8c"/>
                  <w:u w:val="single"/>
                </w:rPr>
                <w:t xml:space="preserve">hal-02388167v1</w:t>
              </w:r>
            </w:hyperlink>
          </w:p>
        </w:tc>
      </w:tr>
      <w:tr>
        <w:trPr/>
        <w:tc>
          <w:tcPr>
            <w:noWrap/>
          </w:tcPr>
          <w:p>
            <w:pPr>
              <w:spacing w:after="200"/>
            </w:pPr>
            <w:hyperlink r:id="rId29" w:history="1">
              <w:r>
                <w:rPr>
                  <w:color w:val="1e198e"/>
                  <w:b w:val="1"/>
                  <w:bCs w:val="1"/>
                  <w:u w:val="single"/>
                </w:rPr>
                <w:t xml:space="preserve">Les réformes de l’administration territoriale en Indochine (1861-1945)</w:t>
              </w:r>
            </w:hyperlink>
          </w:p>
          <w:p>
            <w:pPr/>
            <w:hyperlink r:id="rId8" w:history="1">
              <w:r>
                <w:rPr>
                  <w:color w:val="#410a8c"/>
                  <w:u w:val="single"/>
                </w:rPr>
                <w:t xml:space="preserve">Éric Gojosso</w:t>
              </w:r>
            </w:hyperlink>
          </w:p>
          <w:p>
            <w:pPr/>
            <w:r>
              <w:rPr>
                <w:i w:val="1"/>
                <w:iCs w:val="1"/>
              </w:rPr>
              <w:t xml:space="preserve">Parlement(s). Revue d'histoire politique</w:t>
            </w:r>
            <w:r>
              <w:rPr/>
              <w:t xml:space="preserve">, 2014, 20, pp.50-66. </w:t>
            </w:r>
            <w:hyperlink r:id="rId30" w:history="1">
              <w:r>
                <w:rPr>
                  <w:color w:val="#410a8c"/>
                  <w:u w:val="single"/>
                </w:rPr>
                <w:t xml:space="preserve">⟨10.3917/parl.020.0049⟩</w:t>
              </w:r>
            </w:hyperlink>
          </w:p>
          <w:p>
            <w:pPr/>
            <w:r>
              <w:rPr/>
              <w:t xml:space="preserve">Article dans une revue</w:t>
            </w:r>
          </w:p>
          <w:p>
            <w:pPr/>
            <w:hyperlink r:id="rId29" w:history="1">
              <w:r>
                <w:rPr>
                  <w:color w:val="#410a8c"/>
                  <w:u w:val="single"/>
                </w:rPr>
                <w:t xml:space="preserve">hal-04025931v1</w:t>
              </w:r>
            </w:hyperlink>
          </w:p>
        </w:tc>
      </w:tr>
      <w:tr>
        <w:trPr/>
        <w:tc>
          <w:tcPr>
            <w:noWrap/>
          </w:tcPr>
          <w:p>
            <w:pPr>
              <w:spacing w:after="200"/>
            </w:pPr>
            <w:hyperlink r:id="rId31" w:history="1">
              <w:r>
                <w:rPr>
                  <w:color w:val="1e198e"/>
                  <w:b w:val="1"/>
                  <w:bCs w:val="1"/>
                  <w:u w:val="single"/>
                </w:rPr>
                <w:t xml:space="preserve">Contribution à l’histoire de l’administration territoriale en Indochine. La commune annamite de Cochinchine comme instrument juridique de pacification</w:t>
              </w:r>
            </w:hyperlink>
          </w:p>
          <w:p>
            <w:pPr/>
            <w:hyperlink r:id="rId16" w:history="1">
              <w:r>
                <w:rPr>
                  <w:color w:val="#410a8c"/>
                  <w:u w:val="single"/>
                </w:rPr>
                <w:t xml:space="preserve">Eric Gojosso</w:t>
              </w:r>
            </w:hyperlink>
          </w:p>
          <w:p>
            <w:pPr/>
            <w:r>
              <w:rPr>
                <w:i w:val="1"/>
                <w:iCs w:val="1"/>
              </w:rPr>
              <w:t xml:space="preserve">Storia Amministrazione Costituzione</w:t>
            </w:r>
            <w:r>
              <w:rPr/>
              <w:t xml:space="preserve">, 2013, 21, pp.33-48</w:t>
            </w:r>
          </w:p>
          <w:p>
            <w:pPr/>
            <w:r>
              <w:rPr/>
              <w:t xml:space="preserve">Article dans une revue</w:t>
            </w:r>
          </w:p>
          <w:p>
            <w:pPr/>
            <w:hyperlink r:id="rId31" w:history="1">
              <w:r>
                <w:rPr>
                  <w:color w:val="#410a8c"/>
                  <w:u w:val="single"/>
                </w:rPr>
                <w:t xml:space="preserve">hal-02388130v1</w:t>
              </w:r>
            </w:hyperlink>
          </w:p>
        </w:tc>
      </w:tr>
      <w:tr>
        <w:trPr/>
        <w:tc>
          <w:tcPr>
            <w:noWrap/>
          </w:tcPr>
          <w:p>
            <w:pPr>
              <w:spacing w:after="200"/>
            </w:pPr>
            <w:hyperlink r:id="rId32" w:history="1">
              <w:r>
                <w:rPr>
                  <w:color w:val="1e198e"/>
                  <w:b w:val="1"/>
                  <w:bCs w:val="1"/>
                  <w:u w:val="single"/>
                </w:rPr>
                <w:t xml:space="preserve">Recueils et répertoires généraux de textes juridiques relatifs à l’Indochine jusqu’en 1945</w:t>
              </w:r>
            </w:hyperlink>
          </w:p>
          <w:p>
            <w:pPr/>
            <w:hyperlink r:id="rId8" w:history="1">
              <w:r>
                <w:rPr>
                  <w:color w:val="#410a8c"/>
                  <w:u w:val="single"/>
                </w:rPr>
                <w:t xml:space="preserve">Éric Gojosso</w:t>
              </w:r>
            </w:hyperlink>
          </w:p>
          <w:p>
            <w:pPr/>
            <w:r>
              <w:rPr>
                <w:i w:val="1"/>
                <w:iCs w:val="1"/>
              </w:rPr>
              <w:t xml:space="preserve">Cahiers poitevins d'Histoire du droit</w:t>
            </w:r>
            <w:r>
              <w:rPr/>
              <w:t xml:space="preserve">, 2012, 4, pp.197-203</w:t>
            </w:r>
          </w:p>
          <w:p>
            <w:pPr/>
            <w:r>
              <w:rPr/>
              <w:t xml:space="preserve">Article dans une revue</w:t>
            </w:r>
          </w:p>
          <w:p>
            <w:pPr/>
            <w:hyperlink r:id="rId32" w:history="1">
              <w:r>
                <w:rPr>
                  <w:color w:val="#410a8c"/>
                  <w:u w:val="single"/>
                </w:rPr>
                <w:t xml:space="preserve">hal-04042190v1</w:t>
              </w:r>
            </w:hyperlink>
          </w:p>
        </w:tc>
      </w:tr>
      <w:tr>
        <w:trPr/>
        <w:tc>
          <w:tcPr>
            <w:noWrap/>
          </w:tcPr>
          <w:p>
            <w:pPr>
              <w:spacing w:after="200"/>
            </w:pPr>
            <w:hyperlink r:id="rId33" w:history="1">
              <w:r>
                <w:rPr>
                  <w:color w:val="1e198e"/>
                  <w:b w:val="1"/>
                  <w:bCs w:val="1"/>
                  <w:u w:val="single"/>
                </w:rPr>
                <w:t xml:space="preserve">La commune annamite de Cochinchine et la justice : la subversion progressive des institutions traditionnelles</w:t>
              </w:r>
            </w:hyperlink>
          </w:p>
          <w:p>
            <w:pPr/>
            <w:hyperlink r:id="rId8" w:history="1">
              <w:r>
                <w:rPr>
                  <w:color w:val="#410a8c"/>
                  <w:u w:val="single"/>
                </w:rPr>
                <w:t xml:space="preserve">Éric Gojosso</w:t>
              </w:r>
            </w:hyperlink>
          </w:p>
          <w:p>
            <w:pPr/>
            <w:r>
              <w:rPr>
                <w:i w:val="1"/>
                <w:iCs w:val="1"/>
              </w:rPr>
              <w:t xml:space="preserve">Cahiers aixois d'histoire des droits de l'outre-mer français</w:t>
            </w:r>
            <w:r>
              <w:rPr/>
              <w:t xml:space="preserve">, 2012, 4, pp.167-187</w:t>
            </w:r>
          </w:p>
          <w:p>
            <w:pPr/>
            <w:r>
              <w:rPr/>
              <w:t xml:space="preserve">Article dans une revue</w:t>
            </w:r>
          </w:p>
          <w:p>
            <w:pPr/>
            <w:hyperlink r:id="rId33" w:history="1">
              <w:r>
                <w:rPr>
                  <w:color w:val="#410a8c"/>
                  <w:u w:val="single"/>
                </w:rPr>
                <w:t xml:space="preserve">hal-04042198v1</w:t>
              </w:r>
            </w:hyperlink>
          </w:p>
        </w:tc>
      </w:tr>
      <w:tr>
        <w:trPr/>
        <w:tc>
          <w:tcPr>
            <w:noWrap/>
          </w:tcPr>
          <w:p>
            <w:pPr>
              <w:spacing w:after="200"/>
            </w:pPr>
            <w:hyperlink r:id="rId34" w:history="1">
              <w:r>
                <w:rPr>
                  <w:color w:val="1e198e"/>
                  <w:b w:val="1"/>
                  <w:bCs w:val="1"/>
                  <w:u w:val="single"/>
                </w:rPr>
                <w:t xml:space="preserve">L’insurrection cambodgienne de 1885-1886 et ses conséquences sur l’administration intérieure du royaume</w:t>
              </w:r>
            </w:hyperlink>
          </w:p>
          <w:p>
            <w:pPr/>
            <w:hyperlink r:id="rId8" w:history="1">
              <w:r>
                <w:rPr>
                  <w:color w:val="#410a8c"/>
                  <w:u w:val="single"/>
                </w:rPr>
                <w:t xml:space="preserve">Éric Gojosso</w:t>
              </w:r>
            </w:hyperlink>
          </w:p>
          <w:p>
            <w:pPr/>
            <w:r>
              <w:rPr>
                <w:i w:val="1"/>
                <w:iCs w:val="1"/>
              </w:rPr>
              <w:t xml:space="preserve">Siksācakr : Journal of Cambodia Reasearch</w:t>
            </w:r>
            <w:r>
              <w:rPr/>
              <w:t xml:space="preserve">, 2011, 12-13, pp.63-71</w:t>
            </w:r>
          </w:p>
          <w:p>
            <w:pPr/>
            <w:r>
              <w:rPr/>
              <w:t xml:space="preserve">Article dans une revue</w:t>
            </w:r>
          </w:p>
          <w:p>
            <w:pPr/>
            <w:hyperlink r:id="rId34" w:history="1">
              <w:r>
                <w:rPr>
                  <w:color w:val="#410a8c"/>
                  <w:u w:val="single"/>
                </w:rPr>
                <w:t xml:space="preserve">hal-04041566v1</w:t>
              </w:r>
            </w:hyperlink>
          </w:p>
        </w:tc>
      </w:tr>
      <w:tr>
        <w:trPr/>
        <w:tc>
          <w:tcPr>
            <w:noWrap/>
          </w:tcPr>
          <w:p>
            <w:pPr>
              <w:spacing w:after="200"/>
            </w:pPr>
            <w:hyperlink r:id="rId35" w:history="1">
              <w:r>
                <w:rPr>
                  <w:color w:val="1e198e"/>
                  <w:b w:val="1"/>
                  <w:bCs w:val="1"/>
                  <w:u w:val="single"/>
                </w:rPr>
                <w:t xml:space="preserve">Le contrôle de constitutionnalité des lois dans la France de l’Ancien Régime. Bilan historiographique</w:t>
              </w:r>
            </w:hyperlink>
          </w:p>
          <w:p>
            <w:pPr/>
            <w:hyperlink r:id="rId16" w:history="1">
              <w:r>
                <w:rPr>
                  <w:color w:val="#410a8c"/>
                  <w:u w:val="single"/>
                </w:rPr>
                <w:t xml:space="preserve">Eric Gojosso</w:t>
              </w:r>
            </w:hyperlink>
          </w:p>
          <w:p>
            <w:pPr/>
            <w:r>
              <w:rPr>
                <w:i w:val="1"/>
                <w:iCs w:val="1"/>
              </w:rPr>
              <w:t xml:space="preserve">Rechtsgeschichtliche Vorträge</w:t>
            </w:r>
            <w:r>
              <w:rPr/>
              <w:t xml:space="preserve">, 2010, pp.1-18</w:t>
            </w:r>
          </w:p>
          <w:p>
            <w:pPr/>
            <w:r>
              <w:rPr/>
              <w:t xml:space="preserve">Article dans une revue</w:t>
            </w:r>
          </w:p>
          <w:p>
            <w:pPr/>
            <w:hyperlink r:id="rId35" w:history="1">
              <w:r>
                <w:rPr>
                  <w:color w:val="#410a8c"/>
                  <w:u w:val="single"/>
                </w:rPr>
                <w:t xml:space="preserve">hal-02396052v1</w:t>
              </w:r>
            </w:hyperlink>
          </w:p>
        </w:tc>
      </w:tr>
      <w:tr>
        <w:trPr/>
        <w:tc>
          <w:tcPr>
            <w:noWrap/>
          </w:tcPr>
          <w:p>
            <w:pPr>
              <w:spacing w:after="200"/>
            </w:pPr>
            <w:hyperlink r:id="rId36" w:history="1">
              <w:r>
                <w:rPr>
                  <w:color w:val="1e198e"/>
                  <w:b w:val="1"/>
                  <w:bCs w:val="1"/>
                  <w:u w:val="single"/>
                </w:rPr>
                <w:t xml:space="preserve">Les « morts pour la France » de la Faculté de droit de Poitiers durant la Première Guerre mondiale</w:t>
              </w:r>
            </w:hyperlink>
          </w:p>
          <w:p>
            <w:pPr/>
            <w:hyperlink r:id="rId8" w:history="1">
              <w:r>
                <w:rPr>
                  <w:color w:val="#410a8c"/>
                  <w:u w:val="single"/>
                </w:rPr>
                <w:t xml:space="preserve">Éric Gojosso</w:t>
              </w:r>
            </w:hyperlink>
          </w:p>
          <w:p>
            <w:pPr/>
            <w:r>
              <w:rPr>
                <w:i w:val="1"/>
                <w:iCs w:val="1"/>
              </w:rPr>
              <w:t xml:space="preserve">Cahiers poitevins d'Histoire du droit</w:t>
            </w:r>
            <w:r>
              <w:rPr/>
              <w:t xml:space="preserve">, 2009, 2, pp.221-227</w:t>
            </w:r>
          </w:p>
          <w:p>
            <w:pPr/>
            <w:r>
              <w:rPr/>
              <w:t xml:space="preserve">Article dans une revue</w:t>
            </w:r>
          </w:p>
          <w:p>
            <w:pPr/>
            <w:hyperlink r:id="rId36" w:history="1">
              <w:r>
                <w:rPr>
                  <w:color w:val="#410a8c"/>
                  <w:u w:val="single"/>
                </w:rPr>
                <w:t xml:space="preserve">hal-04046790v1</w:t>
              </w:r>
            </w:hyperlink>
          </w:p>
        </w:tc>
      </w:tr>
      <w:tr>
        <w:trPr/>
        <w:tc>
          <w:tcPr>
            <w:noWrap/>
          </w:tcPr>
          <w:p>
            <w:pPr>
              <w:spacing w:after="200"/>
            </w:pPr>
            <w:hyperlink r:id="rId37" w:history="1">
              <w:r>
                <w:rPr>
                  <w:color w:val="1e198e"/>
                  <w:b w:val="1"/>
                  <w:bCs w:val="1"/>
                  <w:u w:val="single"/>
                </w:rPr>
                <w:t xml:space="preserve">La couronne de France, une personne morale?</w:t>
              </w:r>
            </w:hyperlink>
          </w:p>
          <w:p>
            <w:pPr/>
            <w:hyperlink r:id="rId8" w:history="1">
              <w:r>
                <w:rPr>
                  <w:color w:val="#410a8c"/>
                  <w:u w:val="single"/>
                </w:rPr>
                <w:t xml:space="preserve">Éric Gojosso</w:t>
              </w:r>
            </w:hyperlink>
          </w:p>
          <w:p>
            <w:pPr/>
            <w:r>
              <w:rPr>
                <w:i w:val="1"/>
                <w:iCs w:val="1"/>
              </w:rPr>
              <w:t xml:space="preserve">Cahiers poitevins d'Histoire du droit</w:t>
            </w:r>
            <w:r>
              <w:rPr/>
              <w:t xml:space="preserve">, 2009, 2, pp.63-78</w:t>
            </w:r>
          </w:p>
          <w:p>
            <w:pPr/>
            <w:r>
              <w:rPr/>
              <w:t xml:space="preserve">Article dans une revue</w:t>
            </w:r>
          </w:p>
          <w:p>
            <w:pPr/>
            <w:hyperlink r:id="rId37" w:history="1">
              <w:r>
                <w:rPr>
                  <w:color w:val="#410a8c"/>
                  <w:u w:val="single"/>
                </w:rPr>
                <w:t xml:space="preserve">hal-04046916v1</w:t>
              </w:r>
            </w:hyperlink>
          </w:p>
        </w:tc>
      </w:tr>
      <w:tr>
        <w:trPr/>
        <w:tc>
          <w:tcPr>
            <w:noWrap/>
          </w:tcPr>
          <w:p>
            <w:pPr>
              <w:spacing w:after="200"/>
            </w:pPr>
            <w:hyperlink r:id="rId38" w:history="1">
              <w:r>
                <w:rPr>
                  <w:color w:val="1e198e"/>
                  <w:b w:val="1"/>
                  <w:bCs w:val="1"/>
                  <w:u w:val="single"/>
                </w:rPr>
                <w:t xml:space="preserve">L'encadrement juridique du pouvoir selon Montesquieu.</w:t>
              </w:r>
            </w:hyperlink>
          </w:p>
          <w:p>
            <w:pPr/>
            <w:hyperlink r:id="rId16" w:history="1">
              <w:r>
                <w:rPr>
                  <w:color w:val="#410a8c"/>
                  <w:u w:val="single"/>
                </w:rPr>
                <w:t xml:space="preserve">Eric Gojosso</w:t>
              </w:r>
            </w:hyperlink>
          </w:p>
          <w:p>
            <w:pPr/>
            <w:r>
              <w:rPr>
                <w:i w:val="1"/>
                <w:iCs w:val="1"/>
              </w:rPr>
              <w:t xml:space="preserve">Revue française de droit constitutionnel</w:t>
            </w:r>
            <w:r>
              <w:rPr/>
              <w:t xml:space="preserve">, 2007, 71 (3), pp.499. </w:t>
            </w:r>
            <w:hyperlink r:id="rId39" w:history="1">
              <w:r>
                <w:rPr>
                  <w:color w:val="#410a8c"/>
                  <w:u w:val="single"/>
                </w:rPr>
                <w:t xml:space="preserve">⟨10.3917/rfdc.071.0499⟩</w:t>
              </w:r>
            </w:hyperlink>
          </w:p>
          <w:p>
            <w:pPr/>
            <w:r>
              <w:rPr/>
              <w:t xml:space="preserve">Article dans une revue</w:t>
            </w:r>
          </w:p>
          <w:p>
            <w:pPr/>
            <w:hyperlink r:id="rId38" w:history="1">
              <w:r>
                <w:rPr>
                  <w:color w:val="#410a8c"/>
                  <w:u w:val="single"/>
                </w:rPr>
                <w:t xml:space="preserve">hal-02379409v1</w:t>
              </w:r>
            </w:hyperlink>
          </w:p>
        </w:tc>
      </w:tr>
      <w:tr>
        <w:trPr/>
        <w:tc>
          <w:tcPr>
            <w:noWrap/>
          </w:tcPr>
          <w:p>
            <w:pPr>
              <w:spacing w:after="200"/>
            </w:pPr>
            <w:hyperlink r:id="rId40" w:history="1">
              <w:r>
                <w:rPr>
                  <w:color w:val="1e198e"/>
                  <w:b w:val="1"/>
                  <w:bCs w:val="1"/>
                  <w:u w:val="single"/>
                </w:rPr>
                <w:t xml:space="preserve">Le roi et le respect du droit naturel d’après la doctrine française (XVIe-XVIIe siècles) : l’exemple des contrats</w:t>
              </w:r>
            </w:hyperlink>
          </w:p>
          <w:p>
            <w:pPr/>
            <w:hyperlink r:id="rId8" w:history="1">
              <w:r>
                <w:rPr>
                  <w:color w:val="#410a8c"/>
                  <w:u w:val="single"/>
                </w:rPr>
                <w:t xml:space="preserve">Éric Gojosso</w:t>
              </w:r>
            </w:hyperlink>
          </w:p>
          <w:p>
            <w:pPr/>
            <w:r>
              <w:rPr>
                <w:i w:val="1"/>
                <w:iCs w:val="1"/>
              </w:rPr>
              <w:t xml:space="preserve">Slovenian Law Review [Revue de droit slovène]</w:t>
            </w:r>
            <w:r>
              <w:rPr/>
              <w:t xml:space="preserve">, 2007, IV (1-2), pp.89-97</w:t>
            </w:r>
          </w:p>
          <w:p>
            <w:pPr/>
            <w:r>
              <w:rPr/>
              <w:t xml:space="preserve">Article dans une revue</w:t>
            </w:r>
          </w:p>
          <w:p>
            <w:pPr/>
            <w:hyperlink r:id="rId40" w:history="1">
              <w:r>
                <w:rPr>
                  <w:color w:val="#410a8c"/>
                  <w:u w:val="single"/>
                </w:rPr>
                <w:t xml:space="preserve">hal-04048290v1</w:t>
              </w:r>
            </w:hyperlink>
          </w:p>
        </w:tc>
      </w:tr>
      <w:tr>
        <w:trPr/>
        <w:tc>
          <w:tcPr>
            <w:noWrap/>
          </w:tcPr>
          <w:p>
            <w:pPr>
              <w:spacing w:after="200"/>
            </w:pPr>
            <w:hyperlink r:id="rId41" w:history="1">
              <w:r>
                <w:rPr>
                  <w:color w:val="1e198e"/>
                  <w:b w:val="1"/>
                  <w:bCs w:val="1"/>
                  <w:u w:val="single"/>
                </w:rPr>
                <w:t xml:space="preserve">Le rapport entre la loi et la Constitution dans la pensée des Lumières</w:t>
              </w:r>
            </w:hyperlink>
          </w:p>
          <w:p>
            <w:pPr/>
            <w:hyperlink r:id="rId8" w:history="1">
              <w:r>
                <w:rPr>
                  <w:color w:val="#410a8c"/>
                  <w:u w:val="single"/>
                </w:rPr>
                <w:t xml:space="preserve">Éric Gojosso</w:t>
              </w:r>
            </w:hyperlink>
          </w:p>
          <w:p>
            <w:pPr/>
            <w:r>
              <w:rPr>
                <w:i w:val="1"/>
                <w:iCs w:val="1"/>
              </w:rPr>
              <w:t xml:space="preserve">Dix-Huitième Siècle</w:t>
            </w:r>
            <w:r>
              <w:rPr/>
              <w:t xml:space="preserve">, 2005, 37, pp.147-159</w:t>
            </w:r>
          </w:p>
          <w:p>
            <w:pPr/>
            <w:r>
              <w:rPr/>
              <w:t xml:space="preserve">Article dans une revue</w:t>
            </w:r>
          </w:p>
          <w:p>
            <w:pPr/>
            <w:hyperlink r:id="rId41" w:history="1">
              <w:r>
                <w:rPr>
                  <w:color w:val="#410a8c"/>
                  <w:u w:val="single"/>
                </w:rPr>
                <w:t xml:space="preserve">hal-04041554v1</w:t>
              </w:r>
            </w:hyperlink>
          </w:p>
        </w:tc>
      </w:tr>
      <w:tr>
        <w:trPr/>
        <w:tc>
          <w:tcPr>
            <w:noWrap/>
          </w:tcPr>
          <w:p>
            <w:pPr>
              <w:spacing w:after="200"/>
            </w:pPr>
            <w:hyperlink r:id="rId42" w:history="1">
              <w:r>
                <w:rPr>
                  <w:color w:val="1e198e"/>
                  <w:b w:val="1"/>
                  <w:bCs w:val="1"/>
                  <w:u w:val="single"/>
                </w:rPr>
                <w:t xml:space="preserve">La Constitution anglaise à l’aune de la Fronde (1649-1653)</w:t>
              </w:r>
            </w:hyperlink>
          </w:p>
          <w:p>
            <w:pPr/>
            <w:hyperlink r:id="rId8" w:history="1">
              <w:r>
                <w:rPr>
                  <w:color w:val="#410a8c"/>
                  <w:u w:val="single"/>
                </w:rPr>
                <w:t xml:space="preserve">Éric Gojosso</w:t>
              </w:r>
            </w:hyperlink>
          </w:p>
          <w:p>
            <w:pPr/>
            <w:r>
              <w:rPr>
                <w:i w:val="1"/>
                <w:iCs w:val="1"/>
              </w:rPr>
              <w:t xml:space="preserve">Revue française d'histoire des idées politiques</w:t>
            </w:r>
            <w:r>
              <w:rPr/>
              <w:t xml:space="preserve">, 2000, 12, pp.229-250</w:t>
            </w:r>
          </w:p>
          <w:p>
            <w:pPr/>
            <w:r>
              <w:rPr/>
              <w:t xml:space="preserve">Article dans une revue</w:t>
            </w:r>
          </w:p>
          <w:p>
            <w:pPr/>
            <w:hyperlink r:id="rId42" w:history="1">
              <w:r>
                <w:rPr>
                  <w:color w:val="#410a8c"/>
                  <w:u w:val="single"/>
                </w:rPr>
                <w:t xml:space="preserve">hal-04041521v1</w:t>
              </w:r>
            </w:hyperlink>
          </w:p>
        </w:tc>
      </w:tr>
    </w:tbl>
    <w:p>
      <w:pPr>
        <w:spacing w:before="200"/>
      </w:pPr>
    </w:p>
    <w:p>
      <w:pPr>
        <w:pStyle w:val="Heading2"/>
      </w:pPr>
      <w:r>
        <w:rPr>
          <w:color w:val="1e198e"/>
          <w:b w:val="1"/>
          <w:bCs w:val="1"/>
        </w:rPr>
        <w:t xml:space="preserve">Chapitre d'ouvrage (30)</w:t>
      </w:r>
    </w:p>
    <w:p>
      <w:pPr>
        <w:spacing w:after="100"/>
      </w:pPr>
    </w:p>
    <w:tbl>
      <w:tblGrid>
        <w:gridCol/>
      </w:tblGrid>
      <w:tblPr>
        <w:tblW w:w="0" w:type="auto"/>
        <w:tblLayout w:type="autofit"/>
      </w:tblPr>
      <w:tr>
        <w:trPr/>
        <w:tc>
          <w:tcPr>
            <w:noWrap/>
          </w:tcPr>
          <w:p>
            <w:pPr>
              <w:spacing w:after="200"/>
            </w:pPr>
            <w:hyperlink r:id="rId43" w:history="1">
              <w:r>
                <w:rPr>
                  <w:color w:val="1e198e"/>
                  <w:b w:val="1"/>
                  <w:bCs w:val="1"/>
                  <w:u w:val="single"/>
                </w:rPr>
                <w:t xml:space="preserve">Le statut juridique des grandes villes portuaires de l'Indochine</w:t>
              </w:r>
            </w:hyperlink>
          </w:p>
          <w:p>
            <w:pPr/>
            <w:hyperlink r:id="rId8" w:history="1">
              <w:r>
                <w:rPr>
                  <w:color w:val="#410a8c"/>
                  <w:u w:val="single"/>
                </w:rPr>
                <w:t xml:space="preserve">Éric Gojosso</w:t>
              </w:r>
            </w:hyperlink>
          </w:p>
          <w:p>
            <w:pPr/>
            <w:r>
              <w:rPr/>
              <w:t xml:space="preserve">Sunny Le Galloudec; Jean-François Klein. </w:t>
            </w:r>
            <w:r>
              <w:rPr>
                <w:i w:val="1"/>
                <w:iCs w:val="1"/>
              </w:rPr>
              <w:t xml:space="preserve">Du port au monde. Une histoire globale des ports indochinois</w:t>
            </w:r>
            <w:r>
              <w:rPr/>
              <w:t xml:space="preserve">, La Geste, pp.113-122, 2025, 979-10-353-3124-5</w:t>
            </w:r>
          </w:p>
          <w:p>
            <w:pPr/>
            <w:r>
              <w:rPr/>
              <w:t xml:space="preserve">Chapitre d'ouvrage</w:t>
            </w:r>
          </w:p>
          <w:p>
            <w:pPr/>
            <w:hyperlink r:id="rId43" w:history="1">
              <w:r>
                <w:rPr>
                  <w:color w:val="#410a8c"/>
                  <w:u w:val="single"/>
                </w:rPr>
                <w:t xml:space="preserve">hal-04032941v1</w:t>
              </w:r>
            </w:hyperlink>
          </w:p>
        </w:tc>
      </w:tr>
      <w:tr>
        <w:trPr/>
        <w:tc>
          <w:tcPr>
            <w:noWrap/>
          </w:tcPr>
          <w:p>
            <w:pPr>
              <w:spacing w:after="200"/>
            </w:pPr>
            <w:hyperlink r:id="rId44" w:history="1">
              <w:r>
                <w:rPr>
                  <w:color w:val="1e198e"/>
                  <w:b w:val="1"/>
                  <w:bCs w:val="1"/>
                  <w:u w:val="single"/>
                </w:rPr>
                <w:t xml:space="preserve">L'honneur d'un capitaine (1982)</w:t>
              </w:r>
            </w:hyperlink>
          </w:p>
          <w:p>
            <w:pPr/>
            <w:hyperlink r:id="rId8" w:history="1">
              <w:r>
                <w:rPr>
                  <w:color w:val="#410a8c"/>
                  <w:u w:val="single"/>
                </w:rPr>
                <w:t xml:space="preserve">Éric Gojosso</w:t>
              </w:r>
            </w:hyperlink>
          </w:p>
          <w:p>
            <w:pPr/>
            <w:r>
              <w:rPr/>
              <w:t xml:space="preserve">Matthieu Perrin. </w:t>
            </w:r>
            <w:r>
              <w:rPr>
                <w:i w:val="1"/>
                <w:iCs w:val="1"/>
              </w:rPr>
              <w:t xml:space="preserve">100 films à voir (ou à revoir) lorsque l'on est juriste</w:t>
            </w:r>
            <w:r>
              <w:rPr/>
              <w:t xml:space="preserve">, Mare et Martin, pp.179-181, 2025, 978-2-38600-066-9</w:t>
            </w:r>
          </w:p>
          <w:p>
            <w:pPr/>
            <w:r>
              <w:rPr/>
              <w:t xml:space="preserve">Chapitre d'ouvrage</w:t>
            </w:r>
          </w:p>
          <w:p>
            <w:pPr/>
            <w:hyperlink r:id="rId44" w:history="1">
              <w:r>
                <w:rPr>
                  <w:color w:val="#410a8c"/>
                  <w:u w:val="single"/>
                </w:rPr>
                <w:t xml:space="preserve">hal-04998799v1</w:t>
              </w:r>
            </w:hyperlink>
          </w:p>
        </w:tc>
      </w:tr>
      <w:tr>
        <w:trPr/>
        <w:tc>
          <w:tcPr>
            <w:noWrap/>
          </w:tcPr>
          <w:p>
            <w:pPr>
              <w:spacing w:after="200"/>
            </w:pPr>
            <w:hyperlink r:id="rId45" w:history="1">
              <w:r>
                <w:rPr>
                  <w:color w:val="1e198e"/>
                  <w:b w:val="1"/>
                  <w:bCs w:val="1"/>
                  <w:u w:val="single"/>
                </w:rPr>
                <w:t xml:space="preserve">L'enjeu linguistique dans les colonies. Langue(s), administration et justice en Indochine</w:t>
              </w:r>
            </w:hyperlink>
          </w:p>
          <w:p>
            <w:pPr/>
            <w:hyperlink r:id="rId8" w:history="1">
              <w:r>
                <w:rPr>
                  <w:color w:val="#410a8c"/>
                  <w:u w:val="single"/>
                </w:rPr>
                <w:t xml:space="preserve">Éric Gojosso</w:t>
              </w:r>
            </w:hyperlink>
          </w:p>
          <w:p>
            <w:pPr/>
            <w:r>
              <w:rPr/>
              <w:t xml:space="preserve">Adrien Lauba; Michel Boudot. </w:t>
            </w:r>
            <w:r>
              <w:rPr>
                <w:i w:val="1"/>
                <w:iCs w:val="1"/>
              </w:rPr>
              <w:t xml:space="preserve">Langue, langage et droit</w:t>
            </w:r>
            <w:r>
              <w:rPr/>
              <w:t xml:space="preserve">, Presses universitaires juridiques de Poitiers, pp.19-37, 2024, Université d'été facultatis iuris pictaviensis, 978-2-38-1940-45-8</w:t>
            </w:r>
          </w:p>
          <w:p>
            <w:pPr/>
            <w:r>
              <w:rPr/>
              <w:t xml:space="preserve">Chapitre d'ouvrage</w:t>
            </w:r>
          </w:p>
          <w:p>
            <w:pPr/>
            <w:hyperlink r:id="rId45" w:history="1">
              <w:r>
                <w:rPr>
                  <w:color w:val="#410a8c"/>
                  <w:u w:val="single"/>
                </w:rPr>
                <w:t xml:space="preserve">hal-04637152v1</w:t>
              </w:r>
            </w:hyperlink>
          </w:p>
        </w:tc>
      </w:tr>
      <w:tr>
        <w:trPr/>
        <w:tc>
          <w:tcPr>
            <w:noWrap/>
          </w:tcPr>
          <w:p>
            <w:pPr>
              <w:spacing w:after="200"/>
            </w:pPr>
            <w:hyperlink r:id="rId46" w:history="1">
              <w:r>
                <w:rPr>
                  <w:color w:val="1e198e"/>
                  <w:b w:val="1"/>
                  <w:bCs w:val="1"/>
                  <w:u w:val="single"/>
                </w:rPr>
                <w:t xml:space="preserve">Désobéir à la loi au nom de la légalité. Les parlements face à la réforme Maupeou</w:t>
              </w:r>
            </w:hyperlink>
          </w:p>
          <w:p>
            <w:pPr/>
            <w:hyperlink r:id="rId8" w:history="1">
              <w:r>
                <w:rPr>
                  <w:color w:val="#410a8c"/>
                  <w:u w:val="single"/>
                </w:rPr>
                <w:t xml:space="preserve">Éric Gojosso</w:t>
              </w:r>
            </w:hyperlink>
          </w:p>
          <w:p>
            <w:pPr/>
            <w:r>
              <w:rPr/>
              <w:t xml:space="preserve">Damien Salles. </w:t>
            </w:r>
            <w:r>
              <w:rPr>
                <w:i w:val="1"/>
                <w:iCs w:val="1"/>
              </w:rPr>
              <w:t xml:space="preserve">La désobéissance à la loi à l’époque moderne (XVIe-XVIIIe siècle)</w:t>
            </w:r>
            <w:r>
              <w:rPr/>
              <w:t xml:space="preserve">, Presses universitaires juridiques de Poitiers, pp.159-190, 2023, Collection de la Faculté de droit et des sciences sociales de Poitiers. Actes &amp; colloques, 978-2-38194-020-5. </w:t>
            </w:r>
            <w:hyperlink r:id="rId47" w:history="1">
              <w:r>
                <w:rPr>
                  <w:color w:val="#410a8c"/>
                  <w:u w:val="single"/>
                </w:rPr>
                <w:t xml:space="preserve">⟨10.3917/unip.salle.2023.01.0159⟩</w:t>
              </w:r>
            </w:hyperlink>
          </w:p>
          <w:p>
            <w:pPr/>
            <w:r>
              <w:rPr/>
              <w:t xml:space="preserve">Chapitre d'ouvrage</w:t>
            </w:r>
          </w:p>
          <w:p>
            <w:pPr/>
            <w:hyperlink r:id="rId46" w:history="1">
              <w:r>
                <w:rPr>
                  <w:color w:val="#410a8c"/>
                  <w:u w:val="single"/>
                </w:rPr>
                <w:t xml:space="preserve">hal-04068519v1</w:t>
              </w:r>
            </w:hyperlink>
          </w:p>
        </w:tc>
      </w:tr>
      <w:tr>
        <w:trPr/>
        <w:tc>
          <w:tcPr>
            <w:noWrap/>
          </w:tcPr>
          <w:p>
            <w:pPr>
              <w:spacing w:after="200"/>
            </w:pPr>
            <w:hyperlink r:id="rId48" w:history="1">
              <w:r>
                <w:rPr>
                  <w:color w:val="1e198e"/>
                  <w:b w:val="1"/>
                  <w:bCs w:val="1"/>
                  <w:u w:val="single"/>
                </w:rPr>
                <w:t xml:space="preserve">Comment administrer une colonie naissante? Le service des Affaires indigènes de Cochinchine</w:t>
              </w:r>
            </w:hyperlink>
          </w:p>
          <w:p>
            <w:pPr/>
            <w:hyperlink r:id="rId8" w:history="1">
              <w:r>
                <w:rPr>
                  <w:color w:val="#410a8c"/>
                  <w:u w:val="single"/>
                </w:rPr>
                <w:t xml:space="preserve">Éric Gojosso</w:t>
              </w:r>
            </w:hyperlink>
          </w:p>
          <w:p>
            <w:pPr/>
            <w:r>
              <w:rPr/>
              <w:t xml:space="preserve">Dominique Barjot et Jean-François Klein. </w:t>
            </w:r>
            <w:r>
              <w:rPr>
                <w:i w:val="1"/>
                <w:iCs w:val="1"/>
              </w:rPr>
              <w:t xml:space="preserve">Rencontres impériales: l'Asie et la France. Le "moment Second Empire"</w:t>
            </w:r>
            <w:r>
              <w:rPr/>
              <w:t xml:space="preserve">, Hémisphères Editions, pp.311-320, 2023, 9782377011629</w:t>
            </w:r>
          </w:p>
          <w:p>
            <w:pPr/>
            <w:r>
              <w:rPr/>
              <w:t xml:space="preserve">Chapitre d'ouvrage</w:t>
            </w:r>
          </w:p>
          <w:p>
            <w:pPr/>
            <w:hyperlink r:id="rId48" w:history="1">
              <w:r>
                <w:rPr>
                  <w:color w:val="#410a8c"/>
                  <w:u w:val="single"/>
                </w:rPr>
                <w:t xml:space="preserve">hal-04180558v1</w:t>
              </w:r>
            </w:hyperlink>
          </w:p>
        </w:tc>
      </w:tr>
      <w:tr>
        <w:trPr/>
        <w:tc>
          <w:tcPr>
            <w:noWrap/>
          </w:tcPr>
          <w:p>
            <w:pPr>
              <w:spacing w:after="200"/>
            </w:pPr>
            <w:hyperlink r:id="rId49" w:history="1">
              <w:r>
                <w:rPr>
                  <w:color w:val="1e198e"/>
                  <w:b w:val="1"/>
                  <w:bCs w:val="1"/>
                  <w:u w:val="single"/>
                </w:rPr>
                <w:t xml:space="preserve">La loi de l’enregistrement, cette loi gardienne des autres lois, tient essentiellement à l’existence même de la Monarchie (remontrances du 17 août 1763, Grenoble)</w:t>
              </w:r>
            </w:hyperlink>
          </w:p>
          <w:p>
            <w:pPr/>
            <w:hyperlink r:id="rId16" w:history="1">
              <w:r>
                <w:rPr>
                  <w:color w:val="#410a8c"/>
                  <w:u w:val="single"/>
                </w:rPr>
                <w:t xml:space="preserve">Eric Gojosso</w:t>
              </w:r>
            </w:hyperlink>
          </w:p>
          <w:p>
            <w:pPr/>
            <w:r>
              <w:rPr>
                <w:i w:val="1"/>
                <w:iCs w:val="1"/>
              </w:rPr>
              <w:t xml:space="preserve">Les Remontrances (Europe, XVI -XVIII siècle). Textes et commentaires</w:t>
            </w:r>
            <w:r>
              <w:rPr/>
              <w:t xml:space="preserve">, Classiques Garnier, pp.413-427, 2021, 978-2-406-11228-0</w:t>
            </w:r>
          </w:p>
          <w:p>
            <w:pPr/>
            <w:r>
              <w:rPr/>
              <w:t xml:space="preserve">Chapitre d'ouvrage</w:t>
            </w:r>
          </w:p>
          <w:p>
            <w:pPr/>
            <w:hyperlink r:id="rId49" w:history="1">
              <w:r>
                <w:rPr>
                  <w:color w:val="#410a8c"/>
                  <w:u w:val="single"/>
                </w:rPr>
                <w:t xml:space="preserve">hal-03414483v1</w:t>
              </w:r>
            </w:hyperlink>
          </w:p>
        </w:tc>
      </w:tr>
      <w:tr>
        <w:trPr/>
        <w:tc>
          <w:tcPr>
            <w:noWrap/>
          </w:tcPr>
          <w:p>
            <w:pPr>
              <w:spacing w:after="200"/>
            </w:pPr>
            <w:hyperlink r:id="rId50" w:history="1">
              <w:r>
                <w:rPr>
                  <w:color w:val="1e198e"/>
                  <w:b w:val="1"/>
                  <w:bCs w:val="1"/>
                  <w:u w:val="single"/>
                </w:rPr>
                <w:t xml:space="preserve">La Cour de cassation, l’indigène et son droit en Indochine</w:t>
              </w:r>
            </w:hyperlink>
          </w:p>
          <w:p>
            <w:pPr/>
            <w:hyperlink r:id="rId16" w:history="1">
              <w:r>
                <w:rPr>
                  <w:color w:val="#410a8c"/>
                  <w:u w:val="single"/>
                </w:rPr>
                <w:t xml:space="preserve">Eric Gojosso</w:t>
              </w:r>
            </w:hyperlink>
          </w:p>
          <w:p>
            <w:pPr/>
            <w:r>
              <w:rPr>
                <w:i w:val="1"/>
                <w:iCs w:val="1"/>
              </w:rPr>
              <w:t xml:space="preserve">La Cour de cassation hors Métropole. De l'empire colonial à la France d'Outre-mer</w:t>
            </w:r>
            <w:r>
              <w:rPr/>
              <w:t xml:space="preserve">, Dalloz, pp.89-104, 2021, 978-2-247-19740-8</w:t>
            </w:r>
          </w:p>
          <w:p>
            <w:pPr/>
            <w:r>
              <w:rPr/>
              <w:t xml:space="preserve">Chapitre d'ouvrage</w:t>
            </w:r>
          </w:p>
          <w:p>
            <w:pPr/>
            <w:hyperlink r:id="rId50" w:history="1">
              <w:r>
                <w:rPr>
                  <w:color w:val="#410a8c"/>
                  <w:u w:val="single"/>
                </w:rPr>
                <w:t xml:space="preserve">hal-03414489v1</w:t>
              </w:r>
            </w:hyperlink>
          </w:p>
        </w:tc>
      </w:tr>
      <w:tr>
        <w:trPr/>
        <w:tc>
          <w:tcPr>
            <w:noWrap/>
          </w:tcPr>
          <w:p>
            <w:pPr>
              <w:spacing w:after="200"/>
            </w:pPr>
            <w:hyperlink r:id="rId51" w:history="1">
              <w:r>
                <w:rPr>
                  <w:color w:val="1e198e"/>
                  <w:b w:val="1"/>
                  <w:bCs w:val="1"/>
                  <w:u w:val="single"/>
                </w:rPr>
                <w:t xml:space="preserve">La première doctrine indochinoise</w:t>
              </w:r>
            </w:hyperlink>
          </w:p>
          <w:p>
            <w:pPr/>
            <w:hyperlink r:id="rId8" w:history="1">
              <w:r>
                <w:rPr>
                  <w:color w:val="#410a8c"/>
                  <w:u w:val="single"/>
                </w:rPr>
                <w:t xml:space="preserve">Éric Gojosso</w:t>
              </w:r>
            </w:hyperlink>
          </w:p>
          <w:p>
            <w:pPr/>
            <w:r>
              <w:rPr/>
              <w:t xml:space="preserve">Mamadou Badji; Samba Thiam. </w:t>
            </w:r>
            <w:r>
              <w:rPr>
                <w:i w:val="1"/>
                <w:iCs w:val="1"/>
              </w:rPr>
              <w:t xml:space="preserve">Thalassa ! Thalassa ! La « Grande mer » et ses passeurs. Itinéraires en Afrique de l'histoire du droit et des institutions. Mélanges en l'honneur de Bernard Durand</w:t>
            </w:r>
            <w:r>
              <w:rPr/>
              <w:t xml:space="preserve">, L'Harmattan, pp.345-362, 2020, Mémoires du droit en Afrique, 978-2-343-20139-9</w:t>
            </w:r>
          </w:p>
          <w:p>
            <w:pPr/>
            <w:r>
              <w:rPr/>
              <w:t xml:space="preserve">Chapitre d'ouvrage</w:t>
            </w:r>
          </w:p>
          <w:p>
            <w:pPr/>
            <w:hyperlink r:id="rId51" w:history="1">
              <w:r>
                <w:rPr>
                  <w:color w:val="#410a8c"/>
                  <w:u w:val="single"/>
                </w:rPr>
                <w:t xml:space="preserve">hal-04046931v1</w:t>
              </w:r>
            </w:hyperlink>
          </w:p>
        </w:tc>
      </w:tr>
      <w:tr>
        <w:trPr/>
        <w:tc>
          <w:tcPr>
            <w:noWrap/>
          </w:tcPr>
          <w:p>
            <w:pPr>
              <w:spacing w:after="200"/>
            </w:pPr>
            <w:hyperlink r:id="rId52" w:history="1">
              <w:r>
                <w:rPr>
                  <w:color w:val="1e198e"/>
                  <w:b w:val="1"/>
                  <w:bCs w:val="1"/>
                  <w:u w:val="single"/>
                </w:rPr>
                <w:t xml:space="preserve">La fonction juridico-politique de l'équité chez Bodin</w:t>
              </w:r>
            </w:hyperlink>
          </w:p>
          <w:p>
            <w:pPr/>
            <w:hyperlink r:id="rId16" w:history="1">
              <w:r>
                <w:rPr>
                  <w:color w:val="#410a8c"/>
                  <w:u w:val="single"/>
                </w:rPr>
                <w:t xml:space="preserve">Eric Gojosso</w:t>
              </w:r>
            </w:hyperlink>
          </w:p>
          <w:p>
            <w:pPr/>
            <w:r>
              <w:rPr>
                <w:i w:val="1"/>
                <w:iCs w:val="1"/>
              </w:rPr>
              <w:t xml:space="preserve">Des racines du droit et des contentieux. Mélanges en l'honneur du professeur Jean-Louis Mestre</w:t>
            </w:r>
            <w:r>
              <w:rPr/>
              <w:t xml:space="preserve">, 1, Editions l'Epitoge, pp.99-107, 2020, 9791092684285</w:t>
            </w:r>
          </w:p>
          <w:p>
            <w:pPr/>
            <w:r>
              <w:rPr/>
              <w:t xml:space="preserve">Chapitre d'ouvrage</w:t>
            </w:r>
          </w:p>
          <w:p>
            <w:pPr/>
            <w:hyperlink r:id="rId52" w:history="1">
              <w:r>
                <w:rPr>
                  <w:color w:val="#410a8c"/>
                  <w:u w:val="single"/>
                </w:rPr>
                <w:t xml:space="preserve">hal-02977267v1</w:t>
              </w:r>
            </w:hyperlink>
          </w:p>
        </w:tc>
      </w:tr>
      <w:tr>
        <w:trPr/>
        <w:tc>
          <w:tcPr>
            <w:noWrap/>
          </w:tcPr>
          <w:p>
            <w:pPr>
              <w:spacing w:after="200"/>
            </w:pPr>
            <w:hyperlink r:id="rId53" w:history="1">
              <w:r>
                <w:rPr>
                  <w:color w:val="1e198e"/>
                  <w:b w:val="1"/>
                  <w:bCs w:val="1"/>
                  <w:u w:val="single"/>
                </w:rPr>
                <w:t xml:space="preserve">Réflexions sur Jean Bodin et « l’absolutisme des juristes »</w:t>
              </w:r>
            </w:hyperlink>
          </w:p>
          <w:p>
            <w:pPr/>
            <w:hyperlink r:id="rId16" w:history="1">
              <w:r>
                <w:rPr>
                  <w:color w:val="#410a8c"/>
                  <w:u w:val="single"/>
                </w:rPr>
                <w:t xml:space="preserve">Eric Gojosso</w:t>
              </w:r>
            </w:hyperlink>
          </w:p>
          <w:p>
            <w:pPr/>
            <w:r>
              <w:rPr>
                <w:i w:val="1"/>
                <w:iCs w:val="1"/>
              </w:rPr>
              <w:t xml:space="preserve">Odsev dejstev v pravu. Da mihi facta, dabo tibi ius, Liber amicorum Janez Kranjc</w:t>
            </w:r>
            <w:r>
              <w:rPr/>
              <w:t xml:space="preserve">, Pravna fakulteta Univerze v Ljubjani, pp.141-150, 2019, 978-961-6447-89-8</w:t>
            </w:r>
          </w:p>
          <w:p>
            <w:pPr/>
            <w:r>
              <w:rPr/>
              <w:t xml:space="preserve">Chapitre d'ouvrage</w:t>
            </w:r>
          </w:p>
          <w:p>
            <w:pPr/>
            <w:hyperlink r:id="rId53" w:history="1">
              <w:r>
                <w:rPr>
                  <w:color w:val="#410a8c"/>
                  <w:u w:val="single"/>
                </w:rPr>
                <w:t xml:space="preserve">hal-02381836v1</w:t>
              </w:r>
            </w:hyperlink>
          </w:p>
        </w:tc>
      </w:tr>
      <w:tr>
        <w:trPr/>
        <w:tc>
          <w:tcPr>
            <w:noWrap/>
          </w:tcPr>
          <w:p>
            <w:pPr>
              <w:spacing w:after="200"/>
            </w:pPr>
            <w:hyperlink r:id="rId54" w:history="1">
              <w:r>
                <w:rPr>
                  <w:color w:val="1e198e"/>
                  <w:b w:val="1"/>
                  <w:bCs w:val="1"/>
                  <w:u w:val="single"/>
                </w:rPr>
                <w:t xml:space="preserve">Quand l’Indochine entre au Conseil d’État : le jeu des 36 bêtes et l’arrêt Vandelet et Faraut (1891)</w:t>
              </w:r>
            </w:hyperlink>
          </w:p>
          <w:p>
            <w:pPr/>
            <w:hyperlink r:id="rId16" w:history="1">
              <w:r>
                <w:rPr>
                  <w:color w:val="#410a8c"/>
                  <w:u w:val="single"/>
                </w:rPr>
                <w:t xml:space="preserve">Eric Gojosso</w:t>
              </w:r>
            </w:hyperlink>
          </w:p>
          <w:p>
            <w:pPr/>
            <w:r>
              <w:rPr>
                <w:i w:val="1"/>
                <w:iCs w:val="1"/>
              </w:rPr>
              <w:t xml:space="preserve">Variations autour du droit public : Mélanges en l’honneur du Professeur Christian Debouy</w:t>
            </w:r>
            <w:r>
              <w:rPr/>
              <w:t xml:space="preserve">, </w:t>
            </w:r>
            <w:hyperlink r:id="rId55" w:history="1">
              <w:r>
                <w:rPr>
                  <w:color w:val="#410a8c"/>
                  <w:u w:val="single"/>
                </w:rPr>
                <w:t xml:space="preserve">Presses universitaires juridiques de Poitiers</w:t>
              </w:r>
            </w:hyperlink>
            <w:r>
              <w:rPr/>
              <w:t xml:space="preserve">, pp.211-243, 2019, Collection de la Faculté de droit et des sciences sociales. Mélanges, 979-10-90426-88-7</w:t>
            </w:r>
          </w:p>
          <w:p>
            <w:pPr/>
            <w:r>
              <w:rPr/>
              <w:t xml:space="preserve">Chapitre d'ouvrage</w:t>
            </w:r>
          </w:p>
          <w:p>
            <w:pPr/>
            <w:hyperlink r:id="rId54" w:history="1">
              <w:r>
                <w:rPr>
                  <w:color w:val="#410a8c"/>
                  <w:u w:val="single"/>
                </w:rPr>
                <w:t xml:space="preserve">hal-02386561v1</w:t>
              </w:r>
            </w:hyperlink>
          </w:p>
        </w:tc>
      </w:tr>
      <w:tr>
        <w:trPr/>
        <w:tc>
          <w:tcPr>
            <w:noWrap/>
          </w:tcPr>
          <w:p>
            <w:pPr>
              <w:spacing w:after="200"/>
            </w:pPr>
            <w:hyperlink r:id="rId56" w:history="1">
              <w:r>
                <w:rPr>
                  <w:color w:val="1e198e"/>
                  <w:b w:val="1"/>
                  <w:bCs w:val="1"/>
                  <w:u w:val="single"/>
                </w:rPr>
                <w:t xml:space="preserve">Peut-on parler d’une censure juridictionnelle des violations de la « Constitution » sous l’Ancien Régime? L’exemple de 1763</w:t>
              </w:r>
            </w:hyperlink>
          </w:p>
          <w:p>
            <w:pPr/>
            <w:hyperlink r:id="rId16" w:history="1">
              <w:r>
                <w:rPr>
                  <w:color w:val="#410a8c"/>
                  <w:u w:val="single"/>
                </w:rPr>
                <w:t xml:space="preserve">Eric Gojosso</w:t>
              </w:r>
            </w:hyperlink>
          </w:p>
          <w:p>
            <w:pPr/>
            <w:r>
              <w:rPr>
                <w:i w:val="1"/>
                <w:iCs w:val="1"/>
              </w:rPr>
              <w:t xml:space="preserve">La protection de la constitution</w:t>
            </w:r>
            <w:r>
              <w:rPr/>
              <w:t xml:space="preserve">, Presses Universitaires Juridiques de Poitiers, pp.107-114, 2018, 979-10-90426-83-2</w:t>
            </w:r>
          </w:p>
          <w:p>
            <w:pPr/>
            <w:r>
              <w:rPr/>
              <w:t xml:space="preserve">Chapitre d'ouvrage</w:t>
            </w:r>
          </w:p>
          <w:p>
            <w:pPr/>
            <w:hyperlink r:id="rId56" w:history="1">
              <w:r>
                <w:rPr>
                  <w:color w:val="#410a8c"/>
                  <w:u w:val="single"/>
                </w:rPr>
                <w:t xml:space="preserve">hal-02388039v1</w:t>
              </w:r>
            </w:hyperlink>
          </w:p>
        </w:tc>
      </w:tr>
      <w:tr>
        <w:trPr/>
        <w:tc>
          <w:tcPr>
            <w:noWrap/>
          </w:tcPr>
          <w:p>
            <w:pPr>
              <w:spacing w:after="200"/>
            </w:pPr>
            <w:hyperlink r:id="rId57" w:history="1">
              <w:r>
                <w:rPr>
                  <w:color w:val="1e198e"/>
                  <w:b w:val="1"/>
                  <w:bCs w:val="1"/>
                  <w:u w:val="single"/>
                </w:rPr>
                <w:t xml:space="preserve">Administrer : colonies, protectorats et concessions, le casse-tête administratif indochinois</w:t>
              </w:r>
            </w:hyperlink>
          </w:p>
          <w:p>
            <w:pPr/>
            <w:hyperlink r:id="rId16" w:history="1">
              <w:r>
                <w:rPr>
                  <w:color w:val="#410a8c"/>
                  <w:u w:val="single"/>
                </w:rPr>
                <w:t xml:space="preserve">Eric Gojosso</w:t>
              </w:r>
            </w:hyperlink>
          </w:p>
          <w:p>
            <w:pPr/>
            <w:r>
              <w:rPr>
                <w:i w:val="1"/>
                <w:iCs w:val="1"/>
              </w:rPr>
              <w:t xml:space="preserve">De l’Indochine coloniale au Viet Nam actuel</w:t>
            </w:r>
            <w:r>
              <w:rPr/>
              <w:t xml:space="preserve">, Académie des sciences d’Outre-mer – Magellan et Cie, pp.195-205, 2017, 978-2-35074-446-9</w:t>
            </w:r>
          </w:p>
          <w:p>
            <w:pPr/>
            <w:r>
              <w:rPr/>
              <w:t xml:space="preserve">Chapitre d'ouvrage</w:t>
            </w:r>
          </w:p>
          <w:p>
            <w:pPr/>
            <w:hyperlink r:id="rId57" w:history="1">
              <w:r>
                <w:rPr>
                  <w:color w:val="#410a8c"/>
                  <w:u w:val="single"/>
                </w:rPr>
                <w:t xml:space="preserve">hal-02388042v1</w:t>
              </w:r>
            </w:hyperlink>
          </w:p>
        </w:tc>
      </w:tr>
      <w:tr>
        <w:trPr/>
        <w:tc>
          <w:tcPr>
            <w:noWrap/>
          </w:tcPr>
          <w:p>
            <w:pPr>
              <w:spacing w:after="200"/>
            </w:pPr>
            <w:hyperlink r:id="rId58" w:history="1">
              <w:r>
                <w:rPr>
                  <w:color w:val="1e198e"/>
                  <w:b w:val="1"/>
                  <w:bCs w:val="1"/>
                  <w:u w:val="single"/>
                </w:rPr>
                <w:t xml:space="preserve">L’indigénat en Cochinchine</w:t>
              </w:r>
            </w:hyperlink>
          </w:p>
          <w:p>
            <w:pPr/>
            <w:hyperlink r:id="rId16" w:history="1">
              <w:r>
                <w:rPr>
                  <w:color w:val="#410a8c"/>
                  <w:u w:val="single"/>
                </w:rPr>
                <w:t xml:space="preserve">Eric Gojosso</w:t>
              </w:r>
            </w:hyperlink>
          </w:p>
          <w:p>
            <w:pPr/>
            <w:r>
              <w:rPr>
                <w:i w:val="1"/>
                <w:iCs w:val="1"/>
              </w:rPr>
              <w:t xml:space="preserve">Droits de l’homme et colonies. De la mission de civilisation au droit à l’autodétermination</w:t>
            </w:r>
            <w:r>
              <w:rPr/>
              <w:t xml:space="preserve">, Presses Universitaires d'Aix-Marseille, pp.347-361, 2017, 978-2-7314-1060-0</w:t>
            </w:r>
          </w:p>
          <w:p>
            <w:pPr/>
            <w:r>
              <w:rPr/>
              <w:t xml:space="preserve">Chapitre d'ouvrage</w:t>
            </w:r>
          </w:p>
          <w:p>
            <w:pPr/>
            <w:hyperlink r:id="rId58" w:history="1">
              <w:r>
                <w:rPr>
                  <w:color w:val="#410a8c"/>
                  <w:u w:val="single"/>
                </w:rPr>
                <w:t xml:space="preserve">hal-02388125v1</w:t>
              </w:r>
            </w:hyperlink>
          </w:p>
        </w:tc>
      </w:tr>
      <w:tr>
        <w:trPr/>
        <w:tc>
          <w:tcPr>
            <w:noWrap/>
          </w:tcPr>
          <w:p>
            <w:pPr>
              <w:spacing w:after="200"/>
            </w:pPr>
            <w:hyperlink r:id="rId59" w:history="1">
              <w:r>
                <w:rPr>
                  <w:color w:val="1e198e"/>
                  <w:b w:val="1"/>
                  <w:bCs w:val="1"/>
                  <w:u w:val="single"/>
                </w:rPr>
                <w:t xml:space="preserve">La crise parlementaire de 1763 et l’émergence d’une censure constitutionnelle des lois royales</w:t>
              </w:r>
            </w:hyperlink>
          </w:p>
          <w:p>
            <w:pPr/>
            <w:hyperlink r:id="rId16" w:history="1">
              <w:r>
                <w:rPr>
                  <w:color w:val="#410a8c"/>
                  <w:u w:val="single"/>
                </w:rPr>
                <w:t xml:space="preserve">Eric Gojosso</w:t>
              </w:r>
            </w:hyperlink>
          </w:p>
          <w:p>
            <w:pPr/>
            <w:r>
              <w:rPr>
                <w:i w:val="1"/>
                <w:iCs w:val="1"/>
              </w:rPr>
              <w:t xml:space="preserve">Mélanges en l’honneur du professeur Michel Ganzin</w:t>
            </w:r>
            <w:r>
              <w:rPr/>
              <w:t xml:space="preserve">, La Mémoire du Droit, pp.271-314, 2016, 978-2-84539-041-6</w:t>
            </w:r>
          </w:p>
          <w:p>
            <w:pPr/>
            <w:r>
              <w:rPr/>
              <w:t xml:space="preserve">Chapitre d'ouvrage</w:t>
            </w:r>
          </w:p>
          <w:p>
            <w:pPr/>
            <w:hyperlink r:id="rId59" w:history="1">
              <w:r>
                <w:rPr>
                  <w:color w:val="#410a8c"/>
                  <w:u w:val="single"/>
                </w:rPr>
                <w:t xml:space="preserve">hal-02388138v1</w:t>
              </w:r>
            </w:hyperlink>
          </w:p>
        </w:tc>
      </w:tr>
      <w:tr>
        <w:trPr/>
        <w:tc>
          <w:tcPr>
            <w:noWrap/>
          </w:tcPr>
          <w:p>
            <w:pPr>
              <w:spacing w:after="200"/>
            </w:pPr>
            <w:hyperlink r:id="rId60" w:history="1">
              <w:r>
                <w:rPr>
                  <w:color w:val="1e198e"/>
                  <w:b w:val="1"/>
                  <w:bCs w:val="1"/>
                  <w:u w:val="single"/>
                </w:rPr>
                <w:t xml:space="preserve">Le régime juridique de la propriété paysanne en Cochinchine du gouvernement des amiraux à la Seconde Guerre mondiale</w:t>
              </w:r>
            </w:hyperlink>
          </w:p>
          <w:p>
            <w:pPr/>
            <w:hyperlink r:id="rId16" w:history="1">
              <w:r>
                <w:rPr>
                  <w:color w:val="#410a8c"/>
                  <w:u w:val="single"/>
                </w:rPr>
                <w:t xml:space="preserve">Eric Gojosso</w:t>
              </w:r>
            </w:hyperlink>
          </w:p>
          <w:p>
            <w:pPr/>
            <w:r>
              <w:rPr>
                <w:i w:val="1"/>
                <w:iCs w:val="1"/>
              </w:rPr>
              <w:t xml:space="preserve">Ruralités. Des terres, des dieux et des hommes</w:t>
            </w:r>
            <w:r>
              <w:rPr/>
              <w:t xml:space="preserve">, PULIM, pp.75-87, 2015, 978-2-84287-662-3</w:t>
            </w:r>
          </w:p>
          <w:p>
            <w:pPr/>
            <w:r>
              <w:rPr/>
              <w:t xml:space="preserve">Chapitre d'ouvrage</w:t>
            </w:r>
          </w:p>
          <w:p>
            <w:pPr/>
            <w:hyperlink r:id="rId60" w:history="1">
              <w:r>
                <w:rPr>
                  <w:color w:val="#410a8c"/>
                  <w:u w:val="single"/>
                </w:rPr>
                <w:t xml:space="preserve">hal-02388155v1</w:t>
              </w:r>
            </w:hyperlink>
          </w:p>
        </w:tc>
      </w:tr>
      <w:tr>
        <w:trPr/>
        <w:tc>
          <w:tcPr>
            <w:noWrap/>
          </w:tcPr>
          <w:p>
            <w:pPr>
              <w:spacing w:after="200"/>
            </w:pPr>
            <w:hyperlink r:id="rId61" w:history="1">
              <w:r>
                <w:rPr>
                  <w:color w:val="1e198e"/>
                  <w:b w:val="1"/>
                  <w:bCs w:val="1"/>
                  <w:u w:val="single"/>
                </w:rPr>
                <w:t xml:space="preserve">Le protectorat du Tonkin, à la confluence des ordres juridiques français et annamite</w:t>
              </w:r>
            </w:hyperlink>
          </w:p>
          <w:p>
            <w:pPr/>
            <w:hyperlink r:id="rId16" w:history="1">
              <w:r>
                <w:rPr>
                  <w:color w:val="#410a8c"/>
                  <w:u w:val="single"/>
                </w:rPr>
                <w:t xml:space="preserve">Eric Gojosso</w:t>
              </w:r>
            </w:hyperlink>
          </w:p>
          <w:p>
            <w:pPr/>
            <w:r>
              <w:rPr>
                <w:i w:val="1"/>
                <w:iCs w:val="1"/>
              </w:rPr>
              <w:t xml:space="preserve">Entre les ordres juridiques : Mélanges en l’honneur du doyen François Hervouët</w:t>
            </w:r>
            <w:r>
              <w:rPr/>
              <w:t xml:space="preserve">, </w:t>
            </w:r>
            <w:hyperlink r:id="rId62" w:history="1">
              <w:r>
                <w:rPr>
                  <w:color w:val="#410a8c"/>
                  <w:u w:val="single"/>
                </w:rPr>
                <w:t xml:space="preserve">Presses universitaires juridiques de Poitiers</w:t>
              </w:r>
            </w:hyperlink>
            <w:r>
              <w:rPr/>
              <w:t xml:space="preserve">, pp.349-374, 2015, Collection de la Faculté de droit et des sciences sociales. Mélanges, 979-1-0904-2646-7</w:t>
            </w:r>
          </w:p>
          <w:p>
            <w:pPr/>
            <w:r>
              <w:rPr/>
              <w:t xml:space="preserve">Chapitre d'ouvrage</w:t>
            </w:r>
          </w:p>
          <w:p>
            <w:pPr/>
            <w:hyperlink r:id="rId61" w:history="1">
              <w:r>
                <w:rPr>
                  <w:color w:val="#410a8c"/>
                  <w:u w:val="single"/>
                </w:rPr>
                <w:t xml:space="preserve">hal-02388158v1</w:t>
              </w:r>
            </w:hyperlink>
          </w:p>
        </w:tc>
      </w:tr>
      <w:tr>
        <w:trPr/>
        <w:tc>
          <w:tcPr>
            <w:noWrap/>
          </w:tcPr>
          <w:p>
            <w:pPr>
              <w:spacing w:after="200"/>
            </w:pPr>
            <w:hyperlink r:id="rId63" w:history="1">
              <w:r>
                <w:rPr>
                  <w:color w:val="1e198e"/>
                  <w:b w:val="1"/>
                  <w:bCs w:val="1"/>
                  <w:u w:val="single"/>
                </w:rPr>
                <w:t xml:space="preserve">La genèse de l’union indochinoise</w:t>
              </w:r>
            </w:hyperlink>
          </w:p>
          <w:p>
            <w:pPr/>
            <w:hyperlink r:id="rId16" w:history="1">
              <w:r>
                <w:rPr>
                  <w:color w:val="#410a8c"/>
                  <w:u w:val="single"/>
                </w:rPr>
                <w:t xml:space="preserve">Eric Gojosso</w:t>
              </w:r>
            </w:hyperlink>
          </w:p>
          <w:p>
            <w:pPr/>
            <w:r>
              <w:rPr>
                <w:i w:val="1"/>
                <w:iCs w:val="1"/>
              </w:rPr>
              <w:t xml:space="preserve">Etudes offertes à Jean-Louis Harouel</w:t>
            </w:r>
            <w:r>
              <w:rPr/>
              <w:t xml:space="preserve">, Editions Panthéon-Assas, pp.259-275, 2015, 979-10-90429-59-8</w:t>
            </w:r>
          </w:p>
          <w:p>
            <w:pPr/>
            <w:r>
              <w:rPr/>
              <w:t xml:space="preserve">Chapitre d'ouvrage</w:t>
            </w:r>
          </w:p>
          <w:p>
            <w:pPr/>
            <w:hyperlink r:id="rId63" w:history="1">
              <w:r>
                <w:rPr>
                  <w:color w:val="#410a8c"/>
                  <w:u w:val="single"/>
                </w:rPr>
                <w:t xml:space="preserve">hal-02388162v1</w:t>
              </w:r>
            </w:hyperlink>
          </w:p>
        </w:tc>
      </w:tr>
      <w:tr>
        <w:trPr/>
        <w:tc>
          <w:tcPr>
            <w:noWrap/>
          </w:tcPr>
          <w:p>
            <w:pPr>
              <w:spacing w:after="200"/>
            </w:pPr>
            <w:hyperlink r:id="rId64" w:history="1">
              <w:r>
                <w:rPr>
                  <w:color w:val="1e198e"/>
                  <w:b w:val="1"/>
                  <w:bCs w:val="1"/>
                  <w:u w:val="single"/>
                </w:rPr>
                <w:t xml:space="preserve">L’administration territoriale des protectorats annamite et tonkinois (1883-1899)</w:t>
              </w:r>
            </w:hyperlink>
          </w:p>
          <w:p>
            <w:pPr/>
            <w:hyperlink r:id="rId8" w:history="1">
              <w:r>
                <w:rPr>
                  <w:color w:val="#410a8c"/>
                  <w:u w:val="single"/>
                </w:rPr>
                <w:t xml:space="preserve">Éric Gojosso</w:t>
              </w:r>
            </w:hyperlink>
          </w:p>
          <w:p>
            <w:pPr/>
            <w:r>
              <w:rPr/>
              <w:t xml:space="preserve">Eric Gojosso; David Kremer; Arnaud Vergne. </w:t>
            </w:r>
            <w:r>
              <w:rPr>
                <w:i w:val="1"/>
                <w:iCs w:val="1"/>
              </w:rPr>
              <w:t xml:space="preserve">Les colonies. Approches juridiques et institutionnelles de la colonisation de la Rome antique à nos jours</w:t>
            </w:r>
            <w:r>
              <w:rPr/>
              <w:t xml:space="preserve">, Presses universitaires juridiques de Poitiers, pp.303-323, 2014</w:t>
            </w:r>
          </w:p>
          <w:p>
            <w:pPr/>
            <w:r>
              <w:rPr/>
              <w:t xml:space="preserve">Chapitre d'ouvrage</w:t>
            </w:r>
          </w:p>
          <w:p>
            <w:pPr/>
            <w:hyperlink r:id="rId64" w:history="1">
              <w:r>
                <w:rPr>
                  <w:color w:val="#410a8c"/>
                  <w:u w:val="single"/>
                </w:rPr>
                <w:t xml:space="preserve">hal-04025921v1</w:t>
              </w:r>
            </w:hyperlink>
          </w:p>
        </w:tc>
      </w:tr>
      <w:tr>
        <w:trPr/>
        <w:tc>
          <w:tcPr>
            <w:noWrap/>
          </w:tcPr>
          <w:p>
            <w:pPr>
              <w:spacing w:after="200"/>
            </w:pPr>
            <w:hyperlink r:id="rId65" w:history="1">
              <w:r>
                <w:rPr>
                  <w:color w:val="1e198e"/>
                  <w:b w:val="1"/>
                  <w:bCs w:val="1"/>
                  <w:u w:val="single"/>
                </w:rPr>
                <w:t xml:space="preserve">La commune annamite de Cochinchine : un instrument juridique de pacification</w:t>
              </w:r>
            </w:hyperlink>
          </w:p>
          <w:p>
            <w:pPr/>
            <w:hyperlink r:id="rId8" w:history="1">
              <w:r>
                <w:rPr>
                  <w:color w:val="#410a8c"/>
                  <w:u w:val="single"/>
                </w:rPr>
                <w:t xml:space="preserve">Éric Gojosso</w:t>
              </w:r>
            </w:hyperlink>
          </w:p>
          <w:p>
            <w:pPr/>
            <w:r>
              <w:rPr/>
              <w:t xml:space="preserve">Samia El Mechat. </w:t>
            </w:r>
            <w:r>
              <w:rPr>
                <w:i w:val="1"/>
                <w:iCs w:val="1"/>
              </w:rPr>
              <w:t xml:space="preserve">Coloniser, pacifier, administrer, XIXe-XXe siècle</w:t>
            </w:r>
            <w:r>
              <w:rPr/>
              <w:t xml:space="preserve">, CNRS éditions, pp.231-244, 2014</w:t>
            </w:r>
          </w:p>
          <w:p>
            <w:pPr/>
            <w:r>
              <w:rPr/>
              <w:t xml:space="preserve">Chapitre d'ouvrage</w:t>
            </w:r>
          </w:p>
          <w:p>
            <w:pPr/>
            <w:hyperlink r:id="rId65" w:history="1">
              <w:r>
                <w:rPr>
                  <w:color w:val="#410a8c"/>
                  <w:u w:val="single"/>
                </w:rPr>
                <w:t xml:space="preserve">hal-04042207v1</w:t>
              </w:r>
            </w:hyperlink>
          </w:p>
        </w:tc>
      </w:tr>
      <w:tr>
        <w:trPr/>
        <w:tc>
          <w:tcPr>
            <w:noWrap/>
          </w:tcPr>
          <w:p>
            <w:pPr>
              <w:spacing w:after="200"/>
            </w:pPr>
            <w:hyperlink r:id="rId66" w:history="1">
              <w:r>
                <w:rPr>
                  <w:color w:val="1e198e"/>
                  <w:b w:val="1"/>
                  <w:bCs w:val="1"/>
                  <w:u w:val="single"/>
                </w:rPr>
                <w:t xml:space="preserve">La notion juridique de colonie. Lecture diachronique d’un terme polysémique</w:t>
              </w:r>
            </w:hyperlink>
          </w:p>
          <w:p>
            <w:pPr/>
            <w:hyperlink r:id="rId8" w:history="1">
              <w:r>
                <w:rPr>
                  <w:color w:val="#410a8c"/>
                  <w:u w:val="single"/>
                </w:rPr>
                <w:t xml:space="preserve">Éric Gojosso</w:t>
              </w:r>
            </w:hyperlink>
            <w:r>
              <w:rPr/>
              <w:t xml:space="preserve">,</w:t>
            </w:r>
            <w:hyperlink r:id="rId67" w:history="1">
              <w:r>
                <w:rPr>
                  <w:color w:val="#410a8c"/>
                  <w:u w:val="single"/>
                </w:rPr>
                <w:t xml:space="preserve">David Kremer</w:t>
              </w:r>
            </w:hyperlink>
            <w:r>
              <w:rPr/>
              <w:t xml:space="preserve">,</w:t>
            </w:r>
            <w:hyperlink r:id="rId68" w:history="1">
              <w:r>
                <w:rPr>
                  <w:color w:val="#410a8c"/>
                  <w:u w:val="single"/>
                </w:rPr>
                <w:t xml:space="preserve">Arnaud Vergne</w:t>
              </w:r>
            </w:hyperlink>
          </w:p>
          <w:p>
            <w:pPr/>
            <w:r>
              <w:rPr/>
              <w:t xml:space="preserve">Eric Gojosso; David Kremer; Arnaud Vergne. </w:t>
            </w:r>
            <w:r>
              <w:rPr>
                <w:i w:val="1"/>
                <w:iCs w:val="1"/>
              </w:rPr>
              <w:t xml:space="preserve">Les colonies. Approches juridiques et institutionnelles de la colonisation de la Rome antique à nos jours</w:t>
            </w:r>
            <w:r>
              <w:rPr/>
              <w:t xml:space="preserve">, Presses universitaires juridiques de Poitiers, pp.11-36, 2014, 979-10-90426-36-8</w:t>
            </w:r>
          </w:p>
          <w:p>
            <w:pPr/>
            <w:r>
              <w:rPr/>
              <w:t xml:space="preserve">Chapitre d'ouvrage</w:t>
            </w:r>
          </w:p>
          <w:p>
            <w:pPr/>
            <w:hyperlink r:id="rId66" w:history="1">
              <w:r>
                <w:rPr>
                  <w:color w:val="#410a8c"/>
                  <w:u w:val="single"/>
                </w:rPr>
                <w:t xml:space="preserve">hal-04025904v1</w:t>
              </w:r>
            </w:hyperlink>
          </w:p>
        </w:tc>
      </w:tr>
      <w:tr>
        <w:trPr/>
        <w:tc>
          <w:tcPr>
            <w:noWrap/>
          </w:tcPr>
          <w:p>
            <w:pPr>
              <w:spacing w:after="200"/>
            </w:pPr>
            <w:hyperlink r:id="rId69" w:history="1">
              <w:r>
                <w:rPr>
                  <w:color w:val="1e198e"/>
                  <w:b w:val="1"/>
                  <w:bCs w:val="1"/>
                  <w:u w:val="single"/>
                </w:rPr>
                <w:t xml:space="preserve">Violence de droit, violence du sabre</w:t>
              </w:r>
            </w:hyperlink>
          </w:p>
          <w:p>
            <w:pPr/>
            <w:hyperlink r:id="rId8" w:history="1">
              <w:r>
                <w:rPr>
                  <w:color w:val="#410a8c"/>
                  <w:u w:val="single"/>
                </w:rPr>
                <w:t xml:space="preserve">Éric Gojosso</w:t>
              </w:r>
            </w:hyperlink>
          </w:p>
          <w:p>
            <w:pPr/>
            <w:r>
              <w:rPr>
                <w:i w:val="1"/>
                <w:iCs w:val="1"/>
              </w:rPr>
              <w:t xml:space="preserve">Indochine. Des territoires et des hommes 1856-1956</w:t>
            </w:r>
            <w:r>
              <w:rPr/>
              <w:t xml:space="preserve">, Gallimard; Musée de l'Armée, pp.62-65, 2013</w:t>
            </w:r>
          </w:p>
          <w:p>
            <w:pPr/>
            <w:r>
              <w:rPr/>
              <w:t xml:space="preserve">Chapitre d'ouvrage</w:t>
            </w:r>
          </w:p>
          <w:p>
            <w:pPr/>
            <w:hyperlink r:id="rId69" w:history="1">
              <w:r>
                <w:rPr>
                  <w:color w:val="#410a8c"/>
                  <w:u w:val="single"/>
                </w:rPr>
                <w:t xml:space="preserve">hal-04042204v1</w:t>
              </w:r>
            </w:hyperlink>
          </w:p>
        </w:tc>
      </w:tr>
      <w:tr>
        <w:trPr/>
        <w:tc>
          <w:tcPr>
            <w:noWrap/>
          </w:tcPr>
          <w:p>
            <w:pPr>
              <w:spacing w:after="200"/>
            </w:pPr>
            <w:hyperlink r:id="rId70" w:history="1">
              <w:r>
                <w:rPr>
                  <w:color w:val="1e198e"/>
                  <w:b w:val="1"/>
                  <w:bCs w:val="1"/>
                  <w:u w:val="single"/>
                </w:rPr>
                <w:t xml:space="preserve">La réforme communale au Vietnam au temps de l’Indochine française</w:t>
              </w:r>
            </w:hyperlink>
          </w:p>
          <w:p>
            <w:pPr/>
            <w:hyperlink r:id="rId8" w:history="1">
              <w:r>
                <w:rPr>
                  <w:color w:val="#410a8c"/>
                  <w:u w:val="single"/>
                </w:rPr>
                <w:t xml:space="preserve">Éric Gojosso</w:t>
              </w:r>
            </w:hyperlink>
          </w:p>
          <w:p>
            <w:pPr/>
            <w:r>
              <w:rPr/>
              <w:t xml:space="preserve">Association française des historiens des idées politiques. </w:t>
            </w:r>
            <w:r>
              <w:rPr>
                <w:i w:val="1"/>
                <w:iCs w:val="1"/>
              </w:rPr>
              <w:t xml:space="preserve">La dynamique du changement politique et juridique : la réforme</w:t>
            </w:r>
            <w:r>
              <w:rPr/>
              <w:t xml:space="preserve">, Presses universitaires d'Aix-Marseille, pp.325-337, 2013</w:t>
            </w:r>
          </w:p>
          <w:p>
            <w:pPr/>
            <w:r>
              <w:rPr/>
              <w:t xml:space="preserve">Chapitre d'ouvrage</w:t>
            </w:r>
          </w:p>
          <w:p>
            <w:pPr/>
            <w:hyperlink r:id="rId70" w:history="1">
              <w:r>
                <w:rPr>
                  <w:color w:val="#410a8c"/>
                  <w:u w:val="single"/>
                </w:rPr>
                <w:t xml:space="preserve">hal-04042200v1</w:t>
              </w:r>
            </w:hyperlink>
          </w:p>
        </w:tc>
      </w:tr>
      <w:tr>
        <w:trPr/>
        <w:tc>
          <w:tcPr>
            <w:noWrap/>
          </w:tcPr>
          <w:p>
            <w:pPr>
              <w:spacing w:after="200"/>
            </w:pPr>
            <w:hyperlink r:id="rId71" w:history="1">
              <w:r>
                <w:rPr>
                  <w:color w:val="1e198e"/>
                  <w:b w:val="1"/>
                  <w:bCs w:val="1"/>
                  <w:u w:val="single"/>
                </w:rPr>
                <w:t xml:space="preserve">La prescription acquisitive immobilière en droit annamite</w:t>
              </w:r>
            </w:hyperlink>
          </w:p>
          <w:p>
            <w:pPr/>
            <w:hyperlink r:id="rId8" w:history="1">
              <w:r>
                <w:rPr>
                  <w:color w:val="#410a8c"/>
                  <w:u w:val="single"/>
                </w:rPr>
                <w:t xml:space="preserve">Éric Gojosso</w:t>
              </w:r>
            </w:hyperlink>
          </w:p>
          <w:p>
            <w:pPr/>
            <w:r>
              <w:rPr>
                <w:i w:val="1"/>
                <w:iCs w:val="1"/>
              </w:rPr>
              <w:t xml:space="preserve">Mélanges en l’honneur de Jean Beauchard, Obligations, procès et droit savant</w:t>
            </w:r>
            <w:r>
              <w:rPr/>
              <w:t xml:space="preserve">, Presses universitaires juridiques de Poitiers, pp.455-478, 2013</w:t>
            </w:r>
          </w:p>
          <w:p>
            <w:pPr/>
            <w:r>
              <w:rPr/>
              <w:t xml:space="preserve">Chapitre d'ouvrage</w:t>
            </w:r>
          </w:p>
          <w:p>
            <w:pPr/>
            <w:hyperlink r:id="rId71" w:history="1">
              <w:r>
                <w:rPr>
                  <w:color w:val="#410a8c"/>
                  <w:u w:val="single"/>
                </w:rPr>
                <w:t xml:space="preserve">hal-04042201v1</w:t>
              </w:r>
            </w:hyperlink>
          </w:p>
        </w:tc>
      </w:tr>
      <w:tr>
        <w:trPr/>
        <w:tc>
          <w:tcPr>
            <w:noWrap/>
          </w:tcPr>
          <w:p>
            <w:pPr>
              <w:spacing w:after="200"/>
            </w:pPr>
            <w:hyperlink r:id="rId72" w:history="1">
              <w:r>
                <w:rPr>
                  <w:color w:val="1e198e"/>
                  <w:b w:val="1"/>
                  <w:bCs w:val="1"/>
                  <w:u w:val="single"/>
                </w:rPr>
                <w:t xml:space="preserve">Le droit de punir outre-mer : l’exemple de la Cochinchine française (1861-1904)</w:t>
              </w:r>
            </w:hyperlink>
          </w:p>
          <w:p>
            <w:pPr/>
            <w:hyperlink r:id="rId8" w:history="1">
              <w:r>
                <w:rPr>
                  <w:color w:val="#410a8c"/>
                  <w:u w:val="single"/>
                </w:rPr>
                <w:t xml:space="preserve">Éric Gojosso</w:t>
              </w:r>
            </w:hyperlink>
          </w:p>
          <w:p>
            <w:pPr/>
            <w:r>
              <w:rPr/>
              <w:t xml:space="preserve">Frédéric Chauvaud. </w:t>
            </w:r>
            <w:r>
              <w:rPr>
                <w:i w:val="1"/>
                <w:iCs w:val="1"/>
              </w:rPr>
              <w:t xml:space="preserve">Le droit de punir du siècle des Lumières à nos jours</w:t>
            </w:r>
            <w:r>
              <w:rPr/>
              <w:t xml:space="preserve">, Presses universitaires de Rennes, pp.41-55, 2012</w:t>
            </w:r>
          </w:p>
          <w:p>
            <w:pPr/>
            <w:r>
              <w:rPr/>
              <w:t xml:space="preserve">Chapitre d'ouvrage</w:t>
            </w:r>
          </w:p>
          <w:p>
            <w:pPr/>
            <w:hyperlink r:id="rId72" w:history="1">
              <w:r>
                <w:rPr>
                  <w:color w:val="#410a8c"/>
                  <w:u w:val="single"/>
                </w:rPr>
                <w:t xml:space="preserve">hal-04042199v1</w:t>
              </w:r>
            </w:hyperlink>
          </w:p>
        </w:tc>
      </w:tr>
      <w:tr>
        <w:trPr/>
        <w:tc>
          <w:tcPr>
            <w:noWrap/>
          </w:tcPr>
          <w:p>
            <w:pPr>
              <w:spacing w:after="200"/>
            </w:pPr>
            <w:hyperlink r:id="rId73" w:history="1">
              <w:r>
                <w:rPr>
                  <w:color w:val="1e198e"/>
                  <w:b w:val="1"/>
                  <w:bCs w:val="1"/>
                  <w:u w:val="single"/>
                </w:rPr>
                <w:t xml:space="preserve">Les cours souveraines et le contrôle de constitutionnalité des lois royales</w:t>
              </w:r>
            </w:hyperlink>
          </w:p>
          <w:p>
            <w:pPr/>
            <w:hyperlink r:id="rId16" w:history="1">
              <w:r>
                <w:rPr>
                  <w:color w:val="#410a8c"/>
                  <w:u w:val="single"/>
                </w:rPr>
                <w:t xml:space="preserve">Eric Gojosso</w:t>
              </w:r>
            </w:hyperlink>
          </w:p>
          <w:p>
            <w:pPr/>
            <w:r>
              <w:rPr>
                <w:i w:val="1"/>
                <w:iCs w:val="1"/>
              </w:rPr>
              <w:t xml:space="preserve">Les fonctions du contrôle en droits français et néerlandais</w:t>
            </w:r>
            <w:r>
              <w:rPr/>
              <w:t xml:space="preserve">, Presses Universitaires Juridiques de Poitiers, pp.102-109, 2012, 9791090426122</w:t>
            </w:r>
          </w:p>
          <w:p>
            <w:pPr/>
            <w:r>
              <w:rPr/>
              <w:t xml:space="preserve">Chapitre d'ouvrage</w:t>
            </w:r>
          </w:p>
          <w:p>
            <w:pPr/>
            <w:hyperlink r:id="rId73" w:history="1">
              <w:r>
                <w:rPr>
                  <w:color w:val="#410a8c"/>
                  <w:u w:val="single"/>
                </w:rPr>
                <w:t xml:space="preserve">hal-02394554v1</w:t>
              </w:r>
            </w:hyperlink>
          </w:p>
        </w:tc>
      </w:tr>
      <w:tr>
        <w:trPr/>
        <w:tc>
          <w:tcPr>
            <w:noWrap/>
          </w:tcPr>
          <w:p>
            <w:pPr>
              <w:spacing w:after="200"/>
            </w:pPr>
            <w:hyperlink r:id="rId74" w:history="1">
              <w:r>
                <w:rPr>
                  <w:color w:val="1e198e"/>
                  <w:b w:val="1"/>
                  <w:bCs w:val="1"/>
                  <w:u w:val="single"/>
                </w:rPr>
                <w:t xml:space="preserve">Regards coloniaux sur une institution exotique : la commune annamite</w:t>
              </w:r>
            </w:hyperlink>
          </w:p>
          <w:p>
            <w:pPr/>
            <w:hyperlink r:id="rId8" w:history="1">
              <w:r>
                <w:rPr>
                  <w:color w:val="#410a8c"/>
                  <w:u w:val="single"/>
                </w:rPr>
                <w:t xml:space="preserve">Éric Gojosso</w:t>
              </w:r>
            </w:hyperlink>
          </w:p>
          <w:p>
            <w:pPr/>
            <w:r>
              <w:rPr/>
              <w:t xml:space="preserve">Alain Ondoua; Philippe Lagrange. </w:t>
            </w:r>
            <w:r>
              <w:rPr>
                <w:i w:val="1"/>
                <w:iCs w:val="1"/>
              </w:rPr>
              <w:t xml:space="preserve">Les voyages du droit. Mélanges en l’honneur de Dominique Breillat</w:t>
            </w:r>
            <w:r>
              <w:rPr/>
              <w:t xml:space="preserve">, Presses universitaires juridiques de Poitiers, pp.251-260, 2011, Collection de la Faculté de droit et des sciences sociales de Poitiers, 978-2-275-02853-8</w:t>
            </w:r>
          </w:p>
          <w:p>
            <w:pPr/>
            <w:r>
              <w:rPr/>
              <w:t xml:space="preserve">Chapitre d'ouvrage</w:t>
            </w:r>
          </w:p>
          <w:p>
            <w:pPr/>
            <w:hyperlink r:id="rId74" w:history="1">
              <w:r>
                <w:rPr>
                  <w:color w:val="#410a8c"/>
                  <w:u w:val="single"/>
                </w:rPr>
                <w:t xml:space="preserve">hal-04042196v1</w:t>
              </w:r>
            </w:hyperlink>
          </w:p>
        </w:tc>
      </w:tr>
      <w:tr>
        <w:trPr/>
        <w:tc>
          <w:tcPr>
            <w:noWrap/>
          </w:tcPr>
          <w:p>
            <w:pPr>
              <w:spacing w:after="200"/>
            </w:pPr>
            <w:hyperlink r:id="rId75" w:history="1">
              <w:r>
                <w:rPr>
                  <w:color w:val="1e198e"/>
                  <w:b w:val="1"/>
                  <w:bCs w:val="1"/>
                  <w:u w:val="single"/>
                </w:rPr>
                <w:t xml:space="preserve">L’administration provinciale au Cambodge dans les premiers temps du protectorat français (1863-1897)</w:t>
              </w:r>
            </w:hyperlink>
          </w:p>
          <w:p>
            <w:pPr/>
            <w:hyperlink r:id="rId8" w:history="1">
              <w:r>
                <w:rPr>
                  <w:color w:val="#410a8c"/>
                  <w:u w:val="single"/>
                </w:rPr>
                <w:t xml:space="preserve">Éric Gojosso</w:t>
              </w:r>
            </w:hyperlink>
          </w:p>
          <w:p>
            <w:pPr/>
            <w:r>
              <w:rPr/>
              <w:t xml:space="preserve">Emmanuelle Burgaud; Yann Delbrel; Nader Hakim. </w:t>
            </w:r>
            <w:r>
              <w:rPr>
                <w:i w:val="1"/>
                <w:iCs w:val="1"/>
              </w:rPr>
              <w:t xml:space="preserve">Histoire, théorie et pratique du droit. Etudes offertes à Michel Vidal</w:t>
            </w:r>
            <w:r>
              <w:rPr/>
              <w:t xml:space="preserve">, Presses Universitaires de Bordeaux, pp.517-535, 2010</w:t>
            </w:r>
          </w:p>
          <w:p>
            <w:pPr/>
            <w:r>
              <w:rPr/>
              <w:t xml:space="preserve">Chapitre d'ouvrage</w:t>
            </w:r>
          </w:p>
          <w:p>
            <w:pPr/>
            <w:hyperlink r:id="rId75" w:history="1">
              <w:r>
                <w:rPr>
                  <w:color w:val="#410a8c"/>
                  <w:u w:val="single"/>
                </w:rPr>
                <w:t xml:space="preserve">hal-04042195v1</w:t>
              </w:r>
            </w:hyperlink>
          </w:p>
        </w:tc>
      </w:tr>
      <w:tr>
        <w:trPr/>
        <w:tc>
          <w:tcPr>
            <w:noWrap/>
          </w:tcPr>
          <w:p>
            <w:pPr>
              <w:spacing w:after="200"/>
            </w:pPr>
            <w:hyperlink r:id="rId76" w:history="1">
              <w:r>
                <w:rPr>
                  <w:color w:val="1e198e"/>
                  <w:b w:val="1"/>
                  <w:bCs w:val="1"/>
                  <w:u w:val="single"/>
                </w:rPr>
                <w:t xml:space="preserve">Le roi de France et le respect des engagements contractuels: le cas du traité de Madrid (1526)</w:t>
              </w:r>
            </w:hyperlink>
          </w:p>
          <w:p>
            <w:pPr/>
            <w:hyperlink r:id="rId8" w:history="1">
              <w:r>
                <w:rPr>
                  <w:color w:val="#410a8c"/>
                  <w:u w:val="single"/>
                </w:rPr>
                <w:t xml:space="preserve">Éric Gojosso</w:t>
              </w:r>
            </w:hyperlink>
          </w:p>
          <w:p>
            <w:pPr/>
            <w:r>
              <w:rPr/>
              <w:t xml:space="preserve">Association Française des Historiens des Idées Politiques. </w:t>
            </w:r>
            <w:r>
              <w:rPr>
                <w:i w:val="1"/>
                <w:iCs w:val="1"/>
              </w:rPr>
              <w:t xml:space="preserve">L'idée contractuelle dans l'histoire de la pensée politique</w:t>
            </w:r>
            <w:r>
              <w:rPr/>
              <w:t xml:space="preserve">, XIX, Presses universitaires d'Aix-Marseille, pp.85-105, 2008, 9782731406429</w:t>
            </w:r>
          </w:p>
          <w:p>
            <w:pPr/>
            <w:r>
              <w:rPr/>
              <w:t xml:space="preserve">Chapitre d'ouvrage</w:t>
            </w:r>
          </w:p>
          <w:p>
            <w:pPr/>
            <w:hyperlink r:id="rId76" w:history="1">
              <w:r>
                <w:rPr>
                  <w:color w:val="#410a8c"/>
                  <w:u w:val="single"/>
                </w:rPr>
                <w:t xml:space="preserve">hal-04046919v1</w:t>
              </w:r>
            </w:hyperlink>
          </w:p>
        </w:tc>
      </w:tr>
      <w:tr>
        <w:trPr/>
        <w:tc>
          <w:tcPr>
            <w:noWrap/>
          </w:tcPr>
          <w:p>
            <w:pPr>
              <w:spacing w:after="200"/>
            </w:pPr>
            <w:hyperlink r:id="rId77" w:history="1">
              <w:r>
                <w:rPr>
                  <w:color w:val="1e198e"/>
                  <w:b w:val="1"/>
                  <w:bCs w:val="1"/>
                  <w:u w:val="single"/>
                </w:rPr>
                <w:t xml:space="preserve">Le contrôle de constitutionnalité des lois dans quelques écrits monarchistes de la période révolutionnaire</w:t>
              </w:r>
            </w:hyperlink>
          </w:p>
          <w:p>
            <w:pPr/>
            <w:hyperlink r:id="rId8" w:history="1">
              <w:r>
                <w:rPr>
                  <w:color w:val="#410a8c"/>
                  <w:u w:val="single"/>
                </w:rPr>
                <w:t xml:space="preserve">Éric Gojosso</w:t>
              </w:r>
            </w:hyperlink>
          </w:p>
          <w:p>
            <w:pPr/>
            <w:r>
              <w:rPr/>
              <w:t xml:space="preserve">Association Française des Historiens des Idées Politiques. </w:t>
            </w:r>
            <w:r>
              <w:rPr>
                <w:i w:val="1"/>
                <w:iCs w:val="1"/>
              </w:rPr>
              <w:t xml:space="preserve">La constitution dans la pensée politique</w:t>
            </w:r>
            <w:r>
              <w:rPr/>
              <w:t xml:space="preserve">, XIV, Presses Universitaires d'Aix-Marseille, pp.229-243, 2001</w:t>
            </w:r>
          </w:p>
          <w:p>
            <w:pPr/>
            <w:r>
              <w:rPr/>
              <w:t xml:space="preserve">Chapitre d'ouvrage</w:t>
            </w:r>
          </w:p>
          <w:p>
            <w:pPr/>
            <w:hyperlink r:id="rId77" w:history="1">
              <w:r>
                <w:rPr>
                  <w:color w:val="#410a8c"/>
                  <w:u w:val="single"/>
                </w:rPr>
                <w:t xml:space="preserve">hal-04048174v1</w:t>
              </w:r>
            </w:hyperlink>
          </w:p>
        </w:tc>
      </w:tr>
    </w:tbl>
    <w:p>
      <w:pPr>
        <w:spacing w:before="200"/>
      </w:pPr>
    </w:p>
    <w:p>
      <w:pPr>
        <w:pStyle w:val="Heading2"/>
      </w:pPr>
      <w:r>
        <w:rPr>
          <w:color w:val="1e198e"/>
          <w:b w:val="1"/>
          <w:bCs w:val="1"/>
        </w:rPr>
        <w:t xml:space="preserve">Ouvrages (18)</w:t>
      </w:r>
    </w:p>
    <w:p>
      <w:pPr>
        <w:spacing w:after="100"/>
      </w:pPr>
    </w:p>
    <w:tbl>
      <w:tblGrid>
        <w:gridCol/>
      </w:tblGrid>
      <w:tblPr>
        <w:tblW w:w="0" w:type="auto"/>
        <w:tblLayout w:type="autofit"/>
      </w:tblPr>
      <w:tr>
        <w:trPr/>
        <w:tc>
          <w:tcPr>
            <w:noWrap/>
          </w:tcPr>
          <w:p>
            <w:pPr>
              <w:spacing w:after="200"/>
            </w:pPr>
            <w:hyperlink r:id="rId78" w:history="1">
              <w:r>
                <w:rPr>
                  <w:color w:val="1e198e"/>
                  <w:b w:val="1"/>
                  <w:bCs w:val="1"/>
                  <w:u w:val="single"/>
                </w:rPr>
                <w:t xml:space="preserve">Cours d'Introduction historique au droit et d'histoire des institutions [15e édition 2025-2026]</w:t>
              </w:r>
            </w:hyperlink>
          </w:p>
          <w:p>
            <w:pPr/>
            <w:hyperlink r:id="rId8" w:history="1">
              <w:r>
                <w:rPr>
                  <w:color w:val="#410a8c"/>
                  <w:u w:val="single"/>
                </w:rPr>
                <w:t xml:space="preserve">Éric Gojosso</w:t>
              </w:r>
            </w:hyperlink>
            <w:r>
              <w:rPr/>
              <w:t xml:space="preserve">,</w:t>
            </w:r>
            <w:hyperlink r:id="rId79" w:history="1">
              <w:r>
                <w:rPr>
                  <w:color w:val="#410a8c"/>
                  <w:u w:val="single"/>
                </w:rPr>
                <w:t xml:space="preserve">Eric Gasparini</w:t>
              </w:r>
            </w:hyperlink>
          </w:p>
          <w:p>
            <w:pPr/>
            <w:hyperlink r:id="rId80" w:history="1">
              <w:r>
                <w:rPr>
                  <w:color w:val="#410a8c"/>
                  <w:u w:val="single"/>
                </w:rPr>
                <w:t xml:space="preserve">Gualino</w:t>
              </w:r>
            </w:hyperlink>
            <w:r>
              <w:rPr/>
              <w:t xml:space="preserve">, 414 p., 2025, Amphi LMD, 978-2-297-28383-0</w:t>
            </w:r>
          </w:p>
          <w:p>
            <w:pPr/>
            <w:r>
              <w:rPr/>
              <w:t xml:space="preserve">Ouvrages</w:t>
            </w:r>
            <w:r>
              <w:rPr/>
              <w:t xml:space="preserve"> (manuel)</w:t>
            </w:r>
          </w:p>
          <w:p>
            <w:pPr/>
            <w:hyperlink r:id="rId78" w:history="1">
              <w:r>
                <w:rPr>
                  <w:color w:val="#410a8c"/>
                  <w:u w:val="single"/>
                </w:rPr>
                <w:t xml:space="preserve">hal-05311215v1</w:t>
              </w:r>
            </w:hyperlink>
          </w:p>
        </w:tc>
      </w:tr>
      <w:tr>
        <w:trPr/>
        <w:tc>
          <w:tcPr>
            <w:noWrap/>
          </w:tcPr>
          <w:p>
            <w:pPr>
              <w:spacing w:after="200"/>
            </w:pPr>
            <w:hyperlink r:id="rId81" w:history="1">
              <w:r>
                <w:rPr>
                  <w:color w:val="1e198e"/>
                  <w:b w:val="1"/>
                  <w:bCs w:val="1"/>
                  <w:u w:val="single"/>
                </w:rPr>
                <w:t xml:space="preserve">Cours d'introduction historique au droit et d'histoire des institutions</w:t>
              </w:r>
            </w:hyperlink>
          </w:p>
          <w:p>
            <w:pPr/>
            <w:hyperlink r:id="rId8" w:history="1">
              <w:r>
                <w:rPr>
                  <w:color w:val="#410a8c"/>
                  <w:u w:val="single"/>
                </w:rPr>
                <w:t xml:space="preserve">Éric Gojosso</w:t>
              </w:r>
            </w:hyperlink>
            <w:r>
              <w:rPr/>
              <w:t xml:space="preserve">,</w:t>
            </w:r>
            <w:hyperlink r:id="rId79" w:history="1">
              <w:r>
                <w:rPr>
                  <w:color w:val="#410a8c"/>
                  <w:u w:val="single"/>
                </w:rPr>
                <w:t xml:space="preserve">Eric Gasparini</w:t>
              </w:r>
            </w:hyperlink>
          </w:p>
          <w:p>
            <w:pPr/>
            <w:hyperlink r:id="rId82" w:history="1">
              <w:r>
                <w:rPr>
                  <w:color w:val="#410a8c"/>
                  <w:u w:val="single"/>
                </w:rPr>
                <w:t xml:space="preserve">Gualino</w:t>
              </w:r>
            </w:hyperlink>
            <w:r>
              <w:rPr/>
              <w:t xml:space="preserve">, 412 p., 2024, Amphi LMD, 978-2-297-25718-3</w:t>
            </w:r>
          </w:p>
          <w:p>
            <w:pPr/>
            <w:r>
              <w:rPr/>
              <w:t xml:space="preserve">Ouvrages</w:t>
            </w:r>
          </w:p>
          <w:p>
            <w:pPr/>
            <w:hyperlink r:id="rId81" w:history="1">
              <w:r>
                <w:rPr>
                  <w:color w:val="#410a8c"/>
                  <w:u w:val="single"/>
                </w:rPr>
                <w:t xml:space="preserve">hal-04670874v1</w:t>
              </w:r>
            </w:hyperlink>
          </w:p>
        </w:tc>
      </w:tr>
      <w:tr>
        <w:trPr/>
        <w:tc>
          <w:tcPr>
            <w:noWrap/>
          </w:tcPr>
          <w:p>
            <w:pPr>
              <w:spacing w:after="200"/>
            </w:pPr>
            <w:hyperlink r:id="rId83" w:history="1">
              <w:r>
                <w:rPr>
                  <w:color w:val="1e198e"/>
                  <w:b w:val="1"/>
                  <w:bCs w:val="1"/>
                  <w:u w:val="single"/>
                </w:rPr>
                <w:t xml:space="preserve">Cours d’Introduction historique au droit et d’Histoire des institutions</w:t>
              </w:r>
            </w:hyperlink>
          </w:p>
          <w:p>
            <w:pPr/>
            <w:hyperlink r:id="rId8" w:history="1">
              <w:r>
                <w:rPr>
                  <w:color w:val="#410a8c"/>
                  <w:u w:val="single"/>
                </w:rPr>
                <w:t xml:space="preserve">Éric Gojosso</w:t>
              </w:r>
            </w:hyperlink>
            <w:r>
              <w:rPr/>
              <w:t xml:space="preserve">,</w:t>
            </w:r>
            <w:hyperlink r:id="rId79" w:history="1">
              <w:r>
                <w:rPr>
                  <w:color w:val="#410a8c"/>
                  <w:u w:val="single"/>
                </w:rPr>
                <w:t xml:space="preserve">Eric Gasparini</w:t>
              </w:r>
            </w:hyperlink>
          </w:p>
          <w:p>
            <w:pPr/>
            <w:r>
              <w:rPr/>
              <w:t xml:space="preserve">Gualino, 2023, Amphi LMD, 978-2-297-22109-2</w:t>
            </w:r>
          </w:p>
          <w:p>
            <w:pPr/>
            <w:r>
              <w:rPr/>
              <w:t xml:space="preserve">Ouvrages</w:t>
            </w:r>
          </w:p>
          <w:p>
            <w:pPr/>
            <w:hyperlink r:id="rId83" w:history="1">
              <w:r>
                <w:rPr>
                  <w:color w:val="#410a8c"/>
                  <w:u w:val="single"/>
                </w:rPr>
                <w:t xml:space="preserve">hal-04021558v1</w:t>
              </w:r>
            </w:hyperlink>
          </w:p>
        </w:tc>
      </w:tr>
      <w:tr>
        <w:trPr/>
        <w:tc>
          <w:tcPr>
            <w:noWrap/>
          </w:tcPr>
          <w:p>
            <w:pPr>
              <w:spacing w:after="200"/>
            </w:pPr>
            <w:hyperlink r:id="rId84" w:history="1">
              <w:r>
                <w:rPr>
                  <w:color w:val="1e198e"/>
                  <w:b w:val="1"/>
                  <w:bCs w:val="1"/>
                  <w:u w:val="single"/>
                </w:rPr>
                <w:t xml:space="preserve">Aux origines du Laos</w:t>
              </w:r>
            </w:hyperlink>
          </w:p>
          <w:p>
            <w:pPr/>
            <w:hyperlink r:id="rId8" w:history="1">
              <w:r>
                <w:rPr>
                  <w:color w:val="#410a8c"/>
                  <w:u w:val="single"/>
                </w:rPr>
                <w:t xml:space="preserve">Éric Gojosso</w:t>
              </w:r>
            </w:hyperlink>
          </w:p>
          <w:p>
            <w:pPr/>
            <w:r>
              <w:rPr/>
              <w:t xml:space="preserve">Presses Universitaires Juridiques de Poitiers, 340 p., 2023, 978-2-38194-018-2</w:t>
            </w:r>
          </w:p>
          <w:p>
            <w:pPr/>
            <w:r>
              <w:rPr/>
              <w:t xml:space="preserve">Ouvrages</w:t>
            </w:r>
          </w:p>
          <w:p>
            <w:pPr/>
            <w:hyperlink r:id="rId84" w:history="1">
              <w:r>
                <w:rPr>
                  <w:color w:val="#410a8c"/>
                  <w:u w:val="single"/>
                </w:rPr>
                <w:t xml:space="preserve">hal-04053130v1</w:t>
              </w:r>
            </w:hyperlink>
          </w:p>
        </w:tc>
      </w:tr>
      <w:tr>
        <w:trPr/>
        <w:tc>
          <w:tcPr>
            <w:noWrap/>
          </w:tcPr>
          <w:p>
            <w:pPr>
              <w:spacing w:after="200"/>
            </w:pPr>
            <w:hyperlink r:id="rId85" w:history="1">
              <w:r>
                <w:rPr>
                  <w:color w:val="1e198e"/>
                  <w:b w:val="1"/>
                  <w:bCs w:val="1"/>
                  <w:u w:val="single"/>
                </w:rPr>
                <w:t xml:space="preserve">Cours d’Introduction historique au droit et d’Histoire des institutions</w:t>
              </w:r>
            </w:hyperlink>
          </w:p>
          <w:p>
            <w:pPr/>
            <w:hyperlink r:id="rId8" w:history="1">
              <w:r>
                <w:rPr>
                  <w:color w:val="#410a8c"/>
                  <w:u w:val="single"/>
                </w:rPr>
                <w:t xml:space="preserve">Éric Gojosso</w:t>
              </w:r>
            </w:hyperlink>
            <w:r>
              <w:rPr/>
              <w:t xml:space="preserve">,</w:t>
            </w:r>
            <w:hyperlink r:id="rId79" w:history="1">
              <w:r>
                <w:rPr>
                  <w:color w:val="#410a8c"/>
                  <w:u w:val="single"/>
                </w:rPr>
                <w:t xml:space="preserve">Eric Gasparini</w:t>
              </w:r>
            </w:hyperlink>
          </w:p>
          <w:p>
            <w:pPr/>
            <w:r>
              <w:rPr/>
              <w:t xml:space="preserve">Gualino, 2022, Amphi LMD, 978-2-297-17583-8</w:t>
            </w:r>
          </w:p>
          <w:p>
            <w:pPr/>
            <w:r>
              <w:rPr/>
              <w:t xml:space="preserve">Ouvrages</w:t>
            </w:r>
          </w:p>
          <w:p>
            <w:pPr/>
            <w:hyperlink r:id="rId85" w:history="1">
              <w:r>
                <w:rPr>
                  <w:color w:val="#410a8c"/>
                  <w:u w:val="single"/>
                </w:rPr>
                <w:t xml:space="preserve">hal-04197925v1</w:t>
              </w:r>
            </w:hyperlink>
          </w:p>
        </w:tc>
      </w:tr>
      <w:tr>
        <w:trPr/>
        <w:tc>
          <w:tcPr>
            <w:noWrap/>
          </w:tcPr>
          <w:p>
            <w:pPr>
              <w:spacing w:after="200"/>
            </w:pPr>
            <w:hyperlink r:id="rId86" w:history="1">
              <w:r>
                <w:rPr>
                  <w:color w:val="1e198e"/>
                  <w:b w:val="1"/>
                  <w:bCs w:val="1"/>
                  <w:u w:val="single"/>
                </w:rPr>
                <w:t xml:space="preserve">La réparation du dommage. Perspectives nouvelles du droit en France et en Italie</w:t>
              </w:r>
            </w:hyperlink>
          </w:p>
          <w:p>
            <w:pPr/>
            <w:hyperlink r:id="rId8" w:history="1">
              <w:r>
                <w:rPr>
                  <w:color w:val="#410a8c"/>
                  <w:u w:val="single"/>
                </w:rPr>
                <w:t xml:space="preserve">Éric Gojosso</w:t>
              </w:r>
            </w:hyperlink>
            <w:r>
              <w:rPr/>
              <w:t xml:space="preserve">,</w:t>
            </w:r>
            <w:hyperlink r:id="rId87" w:history="1">
              <w:r>
                <w:rPr>
                  <w:color w:val="#410a8c"/>
                  <w:u w:val="single"/>
                </w:rPr>
                <w:t xml:space="preserve">Giuseppe Grisi</w:t>
              </w:r>
            </w:hyperlink>
          </w:p>
          <w:p>
            <w:pPr/>
            <w:r>
              <w:rPr/>
              <w:t xml:space="preserve">Presses Universitaires Juridiques de Poitiers, 2022, 978-2-38194-017-5</w:t>
            </w:r>
          </w:p>
          <w:p>
            <w:pPr/>
            <w:r>
              <w:rPr/>
              <w:t xml:space="preserve">Ouvrages</w:t>
            </w:r>
          </w:p>
          <w:p>
            <w:pPr/>
            <w:hyperlink r:id="rId86" w:history="1">
              <w:r>
                <w:rPr>
                  <w:color w:val="#410a8c"/>
                  <w:u w:val="single"/>
                </w:rPr>
                <w:t xml:space="preserve">hal-03954860v1</w:t>
              </w:r>
            </w:hyperlink>
          </w:p>
        </w:tc>
      </w:tr>
      <w:tr>
        <w:trPr/>
        <w:tc>
          <w:tcPr>
            <w:noWrap/>
          </w:tcPr>
          <w:p>
            <w:pPr>
              <w:spacing w:after="200"/>
            </w:pPr>
            <w:hyperlink r:id="rId88" w:history="1">
              <w:r>
                <w:rPr>
                  <w:color w:val="1e198e"/>
                  <w:b w:val="1"/>
                  <w:bCs w:val="1"/>
                  <w:u w:val="single"/>
                </w:rPr>
                <w:t xml:space="preserve">Cours d'Introduction historique au droit et d'Histoire des institutions</w:t>
              </w:r>
            </w:hyperlink>
          </w:p>
          <w:p>
            <w:pPr/>
            <w:hyperlink r:id="rId16" w:history="1">
              <w:r>
                <w:rPr>
                  <w:color w:val="#410a8c"/>
                  <w:u w:val="single"/>
                </w:rPr>
                <w:t xml:space="preserve">Eric Gojosso</w:t>
              </w:r>
            </w:hyperlink>
            <w:r>
              <w:rPr/>
              <w:t xml:space="preserve">,</w:t>
            </w:r>
            <w:hyperlink r:id="rId79" w:history="1">
              <w:r>
                <w:rPr>
                  <w:color w:val="#410a8c"/>
                  <w:u w:val="single"/>
                </w:rPr>
                <w:t xml:space="preserve">Eric Gasparini</w:t>
              </w:r>
            </w:hyperlink>
          </w:p>
          <w:p>
            <w:pPr/>
            <w:r>
              <w:rPr/>
              <w:t xml:space="preserve">Gualino, 2021, 978-2-297-13352-4</w:t>
            </w:r>
          </w:p>
          <w:p>
            <w:pPr/>
            <w:r>
              <w:rPr/>
              <w:t xml:space="preserve">Ouvrages</w:t>
            </w:r>
          </w:p>
          <w:p>
            <w:pPr/>
            <w:hyperlink r:id="rId88" w:history="1">
              <w:r>
                <w:rPr>
                  <w:color w:val="#410a8c"/>
                  <w:u w:val="single"/>
                </w:rPr>
                <w:t xml:space="preserve">hal-03414603v1</w:t>
              </w:r>
            </w:hyperlink>
          </w:p>
        </w:tc>
      </w:tr>
      <w:tr>
        <w:trPr/>
        <w:tc>
          <w:tcPr>
            <w:noWrap/>
          </w:tcPr>
          <w:p>
            <w:pPr>
              <w:spacing w:after="200"/>
            </w:pPr>
            <w:hyperlink r:id="rId89" w:history="1">
              <w:r>
                <w:rPr>
                  <w:color w:val="1e198e"/>
                  <w:b w:val="1"/>
                  <w:bCs w:val="1"/>
                  <w:u w:val="single"/>
                </w:rPr>
                <w:t xml:space="preserve">Introduction historique au droit et aux institutions 11e éd.</w:t>
              </w:r>
            </w:hyperlink>
          </w:p>
          <w:p>
            <w:pPr/>
            <w:hyperlink r:id="rId79" w:history="1">
              <w:r>
                <w:rPr>
                  <w:color w:val="#410a8c"/>
                  <w:u w:val="single"/>
                </w:rPr>
                <w:t xml:space="preserve">Eric Gasparini</w:t>
              </w:r>
            </w:hyperlink>
            <w:r>
              <w:rPr/>
              <w:t xml:space="preserve">,</w:t>
            </w:r>
            <w:hyperlink r:id="rId16" w:history="1">
              <w:r>
                <w:rPr>
                  <w:color w:val="#410a8c"/>
                  <w:u w:val="single"/>
                </w:rPr>
                <w:t xml:space="preserve">Eric Gojosso</w:t>
              </w:r>
            </w:hyperlink>
          </w:p>
          <w:p>
            <w:pPr/>
            <w:r>
              <w:rPr/>
              <w:t xml:space="preserve">Gualino, 420 p., 2021, 978-2-297-13352-4</w:t>
            </w:r>
          </w:p>
          <w:p>
            <w:pPr/>
            <w:r>
              <w:rPr/>
              <w:t xml:space="preserve">Ouvrages</w:t>
            </w:r>
          </w:p>
          <w:p>
            <w:pPr/>
            <w:hyperlink r:id="rId89" w:history="1">
              <w:r>
                <w:rPr>
                  <w:color w:val="#410a8c"/>
                  <w:u w:val="single"/>
                </w:rPr>
                <w:t xml:space="preserve">hal-03602390v1</w:t>
              </w:r>
            </w:hyperlink>
          </w:p>
        </w:tc>
      </w:tr>
      <w:tr>
        <w:trPr/>
        <w:tc>
          <w:tcPr>
            <w:noWrap/>
          </w:tcPr>
          <w:p>
            <w:pPr>
              <w:spacing w:after="200"/>
            </w:pPr>
            <w:hyperlink r:id="rId90" w:history="1">
              <w:r>
                <w:rPr>
                  <w:color w:val="1e198e"/>
                  <w:b w:val="1"/>
                  <w:bCs w:val="1"/>
                  <w:u w:val="single"/>
                </w:rPr>
                <w:t xml:space="preserve">Cours d'Introduction historique au droit et d'histoire des institutions</w:t>
              </w:r>
            </w:hyperlink>
          </w:p>
          <w:p>
            <w:pPr/>
            <w:hyperlink r:id="rId16" w:history="1">
              <w:r>
                <w:rPr>
                  <w:color w:val="#410a8c"/>
                  <w:u w:val="single"/>
                </w:rPr>
                <w:t xml:space="preserve">Eric Gojosso</w:t>
              </w:r>
            </w:hyperlink>
            <w:r>
              <w:rPr/>
              <w:t xml:space="preserve">,</w:t>
            </w:r>
            <w:hyperlink r:id="rId79" w:history="1">
              <w:r>
                <w:rPr>
                  <w:color w:val="#410a8c"/>
                  <w:u w:val="single"/>
                </w:rPr>
                <w:t xml:space="preserve">Eric Gasparini</w:t>
              </w:r>
            </w:hyperlink>
          </w:p>
          <w:p>
            <w:pPr/>
            <w:r>
              <w:rPr/>
              <w:t xml:space="preserve">Gualino, 2020, 9782297091367</w:t>
            </w:r>
          </w:p>
          <w:p>
            <w:pPr/>
            <w:r>
              <w:rPr/>
              <w:t xml:space="preserve">Ouvrages</w:t>
            </w:r>
          </w:p>
          <w:p>
            <w:pPr/>
            <w:hyperlink r:id="rId90" w:history="1">
              <w:r>
                <w:rPr>
                  <w:color w:val="#410a8c"/>
                  <w:u w:val="single"/>
                </w:rPr>
                <w:t xml:space="preserve">hal-02977269v1</w:t>
              </w:r>
            </w:hyperlink>
          </w:p>
        </w:tc>
      </w:tr>
      <w:tr>
        <w:trPr/>
        <w:tc>
          <w:tcPr>
            <w:noWrap/>
          </w:tcPr>
          <w:p>
            <w:pPr>
              <w:spacing w:after="200"/>
            </w:pPr>
            <w:hyperlink r:id="rId91" w:history="1">
              <w:r>
                <w:rPr>
                  <w:color w:val="1e198e"/>
                  <w:b w:val="1"/>
                  <w:bCs w:val="1"/>
                  <w:u w:val="single"/>
                </w:rPr>
                <w:t xml:space="preserve">Cours d'Introduction historique au droit et d'histoire des institutions</w:t>
              </w:r>
            </w:hyperlink>
          </w:p>
          <w:p>
            <w:pPr/>
            <w:hyperlink r:id="rId16" w:history="1">
              <w:r>
                <w:rPr>
                  <w:color w:val="#410a8c"/>
                  <w:u w:val="single"/>
                </w:rPr>
                <w:t xml:space="preserve">Eric Gojosso</w:t>
              </w:r>
            </w:hyperlink>
            <w:r>
              <w:rPr/>
              <w:t xml:space="preserve">,</w:t>
            </w:r>
            <w:hyperlink r:id="rId79" w:history="1">
              <w:r>
                <w:rPr>
                  <w:color w:val="#410a8c"/>
                  <w:u w:val="single"/>
                </w:rPr>
                <w:t xml:space="preserve">Eric Gasparini</w:t>
              </w:r>
            </w:hyperlink>
          </w:p>
          <w:p>
            <w:pPr/>
            <w:r>
              <w:rPr/>
              <w:t xml:space="preserve">Gualino, 2019, 978-2-297-07444-5</w:t>
            </w:r>
          </w:p>
          <w:p>
            <w:pPr/>
            <w:r>
              <w:rPr/>
              <w:t xml:space="preserve">Ouvrages</w:t>
            </w:r>
          </w:p>
          <w:p>
            <w:pPr/>
            <w:hyperlink r:id="rId91" w:history="1">
              <w:r>
                <w:rPr>
                  <w:color w:val="#410a8c"/>
                  <w:u w:val="single"/>
                </w:rPr>
                <w:t xml:space="preserve">hal-02381778v1</w:t>
              </w:r>
            </w:hyperlink>
          </w:p>
        </w:tc>
      </w:tr>
      <w:tr>
        <w:trPr/>
        <w:tc>
          <w:tcPr>
            <w:noWrap/>
          </w:tcPr>
          <w:p>
            <w:pPr>
              <w:spacing w:after="200"/>
            </w:pPr>
            <w:hyperlink r:id="rId92" w:history="1">
              <w:r>
                <w:rPr>
                  <w:color w:val="1e198e"/>
                  <w:b w:val="1"/>
                  <w:bCs w:val="1"/>
                  <w:u w:val="single"/>
                </w:rPr>
                <w:t xml:space="preserve">Variations autour du droit public : Mélanges en l'honneur du Professeur Christian Debouy</w:t>
              </w:r>
            </w:hyperlink>
          </w:p>
          <w:p>
            <w:pPr/>
            <w:hyperlink r:id="rId93" w:history="1">
              <w:r>
                <w:rPr>
                  <w:color w:val="#410a8c"/>
                  <w:u w:val="single"/>
                </w:rPr>
                <w:t xml:space="preserve">Jean-François Lachaume</w:t>
              </w:r>
            </w:hyperlink>
            <w:r>
              <w:rPr/>
              <w:t xml:space="preserve">,</w:t>
            </w:r>
            <w:hyperlink r:id="rId94" w:history="1">
              <w:r>
                <w:rPr>
                  <w:color w:val="#410a8c"/>
                  <w:u w:val="single"/>
                </w:rPr>
                <w:t xml:space="preserve">Emmanuel Aubin</w:t>
              </w:r>
            </w:hyperlink>
            <w:r>
              <w:rPr/>
              <w:t xml:space="preserve">,</w:t>
            </w:r>
            <w:hyperlink r:id="rId95" w:history="1">
              <w:r>
                <w:rPr>
                  <w:color w:val="#410a8c"/>
                  <w:u w:val="single"/>
                </w:rPr>
                <w:t xml:space="preserve">Marianne Faure-Abbad</w:t>
              </w:r>
            </w:hyperlink>
            <w:r>
              <w:rPr/>
              <w:t xml:space="preserve">,</w:t>
            </w:r>
            <w:hyperlink r:id="rId96" w:history="1">
              <w:r>
                <w:rPr>
                  <w:color w:val="#410a8c"/>
                  <w:u w:val="single"/>
                </w:rPr>
                <w:t xml:space="preserve">Isabelle Savarit-Bourgeois</w:t>
              </w:r>
            </w:hyperlink>
            <w:r>
              <w:rPr/>
              <w:t xml:space="preserve">,</w:t>
            </w:r>
            <w:hyperlink r:id="rId97" w:history="1">
              <w:r>
                <w:rPr>
                  <w:color w:val="#410a8c"/>
                  <w:u w:val="single"/>
                </w:rPr>
                <w:t xml:space="preserve">Stéphane Braconnier</w:t>
              </w:r>
            </w:hyperlink>
            <w:r>
              <w:rPr/>
              <w:t xml:space="preserve">et al.</w:t>
            </w:r>
          </w:p>
          <w:p>
            <w:pPr/>
            <w:r>
              <w:rPr/>
              <w:t xml:space="preserve">Université de Poitiers. Faculté de droit et des sciences sociales. </w:t>
            </w:r>
            <w:hyperlink r:id="rId55" w:history="1">
              <w:r>
                <w:rPr>
                  <w:color w:val="#410a8c"/>
                  <w:u w:val="single"/>
                </w:rPr>
                <w:t xml:space="preserve">Presses universitaires juridiques de Poitiers</w:t>
              </w:r>
            </w:hyperlink>
            <w:r>
              <w:rPr/>
              <w:t xml:space="preserve">, 458 p., 2019, Collection de la Faculté de droit et des sciences sociales de Poitiers. Mélanges, 9791090426887</w:t>
            </w:r>
          </w:p>
          <w:p>
            <w:pPr/>
            <w:r>
              <w:rPr/>
              <w:t xml:space="preserve">Ouvrages</w:t>
            </w:r>
          </w:p>
          <w:p>
            <w:pPr/>
            <w:hyperlink r:id="rId92" w:history="1">
              <w:r>
                <w:rPr>
                  <w:color w:val="#410a8c"/>
                  <w:u w:val="single"/>
                </w:rPr>
                <w:t xml:space="preserve">hal-02177691v1</w:t>
              </w:r>
            </w:hyperlink>
          </w:p>
        </w:tc>
      </w:tr>
      <w:tr>
        <w:trPr/>
        <w:tc>
          <w:tcPr>
            <w:noWrap/>
          </w:tcPr>
          <w:p>
            <w:pPr>
              <w:spacing w:after="200"/>
            </w:pPr>
            <w:hyperlink r:id="rId98" w:history="1">
              <w:r>
                <w:rPr>
                  <w:color w:val="1e198e"/>
                  <w:b w:val="1"/>
                  <w:bCs w:val="1"/>
                  <w:u w:val="single"/>
                </w:rPr>
                <w:t xml:space="preserve">Cours d'introduction historique au droit et d'histoire des institutions</w:t>
              </w:r>
            </w:hyperlink>
          </w:p>
          <w:p>
            <w:pPr/>
            <w:hyperlink r:id="rId16" w:history="1">
              <w:r>
                <w:rPr>
                  <w:color w:val="#410a8c"/>
                  <w:u w:val="single"/>
                </w:rPr>
                <w:t xml:space="preserve">Eric Gojosso</w:t>
              </w:r>
            </w:hyperlink>
            <w:r>
              <w:rPr/>
              <w:t xml:space="preserve">,</w:t>
            </w:r>
            <w:hyperlink r:id="rId79" w:history="1">
              <w:r>
                <w:rPr>
                  <w:color w:val="#410a8c"/>
                  <w:u w:val="single"/>
                </w:rPr>
                <w:t xml:space="preserve">Eric Gasparini</w:t>
              </w:r>
            </w:hyperlink>
          </w:p>
          <w:p>
            <w:pPr/>
            <w:r>
              <w:rPr/>
              <w:t xml:space="preserve">Gualino, une marque de Lextenso, 2018, 978-2-297-06852-9</w:t>
            </w:r>
          </w:p>
          <w:p>
            <w:pPr/>
            <w:r>
              <w:rPr/>
              <w:t xml:space="preserve">Ouvrages</w:t>
            </w:r>
          </w:p>
          <w:p>
            <w:pPr/>
            <w:hyperlink r:id="rId98" w:history="1">
              <w:r>
                <w:rPr>
                  <w:color w:val="#410a8c"/>
                  <w:u w:val="single"/>
                </w:rPr>
                <w:t xml:space="preserve">hal-02376128v1</w:t>
              </w:r>
            </w:hyperlink>
          </w:p>
        </w:tc>
      </w:tr>
      <w:tr>
        <w:trPr/>
        <w:tc>
          <w:tcPr>
            <w:noWrap/>
          </w:tcPr>
          <w:p>
            <w:pPr>
              <w:spacing w:after="200"/>
            </w:pPr>
            <w:hyperlink r:id="rId99" w:history="1">
              <w:r>
                <w:rPr>
                  <w:color w:val="1e198e"/>
                  <w:b w:val="1"/>
                  <w:bCs w:val="1"/>
                  <w:u w:val="single"/>
                </w:rPr>
                <w:t xml:space="preserve">L’empire indochinois</w:t>
              </w:r>
            </w:hyperlink>
          </w:p>
          <w:p>
            <w:pPr/>
            <w:hyperlink r:id="rId16" w:history="1">
              <w:r>
                <w:rPr>
                  <w:color w:val="#410a8c"/>
                  <w:u w:val="single"/>
                </w:rPr>
                <w:t xml:space="preserve">Eric Gojosso</w:t>
              </w:r>
            </w:hyperlink>
          </w:p>
          <w:p>
            <w:pPr/>
            <w:r>
              <w:rPr/>
              <w:t xml:space="preserve">Presses Universitaires Juridiques de Poitiers, pp.1-472, 2016, 979-10-90426-55-9</w:t>
            </w:r>
          </w:p>
          <w:p>
            <w:pPr/>
            <w:r>
              <w:rPr/>
              <w:t xml:space="preserve">Ouvrages</w:t>
            </w:r>
          </w:p>
          <w:p>
            <w:pPr/>
            <w:hyperlink r:id="rId99" w:history="1">
              <w:r>
                <w:rPr>
                  <w:color w:val="#410a8c"/>
                  <w:u w:val="single"/>
                </w:rPr>
                <w:t xml:space="preserve">hal-02387076v1</w:t>
              </w:r>
            </w:hyperlink>
          </w:p>
        </w:tc>
      </w:tr>
      <w:tr>
        <w:trPr/>
        <w:tc>
          <w:tcPr>
            <w:noWrap/>
          </w:tcPr>
          <w:p>
            <w:pPr>
              <w:spacing w:after="200"/>
            </w:pPr>
            <w:hyperlink r:id="rId100" w:history="1">
              <w:r>
                <w:rPr>
                  <w:color w:val="1e198e"/>
                  <w:b w:val="1"/>
                  <w:bCs w:val="1"/>
                  <w:u w:val="single"/>
                </w:rPr>
                <w:t xml:space="preserve">Les minorités ethniques, linguistiques et/ou culturelles en situations coloniale et post-coloniale (XVIIIe-XXIe siècles)</w:t>
              </w:r>
            </w:hyperlink>
          </w:p>
          <w:p>
            <w:pPr/>
            <w:hyperlink r:id="rId16" w:history="1">
              <w:r>
                <w:rPr>
                  <w:color w:val="#410a8c"/>
                  <w:u w:val="single"/>
                </w:rPr>
                <w:t xml:space="preserve">Eric Gojosso</w:t>
              </w:r>
            </w:hyperlink>
            <w:r>
              <w:rPr/>
              <w:t xml:space="preserve">,</w:t>
            </w:r>
            <w:hyperlink r:id="rId101" w:history="1">
              <w:r>
                <w:rPr>
                  <w:color w:val="#410a8c"/>
                  <w:u w:val="single"/>
                </w:rPr>
                <w:t xml:space="preserve">Anne-Claire de Gayffier-Bonneville</w:t>
              </w:r>
            </w:hyperlink>
            <w:r>
              <w:rPr/>
              <w:t xml:space="preserve">,</w:t>
            </w:r>
            <w:hyperlink r:id="rId102" w:history="1">
              <w:r>
                <w:rPr>
                  <w:color w:val="#410a8c"/>
                  <w:u w:val="single"/>
                </w:rPr>
                <w:t xml:space="preserve">Samia El Mechat</w:t>
              </w:r>
            </w:hyperlink>
          </w:p>
          <w:p>
            <w:pPr/>
            <w:r>
              <w:rPr/>
              <w:t xml:space="preserve">Presses Universitaires Juridiques de Poitiers, 2015, 979-10-90426-40-5</w:t>
            </w:r>
          </w:p>
          <w:p>
            <w:pPr/>
            <w:r>
              <w:rPr/>
              <w:t xml:space="preserve">Ouvrages</w:t>
            </w:r>
          </w:p>
          <w:p>
            <w:pPr/>
            <w:hyperlink r:id="rId100" w:history="1">
              <w:r>
                <w:rPr>
                  <w:color w:val="#410a8c"/>
                  <w:u w:val="single"/>
                </w:rPr>
                <w:t xml:space="preserve">hal-02390144v1</w:t>
              </w:r>
            </w:hyperlink>
          </w:p>
        </w:tc>
      </w:tr>
      <w:tr>
        <w:trPr/>
        <w:tc>
          <w:tcPr>
            <w:noWrap/>
          </w:tcPr>
          <w:p>
            <w:pPr>
              <w:spacing w:after="200"/>
            </w:pPr>
            <w:hyperlink r:id="rId103" w:history="1">
              <w:r>
                <w:rPr>
                  <w:color w:val="1e198e"/>
                  <w:b w:val="1"/>
                  <w:bCs w:val="1"/>
                  <w:u w:val="single"/>
                </w:rPr>
                <w:t xml:space="preserve">Les colonies. Approches juridiques et institutionnelles de la colonisation de la Rome antique à nos jours</w:t>
              </w:r>
            </w:hyperlink>
          </w:p>
          <w:p>
            <w:pPr/>
            <w:hyperlink r:id="rId16" w:history="1">
              <w:r>
                <w:rPr>
                  <w:color w:val="#410a8c"/>
                  <w:u w:val="single"/>
                </w:rPr>
                <w:t xml:space="preserve">Eric Gojosso</w:t>
              </w:r>
            </w:hyperlink>
            <w:r>
              <w:rPr/>
              <w:t xml:space="preserve">,</w:t>
            </w:r>
            <w:hyperlink r:id="rId67" w:history="1">
              <w:r>
                <w:rPr>
                  <w:color w:val="#410a8c"/>
                  <w:u w:val="single"/>
                </w:rPr>
                <w:t xml:space="preserve">David Kremer</w:t>
              </w:r>
            </w:hyperlink>
            <w:r>
              <w:rPr/>
              <w:t xml:space="preserve">,</w:t>
            </w:r>
            <w:hyperlink r:id="rId68" w:history="1">
              <w:r>
                <w:rPr>
                  <w:color w:val="#410a8c"/>
                  <w:u w:val="single"/>
                </w:rPr>
                <w:t xml:space="preserve">Arnaud Vergne</w:t>
              </w:r>
            </w:hyperlink>
          </w:p>
          <w:p>
            <w:pPr/>
            <w:r>
              <w:rPr/>
              <w:t xml:space="preserve">Presses Universitaires Juridiques de Poitiers, 2014, 979-10-90426-36-8</w:t>
            </w:r>
          </w:p>
          <w:p>
            <w:pPr/>
            <w:r>
              <w:rPr/>
              <w:t xml:space="preserve">Ouvrages</w:t>
            </w:r>
          </w:p>
          <w:p>
            <w:pPr/>
            <w:hyperlink r:id="rId103" w:history="1">
              <w:r>
                <w:rPr>
                  <w:color w:val="#410a8c"/>
                  <w:u w:val="single"/>
                </w:rPr>
                <w:t xml:space="preserve">hal-02394522v1</w:t>
              </w:r>
            </w:hyperlink>
          </w:p>
        </w:tc>
      </w:tr>
      <w:tr>
        <w:trPr/>
        <w:tc>
          <w:tcPr>
            <w:noWrap/>
          </w:tcPr>
          <w:p>
            <w:pPr>
              <w:spacing w:after="200"/>
            </w:pPr>
            <w:hyperlink r:id="rId104" w:history="1">
              <w:r>
                <w:rPr>
                  <w:color w:val="1e198e"/>
                  <w:b w:val="1"/>
                  <w:bCs w:val="1"/>
                  <w:u w:val="single"/>
                </w:rPr>
                <w:t xml:space="preserve">Les fonctions du contrôle en droits français et néerlandais</w:t>
              </w:r>
            </w:hyperlink>
          </w:p>
          <w:p>
            <w:pPr/>
            <w:hyperlink r:id="rId16" w:history="1">
              <w:r>
                <w:rPr>
                  <w:color w:val="#410a8c"/>
                  <w:u w:val="single"/>
                </w:rPr>
                <w:t xml:space="preserve">Eric Gojosso</w:t>
              </w:r>
            </w:hyperlink>
            <w:r>
              <w:rPr/>
              <w:t xml:space="preserve">,</w:t>
            </w:r>
            <w:hyperlink r:id="rId105" w:history="1">
              <w:r>
                <w:rPr>
                  <w:color w:val="#410a8c"/>
                  <w:u w:val="single"/>
                </w:rPr>
                <w:t xml:space="preserve">Joël Monnet</w:t>
              </w:r>
            </w:hyperlink>
          </w:p>
          <w:p>
            <w:pPr/>
            <w:r>
              <w:rPr/>
              <w:t xml:space="preserve">Presses universitaires juridiques de Poitiers, 206 p., 2012, Collection de la Faculté de droit et des sciences sociales de Poitiers, 979-1-090-42612-2</w:t>
            </w:r>
          </w:p>
          <w:p>
            <w:pPr/>
            <w:r>
              <w:rPr/>
              <w:t xml:space="preserve">Ouvrages</w:t>
            </w:r>
          </w:p>
          <w:p>
            <w:pPr/>
            <w:hyperlink r:id="rId104" w:history="1">
              <w:r>
                <w:rPr>
                  <w:color w:val="#410a8c"/>
                  <w:u w:val="single"/>
                </w:rPr>
                <w:t xml:space="preserve">hal-02394546v1</w:t>
              </w:r>
            </w:hyperlink>
          </w:p>
        </w:tc>
      </w:tr>
      <w:tr>
        <w:trPr/>
        <w:tc>
          <w:tcPr>
            <w:noWrap/>
          </w:tcPr>
          <w:p>
            <w:pPr>
              <w:spacing w:after="200"/>
            </w:pPr>
            <w:hyperlink r:id="rId106" w:history="1">
              <w:r>
                <w:rPr>
                  <w:color w:val="1e198e"/>
                  <w:b w:val="1"/>
                  <w:bCs w:val="1"/>
                  <w:u w:val="single"/>
                </w:rPr>
                <w:t xml:space="preserve">La province. Circonscrire et administrer le territoire de la République romaine à nos jours</w:t>
              </w:r>
            </w:hyperlink>
          </w:p>
          <w:p>
            <w:pPr/>
            <w:hyperlink r:id="rId16" w:history="1">
              <w:r>
                <w:rPr>
                  <w:color w:val="#410a8c"/>
                  <w:u w:val="single"/>
                </w:rPr>
                <w:t xml:space="preserve">Eric Gojosso</w:t>
              </w:r>
            </w:hyperlink>
            <w:r>
              <w:rPr/>
              <w:t xml:space="preserve">,</w:t>
            </w:r>
            <w:hyperlink r:id="rId68" w:history="1">
              <w:r>
                <w:rPr>
                  <w:color w:val="#410a8c"/>
                  <w:u w:val="single"/>
                </w:rPr>
                <w:t xml:space="preserve">Arnaud Vergne</w:t>
              </w:r>
            </w:hyperlink>
          </w:p>
          <w:p>
            <w:pPr/>
            <w:r>
              <w:rPr/>
              <w:t xml:space="preserve">Université de Poitiers. LGDJ, 2010, 978-2-275-02838-5</w:t>
            </w:r>
          </w:p>
          <w:p>
            <w:pPr/>
            <w:r>
              <w:rPr/>
              <w:t xml:space="preserve">Ouvrages</w:t>
            </w:r>
          </w:p>
          <w:p>
            <w:pPr/>
            <w:hyperlink r:id="rId106" w:history="1">
              <w:r>
                <w:rPr>
                  <w:color w:val="#410a8c"/>
                  <w:u w:val="single"/>
                </w:rPr>
                <w:t xml:space="preserve">hal-02396038v1</w:t>
              </w:r>
            </w:hyperlink>
          </w:p>
        </w:tc>
      </w:tr>
      <w:tr>
        <w:trPr/>
        <w:tc>
          <w:tcPr>
            <w:noWrap/>
          </w:tcPr>
          <w:p>
            <w:pPr>
              <w:spacing w:after="200"/>
            </w:pPr>
            <w:hyperlink r:id="rId107" w:history="1">
              <w:r>
                <w:rPr>
                  <w:color w:val="1e198e"/>
                  <w:b w:val="1"/>
                  <w:bCs w:val="1"/>
                  <w:u w:val="single"/>
                </w:rPr>
                <w:t xml:space="preserve">Les conseils de préfecture (an VIII-1953)</w:t>
              </w:r>
            </w:hyperlink>
          </w:p>
          <w:p>
            <w:pPr/>
            <w:hyperlink r:id="rId8" w:history="1">
              <w:r>
                <w:rPr>
                  <w:color w:val="#410a8c"/>
                  <w:u w:val="single"/>
                </w:rPr>
                <w:t xml:space="preserve">Éric Gojosso</w:t>
              </w:r>
            </w:hyperlink>
          </w:p>
          <w:p>
            <w:pPr/>
            <w:hyperlink r:id="rId108" w:history="1">
              <w:r>
                <w:rPr>
                  <w:color w:val="#410a8c"/>
                  <w:u w:val="single"/>
                </w:rPr>
                <w:t xml:space="preserve">LGDJ; Université de Poitiers</w:t>
              </w:r>
            </w:hyperlink>
            <w:r>
              <w:rPr/>
              <w:t xml:space="preserve">, pp.286, 2006, Collection de la Faculté de droit et des sciences sociales de Poitiers, 2-275-02670-3</w:t>
            </w:r>
          </w:p>
          <w:p>
            <w:pPr/>
            <w:r>
              <w:rPr/>
              <w:t xml:space="preserve">Ouvrages</w:t>
            </w:r>
          </w:p>
          <w:p>
            <w:pPr/>
            <w:hyperlink r:id="rId107" w:history="1">
              <w:r>
                <w:rPr>
                  <w:color w:val="#410a8c"/>
                  <w:u w:val="single"/>
                </w:rPr>
                <w:t xml:space="preserve">hal-04450436v1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109" w:history="1">
              <w:r>
                <w:rPr>
                  <w:color w:val="1e198e"/>
                  <w:b w:val="1"/>
                  <w:bCs w:val="1"/>
                  <w:u w:val="single"/>
                </w:rPr>
                <w:t xml:space="preserve">Marcello Caetano et le droit colonial portugais : les fruits d'une rencontre</w:t>
              </w:r>
            </w:hyperlink>
          </w:p>
          <w:p>
            <w:pPr/>
            <w:hyperlink r:id="rId8" w:history="1">
              <w:r>
                <w:rPr>
                  <w:color w:val="#410a8c"/>
                  <w:u w:val="single"/>
                </w:rPr>
                <w:t xml:space="preserve">Éric Gojosso</w:t>
              </w:r>
            </w:hyperlink>
          </w:p>
          <w:p>
            <w:pPr/>
            <w:r>
              <w:rPr>
                <w:i w:val="1"/>
                <w:iCs w:val="1"/>
              </w:rPr>
              <w:t xml:space="preserve">Colloque organisé par l’Institut d’Histoire du Droit et la Faculté de droit de l’Université de Ljubljana</w:t>
            </w:r>
            <w:r>
              <w:rPr/>
              <w:t xml:space="preserve">, Éric Gojosso; Janez Kranjc; Institut d’histoire du droit (IDP – Université de Poitiers); Faculté de droit (Université de Ljubljana), Aug 2024, Poitiers, France</w:t>
            </w:r>
          </w:p>
          <w:p>
            <w:pPr/>
            <w:r>
              <w:rPr/>
              <w:t xml:space="preserve">Communication dans un congrès</w:t>
            </w:r>
          </w:p>
          <w:p>
            <w:pPr/>
            <w:hyperlink r:id="rId109" w:history="1">
              <w:r>
                <w:rPr>
                  <w:color w:val="#410a8c"/>
                  <w:u w:val="single"/>
                </w:rPr>
                <w:t xml:space="preserve">hal-04680499v1</w:t>
              </w:r>
            </w:hyperlink>
          </w:p>
        </w:tc>
      </w:tr>
      <w:tr>
        <w:trPr/>
        <w:tc>
          <w:tcPr>
            <w:noWrap/>
          </w:tcPr>
          <w:p>
            <w:pPr>
              <w:spacing w:after="200"/>
            </w:pPr>
            <w:hyperlink r:id="rId110" w:history="1">
              <w:r>
                <w:rPr>
                  <w:color w:val="1e198e"/>
                  <w:b w:val="1"/>
                  <w:bCs w:val="1"/>
                  <w:u w:val="single"/>
                </w:rPr>
                <w:t xml:space="preserve">L'enjeu linguistique dans les colonies: langue, droit et justice en Indochine</w:t>
              </w:r>
            </w:hyperlink>
          </w:p>
          <w:p>
            <w:pPr/>
            <w:hyperlink r:id="rId8" w:history="1">
              <w:r>
                <w:rPr>
                  <w:color w:val="#410a8c"/>
                  <w:u w:val="single"/>
                </w:rPr>
                <w:t xml:space="preserve">Éric Gojosso</w:t>
              </w:r>
            </w:hyperlink>
          </w:p>
          <w:p>
            <w:pPr/>
            <w:r>
              <w:rPr>
                <w:i w:val="1"/>
                <w:iCs w:val="1"/>
              </w:rPr>
              <w:t xml:space="preserve">Université d'été - Langue, langage et droit</w:t>
            </w:r>
            <w:r>
              <w:rPr/>
              <w:t xml:space="preserve">, Michel Boudot; Adrien Lauba, Jun 2023, Poitiers, France</w:t>
            </w:r>
          </w:p>
          <w:p>
            <w:pPr/>
            <w:r>
              <w:rPr/>
              <w:t xml:space="preserve">Communication dans un congrès</w:t>
            </w:r>
          </w:p>
          <w:p>
            <w:pPr/>
            <w:hyperlink r:id="rId110" w:history="1">
              <w:r>
                <w:rPr>
                  <w:color w:val="#410a8c"/>
                  <w:u w:val="single"/>
                </w:rPr>
                <w:t xml:space="preserve">hal-04187273v1</w:t>
              </w:r>
            </w:hyperlink>
          </w:p>
        </w:tc>
      </w:tr>
      <w:tr>
        <w:trPr/>
        <w:tc>
          <w:tcPr>
            <w:noWrap/>
          </w:tcPr>
          <w:p>
            <w:pPr>
              <w:spacing w:after="200"/>
            </w:pPr>
            <w:hyperlink r:id="rId111" w:history="1">
              <w:r>
                <w:rPr>
                  <w:color w:val="1e198e"/>
                  <w:b w:val="1"/>
                  <w:bCs w:val="1"/>
                  <w:u w:val="single"/>
                </w:rPr>
                <w:t xml:space="preserve">Les concessions d’Hanoi, Haiphong et Tourane : la question propriétaire</w:t>
              </w:r>
            </w:hyperlink>
          </w:p>
          <w:p>
            <w:pPr/>
            <w:hyperlink r:id="rId8" w:history="1">
              <w:r>
                <w:rPr>
                  <w:color w:val="#410a8c"/>
                  <w:u w:val="single"/>
                </w:rPr>
                <w:t xml:space="preserve">Éric Gojosso</w:t>
              </w:r>
            </w:hyperlink>
          </w:p>
          <w:p>
            <w:pPr/>
            <w:r>
              <w:rPr>
                <w:i w:val="1"/>
                <w:iCs w:val="1"/>
              </w:rPr>
              <w:t xml:space="preserve">La terre au-delà des mers (situations coloniale et postcoloniale)</w:t>
            </w:r>
            <w:r>
              <w:rPr/>
              <w:t xml:space="preserve">, Eric Gojosso, Sep 2023, Poitiers, France</w:t>
            </w:r>
          </w:p>
          <w:p>
            <w:pPr/>
            <w:r>
              <w:rPr/>
              <w:t xml:space="preserve">Communication dans un congrès</w:t>
            </w:r>
          </w:p>
          <w:p>
            <w:pPr/>
            <w:hyperlink r:id="rId111" w:history="1">
              <w:r>
                <w:rPr>
                  <w:color w:val="#410a8c"/>
                  <w:u w:val="single"/>
                </w:rPr>
                <w:t xml:space="preserve">hal-04187256v1</w:t>
              </w:r>
            </w:hyperlink>
          </w:p>
        </w:tc>
      </w:tr>
      <w:tr>
        <w:trPr/>
        <w:tc>
          <w:tcPr>
            <w:noWrap/>
          </w:tcPr>
          <w:p>
            <w:pPr>
              <w:spacing w:after="200"/>
            </w:pPr>
            <w:hyperlink r:id="rId112" w:history="1">
              <w:r>
                <w:rPr>
                  <w:color w:val="1e198e"/>
                  <w:b w:val="1"/>
                  <w:bCs w:val="1"/>
                  <w:u w:val="single"/>
                </w:rPr>
                <w:t xml:space="preserve">Les concessions d'Hanoi, Haiphong et Tourane: entre propriété et souveraineté</w:t>
              </w:r>
            </w:hyperlink>
          </w:p>
          <w:p>
            <w:pPr/>
            <w:hyperlink r:id="rId8" w:history="1">
              <w:r>
                <w:rPr>
                  <w:color w:val="#410a8c"/>
                  <w:u w:val="single"/>
                </w:rPr>
                <w:t xml:space="preserve">Éric Gojosso</w:t>
              </w:r>
            </w:hyperlink>
          </w:p>
          <w:p>
            <w:pPr/>
            <w:r>
              <w:rPr>
                <w:i w:val="1"/>
                <w:iCs w:val="1"/>
              </w:rPr>
              <w:t xml:space="preserve">La propriété</w:t>
            </w:r>
            <w:r>
              <w:rPr/>
              <w:t xml:space="preserve">, Eric Gojosso; Janez Kranjc, Sep 2022, Poitiers (Université de Poitiers), France</w:t>
            </w:r>
          </w:p>
          <w:p>
            <w:pPr/>
            <w:r>
              <w:rPr/>
              <w:t xml:space="preserve">Communication dans un congrès</w:t>
            </w:r>
          </w:p>
          <w:p>
            <w:pPr/>
            <w:hyperlink r:id="rId112" w:history="1">
              <w:r>
                <w:rPr>
                  <w:color w:val="#410a8c"/>
                  <w:u w:val="single"/>
                </w:rPr>
                <w:t xml:space="preserve">hal-04032958v1</w:t>
              </w:r>
            </w:hyperlink>
          </w:p>
        </w:tc>
      </w:tr>
    </w:tbl>
    <w:p>
      <w:pPr>
        <w:spacing w:before="200"/>
      </w:pPr>
    </w:p>
    <w:p>
      <w:pPr>
        <w:pStyle w:val="Heading2"/>
      </w:pPr>
      <w:r>
        <w:rPr>
          <w:color w:val="1e198e"/>
          <w:b w:val="1"/>
          <w:bCs w:val="1"/>
        </w:rPr>
        <w:t xml:space="preserve">Notice d’encyclopédie ou de dictionnaire (3)</w:t>
      </w:r>
    </w:p>
    <w:p>
      <w:pPr>
        <w:spacing w:after="100"/>
      </w:pPr>
    </w:p>
    <w:tbl>
      <w:tblGrid>
        <w:gridCol/>
      </w:tblGrid>
      <w:tblPr>
        <w:tblW w:w="0" w:type="auto"/>
        <w:tblLayout w:type="autofit"/>
      </w:tblPr>
      <w:tr>
        <w:trPr/>
        <w:tc>
          <w:tcPr>
            <w:noWrap/>
          </w:tcPr>
          <w:p>
            <w:pPr>
              <w:spacing w:after="200"/>
            </w:pPr>
            <w:hyperlink r:id="rId113" w:history="1">
              <w:r>
                <w:rPr>
                  <w:color w:val="1e198e"/>
                  <w:b w:val="1"/>
                  <w:bCs w:val="1"/>
                  <w:u w:val="single"/>
                </w:rPr>
                <w:t xml:space="preserve">Notices &amp;quot;Gabriel Aubaret&amp;quot;, &amp;quot;Camille Briffaut&amp;quot;, &amp;quot;Jules d'Ariès&amp;quot;, &amp;quot;Raymond Deloustal&amp;quot;, &amp;quot;André Dureteste&amp;quot;, &amp;quot;Georges Dürrwell&amp;quot;, &amp;quot;Edouard Laffont&amp;quot;, &amp;quot;Firmin Lasserre&amp;quot;, &amp;quot;Adhémar Leclère&amp;quot;, &amp;quot;Robert Lingat&amp;quot;, &amp;quot;Eliacin Luro&amp;quot;, &amp;quot;Henri Morché&amp;quot;, &amp;quot;Ernest Outrey&amp;quot;, &amp;quot;Paul Pompéi&amp;quot;, &amp;quot;Jules Silvestre&amp;quot;, &amp;quot;Paulin Vial</w:t>
              </w:r>
            </w:hyperlink>
          </w:p>
          <w:p>
            <w:pPr/>
            <w:hyperlink r:id="rId8" w:history="1">
              <w:r>
                <w:rPr>
                  <w:color w:val="#410a8c"/>
                  <w:u w:val="single"/>
                </w:rPr>
                <w:t xml:space="preserve">Éric Gojosso</w:t>
              </w:r>
            </w:hyperlink>
          </w:p>
          <w:p>
            <w:pPr/>
            <w:r>
              <w:rPr>
                <w:i w:val="1"/>
                <w:iCs w:val="1"/>
              </w:rPr>
              <w:t xml:space="preserve">Dictionnaire des juristes. Colonies et Outre-mer, XVIIIe-XXe siècle, sous la direction de Florence Renucci</w:t>
            </w:r>
            <w:r>
              <w:rPr/>
              <w:t xml:space="preserve">, 2022, pp.46-48, 72-75, 121-123, 137-139, 145-146, 147-149, 197-198, 206-208, 211-214, 219-220, 227-230, 266-270, 287-289, 307-309, 348-351, 371-373</w:t>
            </w:r>
          </w:p>
          <w:p>
            <w:pPr/>
            <w:r>
              <w:rPr/>
              <w:t xml:space="preserve">Notice d’encyclopédie ou de dictionnaire</w:t>
            </w:r>
          </w:p>
          <w:p>
            <w:pPr/>
            <w:hyperlink r:id="rId113" w:history="1">
              <w:r>
                <w:rPr>
                  <w:color w:val="#410a8c"/>
                  <w:u w:val="single"/>
                </w:rPr>
                <w:t xml:space="preserve">hal-04021606v1</w:t>
              </w:r>
            </w:hyperlink>
          </w:p>
        </w:tc>
      </w:tr>
      <w:tr>
        <w:trPr/>
        <w:tc>
          <w:tcPr>
            <w:noWrap/>
          </w:tcPr>
          <w:p>
            <w:pPr>
              <w:spacing w:after="200"/>
            </w:pPr>
            <w:hyperlink r:id="rId114" w:history="1">
              <w:r>
                <w:rPr>
                  <w:color w:val="1e198e"/>
                  <w:b w:val="1"/>
                  <w:bCs w:val="1"/>
                  <w:u w:val="single"/>
                </w:rPr>
                <w:t xml:space="preserve">Le Mercier de La Rivière, Paul-Pierre</w:t>
              </w:r>
            </w:hyperlink>
          </w:p>
          <w:p>
            <w:pPr/>
            <w:hyperlink r:id="rId16" w:history="1">
              <w:r>
                <w:rPr>
                  <w:color w:val="#410a8c"/>
                  <w:u w:val="single"/>
                </w:rPr>
                <w:t xml:space="preserve">Eric Gojosso</w:t>
              </w:r>
            </w:hyperlink>
          </w:p>
          <w:p>
            <w:pPr/>
            <w:r>
              <w:rPr>
                <w:i w:val="1"/>
                <w:iCs w:val="1"/>
              </w:rPr>
              <w:t xml:space="preserve">Dictionnaire historique des juristes français, XIIe-XXe siècle</w:t>
            </w:r>
            <w:r>
              <w:rPr/>
              <w:t xml:space="preserve">, 2015, pp.640-641</w:t>
            </w:r>
          </w:p>
          <w:p>
            <w:pPr/>
            <w:r>
              <w:rPr/>
              <w:t xml:space="preserve">Notice d’encyclopédie ou de dictionnaire</w:t>
            </w:r>
          </w:p>
          <w:p>
            <w:pPr/>
            <w:hyperlink r:id="rId114" w:history="1">
              <w:r>
                <w:rPr>
                  <w:color w:val="#410a8c"/>
                  <w:u w:val="single"/>
                </w:rPr>
                <w:t xml:space="preserve">hal-02390330v1</w:t>
              </w:r>
            </w:hyperlink>
          </w:p>
        </w:tc>
      </w:tr>
      <w:tr>
        <w:trPr/>
        <w:tc>
          <w:tcPr>
            <w:noWrap/>
          </w:tcPr>
          <w:p>
            <w:pPr>
              <w:spacing w:after="200"/>
            </w:pPr>
            <w:hyperlink r:id="rId115" w:history="1">
              <w:r>
                <w:rPr>
                  <w:color w:val="1e198e"/>
                  <w:b w:val="1"/>
                  <w:bCs w:val="1"/>
                  <w:u w:val="single"/>
                </w:rPr>
                <w:t xml:space="preserve">Le Mercier de La Rivière, Paul-Pierre</w:t>
              </w:r>
            </w:hyperlink>
          </w:p>
          <w:p>
            <w:pPr/>
            <w:hyperlink r:id="rId16" w:history="1">
              <w:r>
                <w:rPr>
                  <w:color w:val="#410a8c"/>
                  <w:u w:val="single"/>
                </w:rPr>
                <w:t xml:space="preserve">Eric Gojosso</w:t>
              </w:r>
            </w:hyperlink>
          </w:p>
          <w:p>
            <w:pPr/>
            <w:r>
              <w:rPr>
                <w:i w:val="1"/>
                <w:iCs w:val="1"/>
              </w:rPr>
              <w:t xml:space="preserve">Écrivains juristes et juristes écrivains, du Moyen Age au siècle des Lumières</w:t>
            </w:r>
            <w:r>
              <w:rPr/>
              <w:t xml:space="preserve">, 2015, pp.734-738</w:t>
            </w:r>
          </w:p>
          <w:p>
            <w:pPr/>
            <w:r>
              <w:rPr/>
              <w:t xml:space="preserve">Notice d’encyclopédie ou de dictionnaire</w:t>
            </w:r>
          </w:p>
          <w:p>
            <w:pPr/>
            <w:hyperlink r:id="rId115" w:history="1">
              <w:r>
                <w:rPr>
                  <w:color w:val="#410a8c"/>
                  <w:u w:val="single"/>
                </w:rPr>
                <w:t xml:space="preserve">hal-02390156v1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116" w:history="1">
              <w:r>
                <w:rPr>
                  <w:color w:val="1e198e"/>
                  <w:b w:val="1"/>
                  <w:bCs w:val="1"/>
                  <w:u w:val="single"/>
                </w:rPr>
                <w:t xml:space="preserve">Cahiers poitevins d'Histoire du droit</w:t>
              </w:r>
            </w:hyperlink>
          </w:p>
          <w:p>
            <w:pPr/>
            <w:hyperlink r:id="rId16" w:history="1">
              <w:r>
                <w:rPr>
                  <w:color w:val="#410a8c"/>
                  <w:u w:val="single"/>
                </w:rPr>
                <w:t xml:space="preserve">Eric Gojosso</w:t>
              </w:r>
            </w:hyperlink>
          </w:p>
          <w:p>
            <w:pPr/>
            <w:r>
              <w:rPr>
                <w:i w:val="1"/>
                <w:iCs w:val="1"/>
              </w:rPr>
              <w:t xml:space="preserve">Cahiers poitevins d'Histoire du droit</w:t>
            </w:r>
            <w:r>
              <w:rPr/>
              <w:t xml:space="preserve">, 10, 2018, 979-10-90426-89-4</w:t>
            </w:r>
          </w:p>
          <w:p>
            <w:pPr/>
            <w:r>
              <w:rPr/>
              <w:t xml:space="preserve">N°spécial de revue/special issue</w:t>
            </w:r>
          </w:p>
          <w:p>
            <w:pPr/>
            <w:hyperlink r:id="rId116" w:history="1">
              <w:r>
                <w:rPr>
                  <w:color w:val="#410a8c"/>
                  <w:u w:val="single"/>
                </w:rPr>
                <w:t xml:space="preserve">hal-02381799v1</w:t>
              </w:r>
            </w:hyperlink>
          </w:p>
        </w:tc>
      </w:tr>
    </w:tbl>
    <w:sectPr>
      <w:footerReference w:type="default" r:id="rId11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187034v1" TargetMode="External"/><Relationship Id="rId8" Type="http://schemas.openxmlformats.org/officeDocument/2006/relationships/hyperlink" Target="https://hal.science/search/index/?q=*&amp;authFullName_s=&#201;ric Gojosso" TargetMode="External"/><Relationship Id="rId9" Type="http://schemas.openxmlformats.org/officeDocument/2006/relationships/hyperlink" Target="https://hal.science/hal-04744911v1" TargetMode="External"/><Relationship Id="rId10" Type="http://schemas.openxmlformats.org/officeDocument/2006/relationships/hyperlink" Target="https://dx.doi.org/10.32064/26.2024.16" TargetMode="External"/><Relationship Id="rId11" Type="http://schemas.openxmlformats.org/officeDocument/2006/relationships/hyperlink" Target="https://hal.science/hal-04237783v1" TargetMode="External"/><Relationship Id="rId12" Type="http://schemas.openxmlformats.org/officeDocument/2006/relationships/hyperlink" Target="https://hal.science/hal-04574959v1" TargetMode="External"/><Relationship Id="rId13" Type="http://schemas.openxmlformats.org/officeDocument/2006/relationships/hyperlink" Target="https://hal.science/hal-04574965v1" TargetMode="External"/><Relationship Id="rId14" Type="http://schemas.openxmlformats.org/officeDocument/2006/relationships/hyperlink" Target="https://hal.science/hal-03414520v1" TargetMode="External"/><Relationship Id="rId15" Type="http://schemas.openxmlformats.org/officeDocument/2006/relationships/hyperlink" Target="https://hal.science/hal-02977268v1" TargetMode="External"/><Relationship Id="rId16" Type="http://schemas.openxmlformats.org/officeDocument/2006/relationships/hyperlink" Target="https://hal.science/search/index/?q=*&amp;authFullName_s=Eric Gojosso" TargetMode="External"/><Relationship Id="rId17" Type="http://schemas.openxmlformats.org/officeDocument/2006/relationships/hyperlink" Target="https://hal.science/hal-03414909v1" TargetMode="External"/><Relationship Id="rId18" Type="http://schemas.openxmlformats.org/officeDocument/2006/relationships/hyperlink" Target="https://hal.science/hal-02381821v1" TargetMode="External"/><Relationship Id="rId19" Type="http://schemas.openxmlformats.org/officeDocument/2006/relationships/hyperlink" Target="https://hal.science/hal-02381887v1" TargetMode="External"/><Relationship Id="rId20" Type="http://schemas.openxmlformats.org/officeDocument/2006/relationships/hyperlink" Target="https://hal.science/hal-02387000v1" TargetMode="External"/><Relationship Id="rId21" Type="http://schemas.openxmlformats.org/officeDocument/2006/relationships/hyperlink" Target="https://hal.science/hal-02386980v1" TargetMode="External"/><Relationship Id="rId22" Type="http://schemas.openxmlformats.org/officeDocument/2006/relationships/hyperlink" Target="https://hal.science/hal-03414900v1" TargetMode="External"/><Relationship Id="rId23" Type="http://schemas.openxmlformats.org/officeDocument/2006/relationships/hyperlink" Target="https://hal.science/hal-02388046v1" TargetMode="External"/><Relationship Id="rId24" Type="http://schemas.openxmlformats.org/officeDocument/2006/relationships/hyperlink" Target="https://dx.doi.org/10.3917/om.172.0031" TargetMode="External"/><Relationship Id="rId25" Type="http://schemas.openxmlformats.org/officeDocument/2006/relationships/hyperlink" Target="https://hal.science/hal-02388133v1" TargetMode="External"/><Relationship Id="rId26" Type="http://schemas.openxmlformats.org/officeDocument/2006/relationships/hyperlink" Target="https://hal.science/hal-02388136v1" TargetMode="External"/><Relationship Id="rId27" Type="http://schemas.openxmlformats.org/officeDocument/2006/relationships/hyperlink" Target="https://hal.science/hal-02388037v1" TargetMode="External"/><Relationship Id="rId28" Type="http://schemas.openxmlformats.org/officeDocument/2006/relationships/hyperlink" Target="https://univ-poitiers.hal.science/hal-02388167v1" TargetMode="External"/><Relationship Id="rId29" Type="http://schemas.openxmlformats.org/officeDocument/2006/relationships/hyperlink" Target="https://hal.science/hal-04025931v1" TargetMode="External"/><Relationship Id="rId30" Type="http://schemas.openxmlformats.org/officeDocument/2006/relationships/hyperlink" Target="https://dx.doi.org/10.3917/parl.020.0049" TargetMode="External"/><Relationship Id="rId31" Type="http://schemas.openxmlformats.org/officeDocument/2006/relationships/hyperlink" Target="https://hal.science/hal-02388130v1" TargetMode="External"/><Relationship Id="rId32" Type="http://schemas.openxmlformats.org/officeDocument/2006/relationships/hyperlink" Target="https://hal.science/hal-04042190v1" TargetMode="External"/><Relationship Id="rId33" Type="http://schemas.openxmlformats.org/officeDocument/2006/relationships/hyperlink" Target="https://hal.science/hal-04042198v1" TargetMode="External"/><Relationship Id="rId34" Type="http://schemas.openxmlformats.org/officeDocument/2006/relationships/hyperlink" Target="https://hal.science/hal-04041566v1" TargetMode="External"/><Relationship Id="rId35" Type="http://schemas.openxmlformats.org/officeDocument/2006/relationships/hyperlink" Target="https://hal.science/hal-02396052v1" TargetMode="External"/><Relationship Id="rId36" Type="http://schemas.openxmlformats.org/officeDocument/2006/relationships/hyperlink" Target="https://hal.science/hal-04046790v1" TargetMode="External"/><Relationship Id="rId37" Type="http://schemas.openxmlformats.org/officeDocument/2006/relationships/hyperlink" Target="https://hal.science/hal-04046916v1" TargetMode="External"/><Relationship Id="rId38" Type="http://schemas.openxmlformats.org/officeDocument/2006/relationships/hyperlink" Target="https://hal.science/hal-02379409v1" TargetMode="External"/><Relationship Id="rId39" Type="http://schemas.openxmlformats.org/officeDocument/2006/relationships/hyperlink" Target="https://dx.doi.org/10.3917/rfdc.071.0499" TargetMode="External"/><Relationship Id="rId40" Type="http://schemas.openxmlformats.org/officeDocument/2006/relationships/hyperlink" Target="https://hal.science/hal-04048290v1" TargetMode="External"/><Relationship Id="rId41" Type="http://schemas.openxmlformats.org/officeDocument/2006/relationships/hyperlink" Target="https://hal.science/hal-04041554v1" TargetMode="External"/><Relationship Id="rId42" Type="http://schemas.openxmlformats.org/officeDocument/2006/relationships/hyperlink" Target="https://hal.science/hal-04041521v1" TargetMode="External"/><Relationship Id="rId43" Type="http://schemas.openxmlformats.org/officeDocument/2006/relationships/hyperlink" Target="https://hal.science/hal-04032941v1" TargetMode="External"/><Relationship Id="rId44" Type="http://schemas.openxmlformats.org/officeDocument/2006/relationships/hyperlink" Target="https://hal.science/hal-04998799v1" TargetMode="External"/><Relationship Id="rId45" Type="http://schemas.openxmlformats.org/officeDocument/2006/relationships/hyperlink" Target="https://hal.science/hal-04637152v1" TargetMode="External"/><Relationship Id="rId46" Type="http://schemas.openxmlformats.org/officeDocument/2006/relationships/hyperlink" Target="https://hal.science/hal-04068519v1" TargetMode="External"/><Relationship Id="rId47" Type="http://schemas.openxmlformats.org/officeDocument/2006/relationships/hyperlink" Target="https://dx.doi.org/10.3917/unip.salle.2023.01.0159" TargetMode="External"/><Relationship Id="rId48" Type="http://schemas.openxmlformats.org/officeDocument/2006/relationships/hyperlink" Target="https://hal.science/hal-04180558v1" TargetMode="External"/><Relationship Id="rId49" Type="http://schemas.openxmlformats.org/officeDocument/2006/relationships/hyperlink" Target="https://hal.science/hal-03414483v1" TargetMode="External"/><Relationship Id="rId50" Type="http://schemas.openxmlformats.org/officeDocument/2006/relationships/hyperlink" Target="https://hal.science/hal-03414489v1" TargetMode="External"/><Relationship Id="rId51" Type="http://schemas.openxmlformats.org/officeDocument/2006/relationships/hyperlink" Target="https://hal.science/hal-04046931v1" TargetMode="External"/><Relationship Id="rId52" Type="http://schemas.openxmlformats.org/officeDocument/2006/relationships/hyperlink" Target="https://hal.science/hal-02977267v1" TargetMode="External"/><Relationship Id="rId53" Type="http://schemas.openxmlformats.org/officeDocument/2006/relationships/hyperlink" Target="https://hal.science/hal-02381836v1" TargetMode="External"/><Relationship Id="rId54" Type="http://schemas.openxmlformats.org/officeDocument/2006/relationships/hyperlink" Target="https://hal.science/hal-02386561v1" TargetMode="External"/><Relationship Id="rId55" Type="http://schemas.openxmlformats.org/officeDocument/2006/relationships/hyperlink" Target="https://www.lgdj.fr/melanges-en-l-honneur-du-professeur-christian-debouy-9791090426887.html" TargetMode="External"/><Relationship Id="rId56" Type="http://schemas.openxmlformats.org/officeDocument/2006/relationships/hyperlink" Target="https://hal.science/hal-02388039v1" TargetMode="External"/><Relationship Id="rId57" Type="http://schemas.openxmlformats.org/officeDocument/2006/relationships/hyperlink" Target="https://hal.science/hal-02388042v1" TargetMode="External"/><Relationship Id="rId58" Type="http://schemas.openxmlformats.org/officeDocument/2006/relationships/hyperlink" Target="https://hal.science/hal-02388125v1" TargetMode="External"/><Relationship Id="rId59" Type="http://schemas.openxmlformats.org/officeDocument/2006/relationships/hyperlink" Target="https://hal.science/hal-02388138v1" TargetMode="External"/><Relationship Id="rId60" Type="http://schemas.openxmlformats.org/officeDocument/2006/relationships/hyperlink" Target="https://univ-poitiers.hal.science/hal-02388155v1" TargetMode="External"/><Relationship Id="rId61" Type="http://schemas.openxmlformats.org/officeDocument/2006/relationships/hyperlink" Target="https://univ-poitiers.hal.science/hal-02388158v1" TargetMode="External"/><Relationship Id="rId62" Type="http://schemas.openxmlformats.org/officeDocument/2006/relationships/hyperlink" Target="https://www.lgdj.fr/entre-les-ordres-juridiques-9791090426467.html" TargetMode="External"/><Relationship Id="rId63" Type="http://schemas.openxmlformats.org/officeDocument/2006/relationships/hyperlink" Target="https://univ-poitiers.hal.science/hal-02388162v1" TargetMode="External"/><Relationship Id="rId64" Type="http://schemas.openxmlformats.org/officeDocument/2006/relationships/hyperlink" Target="https://hal.science/hal-04025921v1" TargetMode="External"/><Relationship Id="rId65" Type="http://schemas.openxmlformats.org/officeDocument/2006/relationships/hyperlink" Target="https://hal.science/hal-04042207v1" TargetMode="External"/><Relationship Id="rId66" Type="http://schemas.openxmlformats.org/officeDocument/2006/relationships/hyperlink" Target="https://hal.science/hal-04025904v1" TargetMode="External"/><Relationship Id="rId67" Type="http://schemas.openxmlformats.org/officeDocument/2006/relationships/hyperlink" Target="https://hal.science/search/index/?q=*&amp;authFullName_s=David Kremer" TargetMode="External"/><Relationship Id="rId68" Type="http://schemas.openxmlformats.org/officeDocument/2006/relationships/hyperlink" Target="https://hal.science/search/index/?q=*&amp;authFullName_s=Arnaud Vergne" TargetMode="External"/><Relationship Id="rId69" Type="http://schemas.openxmlformats.org/officeDocument/2006/relationships/hyperlink" Target="https://hal.science/hal-04042204v1" TargetMode="External"/><Relationship Id="rId70" Type="http://schemas.openxmlformats.org/officeDocument/2006/relationships/hyperlink" Target="https://hal.science/hal-04042200v1" TargetMode="External"/><Relationship Id="rId71" Type="http://schemas.openxmlformats.org/officeDocument/2006/relationships/hyperlink" Target="https://hal.science/hal-04042201v1" TargetMode="External"/><Relationship Id="rId72" Type="http://schemas.openxmlformats.org/officeDocument/2006/relationships/hyperlink" Target="https://hal.science/hal-04042199v1" TargetMode="External"/><Relationship Id="rId73" Type="http://schemas.openxmlformats.org/officeDocument/2006/relationships/hyperlink" Target="https://univ-poitiers.hal.science/hal-02394554v1" TargetMode="External"/><Relationship Id="rId74" Type="http://schemas.openxmlformats.org/officeDocument/2006/relationships/hyperlink" Target="https://hal.science/hal-04042196v1" TargetMode="External"/><Relationship Id="rId75" Type="http://schemas.openxmlformats.org/officeDocument/2006/relationships/hyperlink" Target="https://hal.science/hal-04042195v1" TargetMode="External"/><Relationship Id="rId76" Type="http://schemas.openxmlformats.org/officeDocument/2006/relationships/hyperlink" Target="https://hal.science/hal-04046919v1" TargetMode="External"/><Relationship Id="rId77" Type="http://schemas.openxmlformats.org/officeDocument/2006/relationships/hyperlink" Target="https://hal.science/hal-04048174v1" TargetMode="External"/><Relationship Id="rId78" Type="http://schemas.openxmlformats.org/officeDocument/2006/relationships/hyperlink" Target="https://hal.science/hal-05311215v1" TargetMode="External"/><Relationship Id="rId79" Type="http://schemas.openxmlformats.org/officeDocument/2006/relationships/hyperlink" Target="https://hal.science/search/index/?q=*&amp;authFullName_s=Eric Gasparini" TargetMode="External"/><Relationship Id="rId80" Type="http://schemas.openxmlformats.org/officeDocument/2006/relationships/hyperlink" Target="https://www.gualino.fr/livres/cours-dintroduction-historique-au-droit-et-dhistoire-des-institutions/9782297283830" TargetMode="External"/><Relationship Id="rId81" Type="http://schemas.openxmlformats.org/officeDocument/2006/relationships/hyperlink" Target="https://hal.science/hal-04670874v1" TargetMode="External"/><Relationship Id="rId82" Type="http://schemas.openxmlformats.org/officeDocument/2006/relationships/hyperlink" Target="https://www.gualino.fr/livres/cours-dintroduction-historique-au-droit-et-dhistoire-des-institutions/9782297257183" TargetMode="External"/><Relationship Id="rId83" Type="http://schemas.openxmlformats.org/officeDocument/2006/relationships/hyperlink" Target="https://hal.science/hal-04021558v1" TargetMode="External"/><Relationship Id="rId84" Type="http://schemas.openxmlformats.org/officeDocument/2006/relationships/hyperlink" Target="https://hal.science/hal-04053130v1" TargetMode="External"/><Relationship Id="rId85" Type="http://schemas.openxmlformats.org/officeDocument/2006/relationships/hyperlink" Target="https://hal.science/hal-04197925v1" TargetMode="External"/><Relationship Id="rId86" Type="http://schemas.openxmlformats.org/officeDocument/2006/relationships/hyperlink" Target="https://hal.science/hal-03954860v1" TargetMode="External"/><Relationship Id="rId87" Type="http://schemas.openxmlformats.org/officeDocument/2006/relationships/hyperlink" Target="https://hal.science/search/index/?q=*&amp;authFullName_s=Giuseppe Grisi" TargetMode="External"/><Relationship Id="rId88" Type="http://schemas.openxmlformats.org/officeDocument/2006/relationships/hyperlink" Target="https://hal.science/hal-03414603v1" TargetMode="External"/><Relationship Id="rId89" Type="http://schemas.openxmlformats.org/officeDocument/2006/relationships/hyperlink" Target="https://amu.hal.science/hal-03602390v1" TargetMode="External"/><Relationship Id="rId90" Type="http://schemas.openxmlformats.org/officeDocument/2006/relationships/hyperlink" Target="https://hal.science/hal-02977269v1" TargetMode="External"/><Relationship Id="rId91" Type="http://schemas.openxmlformats.org/officeDocument/2006/relationships/hyperlink" Target="https://hal.science/hal-02381778v1" TargetMode="External"/><Relationship Id="rId92" Type="http://schemas.openxmlformats.org/officeDocument/2006/relationships/hyperlink" Target="https://hal.science/hal-02177691v1" TargetMode="External"/><Relationship Id="rId93" Type="http://schemas.openxmlformats.org/officeDocument/2006/relationships/hyperlink" Target="https://hal.science/search/index/?q=*&amp;authFullName_s=Jean-Fran&#231;ois Lachaume" TargetMode="External"/><Relationship Id="rId94" Type="http://schemas.openxmlformats.org/officeDocument/2006/relationships/hyperlink" Target="https://hal.science/search/index/?q=*&amp;authFullName_s=Emmanuel Aubin" TargetMode="External"/><Relationship Id="rId95" Type="http://schemas.openxmlformats.org/officeDocument/2006/relationships/hyperlink" Target="https://hal.science/search/index/?q=*&amp;authFullName_s=Marianne Faure-Abbad" TargetMode="External"/><Relationship Id="rId96" Type="http://schemas.openxmlformats.org/officeDocument/2006/relationships/hyperlink" Target="https://hal.science/search/index/?q=*&amp;authFullName_s=Isabelle Savarit-Bourgeois" TargetMode="External"/><Relationship Id="rId97" Type="http://schemas.openxmlformats.org/officeDocument/2006/relationships/hyperlink" Target="https://hal.science/search/index/?q=*&amp;authFullName_s=St&#233;phane Braconnier" TargetMode="External"/><Relationship Id="rId98" Type="http://schemas.openxmlformats.org/officeDocument/2006/relationships/hyperlink" Target="https://hal.science/hal-02376128v1" TargetMode="External"/><Relationship Id="rId99" Type="http://schemas.openxmlformats.org/officeDocument/2006/relationships/hyperlink" Target="https://hal.science/hal-02387076v1" TargetMode="External"/><Relationship Id="rId100" Type="http://schemas.openxmlformats.org/officeDocument/2006/relationships/hyperlink" Target="https://hal.science/hal-02390144v1" TargetMode="External"/><Relationship Id="rId101" Type="http://schemas.openxmlformats.org/officeDocument/2006/relationships/hyperlink" Target="https://hal.science/search/index/?q=*&amp;authFullName_s=Anne-Claire de Gayffier-Bonneville" TargetMode="External"/><Relationship Id="rId102" Type="http://schemas.openxmlformats.org/officeDocument/2006/relationships/hyperlink" Target="https://hal.science/search/index/?q=*&amp;authFullName_s=Samia El Mechat" TargetMode="External"/><Relationship Id="rId103" Type="http://schemas.openxmlformats.org/officeDocument/2006/relationships/hyperlink" Target="https://univ-poitiers.hal.science/hal-02394522v1" TargetMode="External"/><Relationship Id="rId104" Type="http://schemas.openxmlformats.org/officeDocument/2006/relationships/hyperlink" Target="https://univ-poitiers.hal.science/hal-02394546v1" TargetMode="External"/><Relationship Id="rId105" Type="http://schemas.openxmlformats.org/officeDocument/2006/relationships/hyperlink" Target="https://hal.science/search/index/?q=*&amp;authFullName_s=Jo&#235;l Monnet" TargetMode="External"/><Relationship Id="rId106" Type="http://schemas.openxmlformats.org/officeDocument/2006/relationships/hyperlink" Target="https://hal.science/hal-02396038v1" TargetMode="External"/><Relationship Id="rId107" Type="http://schemas.openxmlformats.org/officeDocument/2006/relationships/hyperlink" Target="https://hal.science/hal-04450436v1" TargetMode="External"/><Relationship Id="rId108" Type="http://schemas.openxmlformats.org/officeDocument/2006/relationships/hyperlink" Target="https://www.lgdj.fr/les-conseils-de-prefecture-an-viii-1953-9782275026701.html" TargetMode="External"/><Relationship Id="rId109" Type="http://schemas.openxmlformats.org/officeDocument/2006/relationships/hyperlink" Target="https://hal.science/hal-04680499v1" TargetMode="External"/><Relationship Id="rId110" Type="http://schemas.openxmlformats.org/officeDocument/2006/relationships/hyperlink" Target="https://hal.science/hal-04187273v1" TargetMode="External"/><Relationship Id="rId111" Type="http://schemas.openxmlformats.org/officeDocument/2006/relationships/hyperlink" Target="https://hal.science/hal-04187256v1" TargetMode="External"/><Relationship Id="rId112" Type="http://schemas.openxmlformats.org/officeDocument/2006/relationships/hyperlink" Target="https://hal.science/hal-04032958v1" TargetMode="External"/><Relationship Id="rId113" Type="http://schemas.openxmlformats.org/officeDocument/2006/relationships/hyperlink" Target="https://hal.science/hal-04021606v1" TargetMode="External"/><Relationship Id="rId114" Type="http://schemas.openxmlformats.org/officeDocument/2006/relationships/hyperlink" Target="https://univ-poitiers.hal.science/hal-02390330v1" TargetMode="External"/><Relationship Id="rId115" Type="http://schemas.openxmlformats.org/officeDocument/2006/relationships/hyperlink" Target="https://hal.science/hal-02390156v1" TargetMode="External"/><Relationship Id="rId116" Type="http://schemas.openxmlformats.org/officeDocument/2006/relationships/hyperlink" Target="https://hal.science/hal-02381799v1" TargetMode="External"/><Relationship Id="rId11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Eric GOJOSSO</dc:title>
  <dc:description>CV</dc:description>
  <dc:subject/>
  <cp:keywords/>
  <cp:category/>
  <cp:lastModifiedBy/>
  <dcterms:created xsi:type="dcterms:W3CDTF">2026-05-01T07:11:28+02:00</dcterms:created>
  <dcterms:modified xsi:type="dcterms:W3CDTF">2026-05-01T07:11:28+02:00</dcterms:modified>
</cp:coreProperties>
</file>

<file path=docProps/custom.xml><?xml version="1.0" encoding="utf-8"?>
<Properties xmlns="http://schemas.openxmlformats.org/officeDocument/2006/custom-properties" xmlns:vt="http://schemas.openxmlformats.org/officeDocument/2006/docPropsVTypes"/>
</file>