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KOCHER-MARBOEUF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Commandant Léon Choné. Avec les Poitevins et le 75. Souvenirs de campagne d’un artilleur lorrain, 1914-1918</w:t>
              </w:r>
            </w:hyperlink>
          </w:p>
          <w:p>
            <w:pPr/>
            <w:hyperlink r:id="rId9" w:history="1">
              <w:r>
                <w:rPr>
                  <w:color w:val="#410a8c"/>
                  <w:u w:val="single"/>
                </w:rPr>
                <w:t xml:space="preserve">Christophe Pommier</w:t>
              </w:r>
            </w:hyperlink>
            <w:r>
              <w:rPr/>
              <w:t xml:space="preserve">,</w:t>
            </w:r>
            <w:hyperlink r:id="rId10" w:history="1">
              <w:r>
                <w:rPr>
                  <w:color w:val="#410a8c"/>
                  <w:u w:val="single"/>
                </w:rPr>
                <w:t xml:space="preserve">Louis Bonassies</w:t>
              </w:r>
            </w:hyperlink>
            <w:r>
              <w:rPr/>
              <w:t xml:space="preserve">,</w:t>
            </w:r>
            <w:hyperlink r:id="rId11" w:history="1">
              <w:r>
                <w:rPr>
                  <w:color w:val="#410a8c"/>
                  <w:u w:val="single"/>
                </w:rPr>
                <w:t xml:space="preserve">Jean-Noël Grandhomme</w:t>
              </w:r>
            </w:hyperlink>
            <w:r>
              <w:rPr/>
              <w:t xml:space="preserve">,</w:t>
            </w:r>
            <w:hyperlink r:id="rId12" w:history="1">
              <w:r>
                <w:rPr>
                  <w:color w:val="#410a8c"/>
                  <w:u w:val="single"/>
                </w:rPr>
                <w:t xml:space="preserve">Eric Kocher-Marboeuf</w:t>
              </w:r>
            </w:hyperlink>
            <w:r>
              <w:rPr/>
              <w:t xml:space="preserve">,</w:t>
            </w:r>
            <w:hyperlink r:id="rId13" w:history="1">
              <w:r>
                <w:rPr>
                  <w:color w:val="#410a8c"/>
                  <w:u w:val="single"/>
                </w:rPr>
                <w:t xml:space="preserve">Alain Savignol</w:t>
              </w:r>
            </w:hyperlink>
          </w:p>
          <w:p>
            <w:pPr/>
            <w:r>
              <w:rPr/>
              <w:t xml:space="preserve">Publications historiques de l'Est, 87, 435 p., 2026, Sources, 978-8-5730-094-6</w:t>
            </w:r>
          </w:p>
          <w:p>
            <w:pPr/>
            <w:r>
              <w:rPr/>
              <w:t xml:space="preserve">Ouvrages</w:t>
            </w:r>
          </w:p>
          <w:p>
            <w:pPr/>
            <w:hyperlink r:id="rId8" w:history="1">
              <w:r>
                <w:rPr>
                  <w:color w:val="#410a8c"/>
                  <w:u w:val="single"/>
                </w:rPr>
                <w:t xml:space="preserve">hal-05565057v1</w:t>
              </w:r>
            </w:hyperlink>
          </w:p>
        </w:tc>
      </w:tr>
      <w:tr>
        <w:trPr/>
        <w:tc>
          <w:tcPr>
            <w:noWrap/>
          </w:tcPr>
          <w:p>
            <w:pPr>
              <w:spacing w:after="200"/>
            </w:pPr>
            <w:hyperlink r:id="rId14" w:history="1">
              <w:r>
                <w:rPr>
                  <w:color w:val="1e198e"/>
                  <w:b w:val="1"/>
                  <w:bCs w:val="1"/>
                  <w:u w:val="single"/>
                </w:rPr>
                <w:t xml:space="preserve">Terres d'élections : Les dynamiques de l'ancrage politique, 1750-2009</w:t>
              </w:r>
            </w:hyperlink>
          </w:p>
          <w:p>
            <w:pPr/>
            <w:hyperlink r:id="rId15" w:history="1">
              <w:r>
                <w:rPr>
                  <w:color w:val="#410a8c"/>
                  <w:u w:val="single"/>
                </w:rPr>
                <w:t xml:space="preserve">François Dubasque</w:t>
              </w:r>
            </w:hyperlink>
            <w:r>
              <w:rPr/>
              <w:t xml:space="preserve">,</w:t>
            </w:r>
            <w:hyperlink r:id="rId12" w:history="1">
              <w:r>
                <w:rPr>
                  <w:color w:val="#410a8c"/>
                  <w:u w:val="single"/>
                </w:rPr>
                <w:t xml:space="preserve">Eric Kocher-Marboeuf</w:t>
              </w:r>
            </w:hyperlink>
          </w:p>
          <w:p>
            <w:pPr/>
            <w:r>
              <w:rPr/>
              <w:t xml:space="preserve">François Dubasque; Éric Kocher-Marboeuf. Presses universitaires de Rennes, 2014, 978-2-7535-3322-6</w:t>
            </w:r>
          </w:p>
          <w:p>
            <w:pPr/>
            <w:r>
              <w:rPr/>
              <w:t xml:space="preserve">Ouvrages</w:t>
            </w:r>
          </w:p>
          <w:p>
            <w:pPr/>
            <w:hyperlink r:id="rId14" w:history="1">
              <w:r>
                <w:rPr>
                  <w:color w:val="#410a8c"/>
                  <w:u w:val="single"/>
                </w:rPr>
                <w:t xml:space="preserve">halshs-01377110v1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&amp;lt;i&amp;gt;Dictionnaire historique des institutions maritimes et littorales de la France&amp;lt;/i&amp;gt;, Jörg Ulbert, Christophe Cérino, Jean-Baptiste Bruneau (dir.), Sorbonne Université Presses, 2021. Notices : « Administration de la marine marchande », « Association technique maritime et aéronautique », « Chambre syndicale des constructeurs de navires et machines marines », « Garde-côtes des douanes françaises », « Groupement des industries de construction et d'activités navales (GICAN) », « Groupement d’exportation de navires et d’engins de mer en acier (GENEMA) », « Société centrale de sauvetage des naufragés », « Société des hospitaliers sauveteurs Bretons », « Société nationale de sauvetage en mer »</w:t>
              </w:r>
            </w:hyperlink>
          </w:p>
          <w:p>
            <w:pPr/>
            <w:hyperlink r:id="rId12" w:history="1">
              <w:r>
                <w:rPr>
                  <w:color w:val="#410a8c"/>
                  <w:u w:val="single"/>
                </w:rPr>
                <w:t xml:space="preserve">Eric Kocher-Marboeuf</w:t>
              </w:r>
            </w:hyperlink>
          </w:p>
          <w:p>
            <w:pPr/>
            <w:r>
              <w:rPr>
                <w:i w:val="1"/>
                <w:iCs w:val="1"/>
              </w:rPr>
              <w:t xml:space="preserve">Dictionnaire historique des institutions maritimes et littorales de la France</w:t>
            </w:r>
            <w:r>
              <w:rPr/>
              <w:t xml:space="preserve">, 2021</w:t>
            </w:r>
          </w:p>
          <w:p>
            <w:pPr/>
            <w:r>
              <w:rPr/>
              <w:t xml:space="preserve">Notice d’encyclopédie ou de dictionnaire</w:t>
            </w:r>
          </w:p>
          <w:p>
            <w:pPr/>
            <w:hyperlink r:id="rId16" w:history="1">
              <w:r>
                <w:rPr>
                  <w:color w:val="#410a8c"/>
                  <w:u w:val="single"/>
                </w:rPr>
                <w:t xml:space="preserve">hal-05029590v1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Histoire du sauvetage et de la sécurité en mer</w:t>
              </w:r>
            </w:hyperlink>
          </w:p>
          <w:p>
            <w:pPr/>
            <w:hyperlink r:id="rId12" w:history="1">
              <w:r>
                <w:rPr>
                  <w:color w:val="#410a8c"/>
                  <w:u w:val="single"/>
                </w:rPr>
                <w:t xml:space="preserve">Eric Kocher-Marboeuf</w:t>
              </w:r>
            </w:hyperlink>
            <w:r>
              <w:rPr/>
              <w:t xml:space="preserve">,</w:t>
            </w:r>
            <w:hyperlink r:id="rId18" w:history="1">
              <w:r>
                <w:rPr>
                  <w:color w:val="#410a8c"/>
                  <w:u w:val="single"/>
                </w:rPr>
                <w:t xml:space="preserve">Jacques Péret</w:t>
              </w:r>
            </w:hyperlink>
            <w:r>
              <w:rPr/>
              <w:t xml:space="preserve">,</w:t>
            </w:r>
            <w:hyperlink r:id="rId19" w:history="1">
              <w:r>
                <w:rPr>
                  <w:color w:val="#410a8c"/>
                  <w:u w:val="single"/>
                </w:rPr>
                <w:t xml:space="preserve">Thierry Sauzeau</w:t>
              </w:r>
            </w:hyperlink>
          </w:p>
          <w:p>
            <w:pPr/>
            <w:r>
              <w:rPr/>
              <w:t xml:space="preserve">Éric Kocher-Marboeuf; Jacques Péret; Thierry Sauzeau. </w:t>
            </w:r>
            <w:r>
              <w:rPr>
                <w:i w:val="1"/>
                <w:iCs w:val="1"/>
              </w:rPr>
              <w:t xml:space="preserve">Colloque CRIHAM/GIS Histoire maritime</w:t>
            </w:r>
            <w:r>
              <w:rPr/>
              <w:t xml:space="preserve">, Jun 2011, Royan, France. </w:t>
            </w:r>
            <w:hyperlink r:id="rId20" w:history="1">
              <w:r>
                <w:rPr>
                  <w:color w:val="#410a8c"/>
                  <w:u w:val="single"/>
                </w:rPr>
                <w:t xml:space="preserve">Les Indes savantes</w:t>
              </w:r>
            </w:hyperlink>
            <w:r>
              <w:rPr/>
              <w:t xml:space="preserve">, 2019, Rivages des Xantons</w:t>
            </w:r>
          </w:p>
          <w:p>
            <w:pPr/>
            <w:r>
              <w:rPr/>
              <w:t xml:space="preserve">Proceedings/Recueil des communications</w:t>
            </w:r>
          </w:p>
          <w:p>
            <w:pPr/>
            <w:hyperlink r:id="rId17" w:history="1">
              <w:r>
                <w:rPr>
                  <w:color w:val="#410a8c"/>
                  <w:u w:val="single"/>
                </w:rPr>
                <w:t xml:space="preserve">halshs-02502800v1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Narratives of Europe, Narratives for Europe : the French case. The french spirit of Europe. Remembrance and nostalgia of the Great Nation</w:t>
              </w:r>
            </w:hyperlink>
          </w:p>
          <w:p>
            <w:pPr/>
            <w:hyperlink r:id="rId12" w:history="1">
              <w:r>
                <w:rPr>
                  <w:color w:val="#410a8c"/>
                  <w:u w:val="single"/>
                </w:rPr>
                <w:t xml:space="preserve">Eric Kocher-Marboeuf</w:t>
              </w:r>
            </w:hyperlink>
          </w:p>
          <w:p>
            <w:pPr/>
            <w:r>
              <w:rPr/>
              <w:t xml:space="preserve">2019</w:t>
            </w:r>
          </w:p>
          <w:p>
            <w:pPr/>
            <w:r>
              <w:rPr/>
              <w:t xml:space="preserve">Vidéo</w:t>
            </w:r>
          </w:p>
          <w:p>
            <w:pPr/>
            <w:hyperlink r:id="rId21" w:history="1">
              <w:r>
                <w:rPr>
                  <w:color w:val="#410a8c"/>
                  <w:u w:val="single"/>
                </w:rPr>
                <w:t xml:space="preserve">hal-05623272v1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balance et le pot au lait, la lutte contre la fraude à la coopérative beurrière d'Échiré de sa fondation à l'Europe verte</w:t>
              </w:r>
            </w:hyperlink>
          </w:p>
          <w:p>
            <w:pPr/>
            <w:hyperlink r:id="rId12" w:history="1">
              <w:r>
                <w:rPr>
                  <w:color w:val="#410a8c"/>
                  <w:u w:val="single"/>
                </w:rPr>
                <w:t xml:space="preserve">Eric Kocher-Marboeuf</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pp.305-319, 2011, Histoire, 978-2-7535-1355-6</w:t>
            </w:r>
          </w:p>
          <w:p>
            <w:pPr/>
            <w:r>
              <w:rPr/>
              <w:t xml:space="preserve">Chapitre d'ouvrage</w:t>
            </w:r>
          </w:p>
          <w:p>
            <w:pPr/>
            <w:hyperlink r:id="rId22" w:history="1">
              <w:r>
                <w:rPr>
                  <w:color w:val="#410a8c"/>
                  <w:u w:val="single"/>
                </w:rPr>
                <w:t xml:space="preserve">hal-00731879v1</w:t>
              </w:r>
            </w:hyperlink>
          </w:p>
        </w:tc>
      </w:tr>
      <w:tr>
        <w:trPr/>
        <w:tc>
          <w:tcPr>
            <w:noWrap/>
          </w:tcPr>
          <w:p>
            <w:pPr>
              <w:spacing w:after="200"/>
            </w:pPr>
            <w:hyperlink r:id="rId23" w:history="1">
              <w:r>
                <w:rPr>
                  <w:color w:val="1e198e"/>
                  <w:b w:val="1"/>
                  <w:bCs w:val="1"/>
                  <w:u w:val="single"/>
                </w:rPr>
                <w:t xml:space="preserve">La création de l'Union générale des pétroles</w:t>
              </w:r>
            </w:hyperlink>
          </w:p>
          <w:p>
            <w:pPr/>
            <w:hyperlink r:id="rId12" w:history="1">
              <w:r>
                <w:rPr>
                  <w:color w:val="#410a8c"/>
                  <w:u w:val="single"/>
                </w:rPr>
                <w:t xml:space="preserve">Eric Kocher-Marboeuf</w:t>
              </w:r>
            </w:hyperlink>
          </w:p>
          <w:p>
            <w:pPr/>
            <w:r>
              <w:rPr/>
              <w:t xml:space="preserve">Alain Beltran, Christophe Bouneau, Yves Bouvier, Denis Varaschin, Jean-Pierre Williot. </w:t>
            </w:r>
            <w:r>
              <w:rPr>
                <w:i w:val="1"/>
                <w:iCs w:val="1"/>
              </w:rPr>
              <w:t xml:space="preserve">État et énergie XIXe-XXe siècle</w:t>
            </w:r>
            <w:r>
              <w:rPr/>
              <w:t xml:space="preserve">, CHEFF, pp.347-356, 2009, 978-2-11-097507-2</w:t>
            </w:r>
          </w:p>
          <w:p>
            <w:pPr/>
            <w:r>
              <w:rPr/>
              <w:t xml:space="preserve">Chapitre d'ouvrage</w:t>
            </w:r>
          </w:p>
          <w:p>
            <w:pPr/>
            <w:hyperlink r:id="rId23" w:history="1">
              <w:r>
                <w:rPr>
                  <w:color w:val="#410a8c"/>
                  <w:u w:val="single"/>
                </w:rPr>
                <w:t xml:space="preserve">hal-00728873v1</w:t>
              </w:r>
            </w:hyperlink>
          </w:p>
        </w:tc>
      </w:tr>
      <w:tr>
        <w:trPr/>
        <w:tc>
          <w:tcPr>
            <w:noWrap/>
          </w:tcPr>
          <w:p>
            <w:pPr>
              <w:spacing w:after="200"/>
            </w:pPr>
            <w:hyperlink r:id="rId24" w:history="1">
              <w:r>
                <w:rPr>
                  <w:color w:val="1e198e"/>
                  <w:b w:val="1"/>
                  <w:bCs w:val="1"/>
                  <w:u w:val="single"/>
                </w:rPr>
                <w:t xml:space="preserve">Mata Hari : une femme nue devant la justice militaire, impossibles victimes, impossibles coupable</w:t>
              </w:r>
            </w:hyperlink>
          </w:p>
          <w:p>
            <w:pPr/>
            <w:hyperlink r:id="rId12" w:history="1">
              <w:r>
                <w:rPr>
                  <w:color w:val="#410a8c"/>
                  <w:u w:val="single"/>
                </w:rPr>
                <w:t xml:space="preserve">Eric Kocher-Marboeuf</w:t>
              </w:r>
            </w:hyperlink>
          </w:p>
          <w:p>
            <w:pPr/>
            <w:r>
              <w:rPr/>
              <w:t xml:space="preserve">Frédéric Chauvaud, Gilles Malandain. </w:t>
            </w:r>
            <w:r>
              <w:rPr>
                <w:i w:val="1"/>
                <w:iCs w:val="1"/>
              </w:rPr>
              <w:t xml:space="preserve">Impossibles victimes, impossibles coupables : les femmes devant la justice (XIXe-XXe siècles</w:t>
            </w:r>
            <w:r>
              <w:rPr/>
              <w:t xml:space="preserve">, PUR, pp.239-249, 2009, 978-2-7535-0886-6</w:t>
            </w:r>
          </w:p>
          <w:p>
            <w:pPr/>
            <w:r>
              <w:rPr/>
              <w:t xml:space="preserve">Chapitre d'ouvrage</w:t>
            </w:r>
          </w:p>
          <w:p>
            <w:pPr/>
            <w:hyperlink r:id="rId24" w:history="1">
              <w:r>
                <w:rPr>
                  <w:color w:val="#410a8c"/>
                  <w:u w:val="single"/>
                </w:rPr>
                <w:t xml:space="preserve">hal-00755093v1</w:t>
              </w:r>
            </w:hyperlink>
          </w:p>
        </w:tc>
      </w:tr>
      <w:tr>
        <w:trPr/>
        <w:tc>
          <w:tcPr>
            <w:noWrap/>
          </w:tcPr>
          <w:p>
            <w:pPr>
              <w:spacing w:after="200"/>
            </w:pPr>
            <w:hyperlink r:id="rId25" w:history="1">
              <w:r>
                <w:rPr>
                  <w:color w:val="1e198e"/>
                  <w:b w:val="1"/>
                  <w:bCs w:val="1"/>
                  <w:u w:val="single"/>
                </w:rPr>
                <w:t xml:space="preserve">Mata Hari : une femme nue devant la justice militaire</w:t>
              </w:r>
            </w:hyperlink>
          </w:p>
          <w:p>
            <w:pPr/>
            <w:hyperlink r:id="rId12" w:history="1">
              <w:r>
                <w:rPr>
                  <w:color w:val="#410a8c"/>
                  <w:u w:val="single"/>
                </w:rPr>
                <w:t xml:space="preserve">Eric Kocher-Marboeuf</w:t>
              </w:r>
            </w:hyperlink>
          </w:p>
          <w:p>
            <w:pPr/>
            <w:r>
              <w:rPr/>
              <w:t xml:space="preserve">Chauvaud, Frédéric; Malandain, Gilles. </w:t>
            </w:r>
            <w:r>
              <w:rPr>
                <w:i w:val="1"/>
                <w:iCs w:val="1"/>
              </w:rPr>
              <w:t xml:space="preserve">Impossibles victimes, impossibles coupables. Les femmes devant la justice (XIXe-XXe siècles)</w:t>
            </w:r>
            <w:r>
              <w:rPr/>
              <w:t xml:space="preserve">, Presses universitaires de Rennes, pp.239-249, 2009, Histoire, 978-2-7535-0886-6</w:t>
            </w:r>
          </w:p>
          <w:p>
            <w:pPr/>
            <w:r>
              <w:rPr/>
              <w:t xml:space="preserve">Chapitre d'ouvrage</w:t>
            </w:r>
          </w:p>
          <w:p>
            <w:pPr/>
            <w:hyperlink r:id="rId25" w:history="1">
              <w:r>
                <w:rPr>
                  <w:color w:val="#410a8c"/>
                  <w:u w:val="single"/>
                </w:rPr>
                <w:t xml:space="preserve">hal-00731280v1</w:t>
              </w:r>
            </w:hyperlink>
          </w:p>
        </w:tc>
      </w:tr>
      <w:tr>
        <w:trPr/>
        <w:tc>
          <w:tcPr>
            <w:noWrap/>
          </w:tcPr>
          <w:p>
            <w:pPr>
              <w:spacing w:after="200"/>
            </w:pPr>
            <w:hyperlink r:id="rId26" w:history="1">
              <w:r>
                <w:rPr>
                  <w:color w:val="1e198e"/>
                  <w:b w:val="1"/>
                  <w:bCs w:val="1"/>
                  <w:u w:val="single"/>
                </w:rPr>
                <w:t xml:space="preserve">La haine du flic, du cogne, du pandore, des képis, des casquettes, de la bleusaille, du keuf... Jalons d'une histoire de la haine envers les forces de l'ordre</w:t>
              </w:r>
            </w:hyperlink>
          </w:p>
          <w:p>
            <w:pPr/>
            <w:hyperlink r:id="rId12" w:history="1">
              <w:r>
                <w:rPr>
                  <w:color w:val="#410a8c"/>
                  <w:u w:val="single"/>
                </w:rPr>
                <w:t xml:space="preserve">Eric Kocher-Marboeuf</w:t>
              </w:r>
            </w:hyperlink>
          </w:p>
          <w:p>
            <w:pPr/>
            <w:r>
              <w:rPr/>
              <w:t xml:space="preserve">Frédéric Chauvaud, Ludovic Gaussot. </w:t>
            </w:r>
            <w:r>
              <w:rPr>
                <w:i w:val="1"/>
                <w:iCs w:val="1"/>
              </w:rPr>
              <w:t xml:space="preserve">La haine : histoire et actualité</w:t>
            </w:r>
            <w:r>
              <w:rPr/>
              <w:t xml:space="preserve">, PUR, pp.265-282, 2008, 978-2-7535-0639-8</w:t>
            </w:r>
          </w:p>
          <w:p>
            <w:pPr/>
            <w:r>
              <w:rPr/>
              <w:t xml:space="preserve">Chapitre d'ouvrage</w:t>
            </w:r>
          </w:p>
          <w:p>
            <w:pPr/>
            <w:hyperlink r:id="rId26" w:history="1">
              <w:r>
                <w:rPr>
                  <w:color w:val="#410a8c"/>
                  <w:u w:val="single"/>
                </w:rPr>
                <w:t xml:space="preserve">hal-00755076v1</w:t>
              </w:r>
            </w:hyperlink>
          </w:p>
        </w:tc>
      </w:tr>
      <w:tr>
        <w:trPr/>
        <w:tc>
          <w:tcPr>
            <w:noWrap/>
          </w:tcPr>
          <w:p>
            <w:pPr>
              <w:spacing w:after="200"/>
            </w:pPr>
            <w:hyperlink r:id="rId27" w:history="1">
              <w:r>
                <w:rPr>
                  <w:color w:val="1e198e"/>
                  <w:b w:val="1"/>
                  <w:bCs w:val="1"/>
                  <w:u w:val="single"/>
                </w:rPr>
                <w:t xml:space="preserve">La haine du ﬂic, du cogne, du pandore, des képis,des casquettes,de la bleusaille, du keuf...Jalons d'une histoire de la haine envers les forces de l'ordre</w:t>
              </w:r>
            </w:hyperlink>
          </w:p>
          <w:p>
            <w:pPr/>
            <w:hyperlink r:id="rId12" w:history="1">
              <w:r>
                <w:rPr>
                  <w:color w:val="#410a8c"/>
                  <w:u w:val="single"/>
                </w:rPr>
                <w:t xml:space="preserve">Eric Kocher-Marboeuf</w:t>
              </w:r>
            </w:hyperlink>
          </w:p>
          <w:p>
            <w:pPr/>
            <w:r>
              <w:rPr/>
              <w:t xml:space="preserve">Chauvaud, Frédéric; Gaussot, Ludovic. </w:t>
            </w:r>
            <w:r>
              <w:rPr>
                <w:i w:val="1"/>
                <w:iCs w:val="1"/>
              </w:rPr>
              <w:t xml:space="preserve">La haine. Histoire et actualité</w:t>
            </w:r>
            <w:r>
              <w:rPr/>
              <w:t xml:space="preserve">, Presses universitaires de Rennes, pp.265-282, 2008, Histoire, 978-2-7535-0639-8</w:t>
            </w:r>
          </w:p>
          <w:p>
            <w:pPr/>
            <w:r>
              <w:rPr/>
              <w:t xml:space="preserve">Chapitre d'ouvrage</w:t>
            </w:r>
          </w:p>
          <w:p>
            <w:pPr/>
            <w:hyperlink r:id="rId27" w:history="1">
              <w:r>
                <w:rPr>
                  <w:color w:val="#410a8c"/>
                  <w:u w:val="single"/>
                </w:rPr>
                <w:t xml:space="preserve">hal-00752675v1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Sur les &amp;quot; tracks, trails et paths &amp;quot; de John Muir</w:t>
              </w:r>
            </w:hyperlink>
          </w:p>
          <w:p>
            <w:pPr/>
            <w:hyperlink r:id="rId12" w:history="1">
              <w:r>
                <w:rPr>
                  <w:color w:val="#410a8c"/>
                  <w:u w:val="single"/>
                </w:rPr>
                <w:t xml:space="preserve">Eric Kocher-Marboeuf</w:t>
              </w:r>
            </w:hyperlink>
          </w:p>
          <w:p>
            <w:pPr/>
            <w:r>
              <w:rPr>
                <w:i w:val="1"/>
                <w:iCs w:val="1"/>
              </w:rPr>
              <w:t xml:space="preserve">Annales de Bretagne et des pays de l'Ouest : Anjou, Maine, Touraine</w:t>
            </w:r>
            <w:r>
              <w:rPr/>
              <w:t xml:space="preserve">, 2008, 115 (4), pp.111-126. </w:t>
            </w:r>
            <w:hyperlink r:id="rId29" w:history="1">
              <w:r>
                <w:rPr>
                  <w:color w:val="#410a8c"/>
                  <w:u w:val="single"/>
                </w:rPr>
                <w:t xml:space="preserve">⟨10.4000/abpo.221⟩</w:t>
              </w:r>
            </w:hyperlink>
          </w:p>
          <w:p>
            <w:pPr/>
            <w:r>
              <w:rPr/>
              <w:t xml:space="preserve">Article dans une revue</w:t>
            </w:r>
          </w:p>
          <w:p>
            <w:pPr/>
            <w:hyperlink r:id="rId28" w:history="1">
              <w:r>
                <w:rPr>
                  <w:color w:val="#410a8c"/>
                  <w:u w:val="single"/>
                </w:rPr>
                <w:t xml:space="preserve">hal-00733205v1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Enjeu de la catégorisation en médecine : l'exemple du cancer. Communication consacrée au professeur Gustave Roussy, premier médecin-chef de l'hospice départemental Paul Brousse et père de l'Institut du cancer de Villejuif, doyen de la faculté de médecine de Paris, recteur de l'Université de Paris, membre de l'académie de médecine, en relation avec l'Institut Gustave Roussy de Villejuif. L'invention de la nomenclature dite du TMN (tumeurs, métastases, nodules) par le professeur Pierre Denoix, successeur de Gustave Roussy</w:t>
              </w:r>
            </w:hyperlink>
          </w:p>
          <w:p>
            <w:pPr/>
            <w:hyperlink r:id="rId12" w:history="1">
              <w:r>
                <w:rPr>
                  <w:color w:val="#410a8c"/>
                  <w:u w:val="single"/>
                </w:rPr>
                <w:t xml:space="preserve">Eric Kocher-Marboeuf</w:t>
              </w:r>
            </w:hyperlink>
          </w:p>
          <w:p>
            <w:pPr/>
            <w:r>
              <w:rPr>
                <w:i w:val="1"/>
                <w:iCs w:val="1"/>
              </w:rPr>
              <w:t xml:space="preserve">Catégoriser la violence</w:t>
            </w:r>
            <w:r>
              <w:rPr/>
              <w:t xml:space="preserve">, 2008, Poitiers, France</w:t>
            </w:r>
          </w:p>
          <w:p>
            <w:pPr/>
            <w:r>
              <w:rPr/>
              <w:t xml:space="preserve">Communication dans un congrès</w:t>
            </w:r>
          </w:p>
          <w:p>
            <w:pPr/>
            <w:hyperlink r:id="rId30" w:history="1">
              <w:r>
                <w:rPr>
                  <w:color w:val="#410a8c"/>
                  <w:u w:val="single"/>
                </w:rPr>
                <w:t xml:space="preserve">hal-00755068v1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5057v1" TargetMode="External"/><Relationship Id="rId9" Type="http://schemas.openxmlformats.org/officeDocument/2006/relationships/hyperlink" Target="https://hal.science/search/index/?q=*&amp;authFullName_s=Christophe Pommier" TargetMode="External"/><Relationship Id="rId10" Type="http://schemas.openxmlformats.org/officeDocument/2006/relationships/hyperlink" Target="https://hal.science/search/index/?q=*&amp;authFullName_s=Louis Bonassies" TargetMode="External"/><Relationship Id="rId11" Type="http://schemas.openxmlformats.org/officeDocument/2006/relationships/hyperlink" Target="https://hal.science/search/index/?q=*&amp;authFullName_s=Jean-No&#235;l Grandhomme" TargetMode="External"/><Relationship Id="rId12" Type="http://schemas.openxmlformats.org/officeDocument/2006/relationships/hyperlink" Target="https://hal.science/search/index/?q=*&amp;authFullName_s=Eric Kocher-Marboeuf" TargetMode="External"/><Relationship Id="rId13" Type="http://schemas.openxmlformats.org/officeDocument/2006/relationships/hyperlink" Target="https://hal.science/search/index/?q=*&amp;authFullName_s=Alain Savignol" TargetMode="External"/><Relationship Id="rId14" Type="http://schemas.openxmlformats.org/officeDocument/2006/relationships/hyperlink" Target="https://shs.hal.science/halshs-01377110v1" TargetMode="External"/><Relationship Id="rId15" Type="http://schemas.openxmlformats.org/officeDocument/2006/relationships/hyperlink" Target="https://hal.science/search/index/?q=*&amp;authFullName_s=Fran&#231;ois Dubasque" TargetMode="External"/><Relationship Id="rId16" Type="http://schemas.openxmlformats.org/officeDocument/2006/relationships/hyperlink" Target="https://hal.science/hal-05029590v1" TargetMode="External"/><Relationship Id="rId17" Type="http://schemas.openxmlformats.org/officeDocument/2006/relationships/hyperlink" Target="https://shs.hal.science/halshs-02502800v1" TargetMode="External"/><Relationship Id="rId18" Type="http://schemas.openxmlformats.org/officeDocument/2006/relationships/hyperlink" Target="https://hal.science/search/index/?q=*&amp;authFullName_s=Jacques P&#233;ret" TargetMode="External"/><Relationship Id="rId19" Type="http://schemas.openxmlformats.org/officeDocument/2006/relationships/hyperlink" Target="https://hal.science/search/index/?q=*&amp;authFullName_s=Thierry Sauzeau" TargetMode="External"/><Relationship Id="rId20" Type="http://schemas.openxmlformats.org/officeDocument/2006/relationships/hyperlink" Target="https://www.lesindessavantes.com/ouvrages/24712" TargetMode="External"/><Relationship Id="rId21" Type="http://schemas.openxmlformats.org/officeDocument/2006/relationships/hyperlink" Target="https://hal.science/hal-05623272v1" TargetMode="External"/><Relationship Id="rId22" Type="http://schemas.openxmlformats.org/officeDocument/2006/relationships/hyperlink" Target="https://unilim.hal.science/hal-00731879v1" TargetMode="External"/><Relationship Id="rId23" Type="http://schemas.openxmlformats.org/officeDocument/2006/relationships/hyperlink" Target="https://unilim.hal.science/hal-00728873v1" TargetMode="External"/><Relationship Id="rId24" Type="http://schemas.openxmlformats.org/officeDocument/2006/relationships/hyperlink" Target="https://unilim.hal.science/hal-00755093v1" TargetMode="External"/><Relationship Id="rId25" Type="http://schemas.openxmlformats.org/officeDocument/2006/relationships/hyperlink" Target="https://unilim.hal.science/hal-00731280v1" TargetMode="External"/><Relationship Id="rId26" Type="http://schemas.openxmlformats.org/officeDocument/2006/relationships/hyperlink" Target="https://unilim.hal.science/hal-00755076v1" TargetMode="External"/><Relationship Id="rId27" Type="http://schemas.openxmlformats.org/officeDocument/2006/relationships/hyperlink" Target="https://unilim.hal.science/hal-00752675v1" TargetMode="External"/><Relationship Id="rId28" Type="http://schemas.openxmlformats.org/officeDocument/2006/relationships/hyperlink" Target="https://unilim.hal.science/hal-00733205v1" TargetMode="External"/><Relationship Id="rId29" Type="http://schemas.openxmlformats.org/officeDocument/2006/relationships/hyperlink" Target="https://dx.doi.org/10.4000/abpo.221" TargetMode="External"/><Relationship Id="rId30" Type="http://schemas.openxmlformats.org/officeDocument/2006/relationships/hyperlink" Target="https://unilim.hal.science/hal-00755068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KOCHER-MARBOEUF</dc:title>
  <dc:description>CV</dc:description>
  <dc:subject/>
  <cp:keywords/>
  <cp:category/>
  <cp:lastModifiedBy/>
  <dcterms:created xsi:type="dcterms:W3CDTF">2026-05-24T05:17:31+02:00</dcterms:created>
  <dcterms:modified xsi:type="dcterms:W3CDTF">2026-05-24T05:17:31+02:00</dcterms:modified>
</cp:coreProperties>
</file>

<file path=docProps/custom.xml><?xml version="1.0" encoding="utf-8"?>
<Properties xmlns="http://schemas.openxmlformats.org/officeDocument/2006/custom-properties" xmlns:vt="http://schemas.openxmlformats.org/officeDocument/2006/docPropsVTypes"/>
</file>