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Morvillez </w:t>
      </w:r>
      <w:r>
        <w:rPr>
          <w:color w:val="641e6e"/>
        </w:rPr>
        <w:t xml:space="preserve">Historien de l’art et archéologueMaître de conférences HDR en histoire ancienne à l’université d’AvignonMembre du Laboratoire HISOMA Histoire et sources des mondes anciens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eric-morvillez</w:t>
        </w:r>
      </w:hyperlink>
    </w:p>
    <w:p>
      <w:pPr>
        <w:numPr>
          <w:ilvl w:val="0"/>
          <w:numId w:val="1"/>
        </w:numPr>
      </w:pPr>
      <w:r>
        <w:rPr/>
        <w:t xml:space="preserve"> ORCID : </w:t>
      </w:r>
      <w:hyperlink r:id="rId9" w:history="1">
        <w:r>
          <w:rPr>
            <w:color w:val="#410a8c"/>
            <w:u w:val="single"/>
          </w:rPr>
          <w:t xml:space="preserve">0000-0002-7384-1762</w:t>
        </w:r>
      </w:hyperlink>
    </w:p>
    <w:p>
      <w:pPr>
        <w:numPr>
          <w:ilvl w:val="0"/>
          <w:numId w:val="1"/>
        </w:numPr>
      </w:pPr>
      <w:r>
        <w:rPr/>
        <w:t xml:space="preserve"> IdRef : </w:t>
      </w:r>
      <w:hyperlink r:id="rId10" w:history="1">
        <w:r>
          <w:rPr>
            <w:color w:val="#410a8c"/>
            <w:u w:val="single"/>
          </w:rPr>
          <w:t xml:space="preserve">057686491</w:t>
        </w:r>
      </w:hyperlink>
    </w:p>
    <w:p>
      <w:pPr>
        <w:numPr>
          <w:ilvl w:val="0"/>
          <w:numId w:val="1"/>
        </w:numPr>
      </w:pPr>
      <w:r>
        <w:rPr/>
        <w:t xml:space="preserve"> VIAF : </w:t>
      </w:r>
      <w:hyperlink r:id="rId11" w:history="1">
        <w:r>
          <w:rPr>
            <w:color w:val="#410a8c"/>
            <w:u w:val="single"/>
          </w:rPr>
          <w:t xml:space="preserve">199830637</w:t>
        </w:r>
      </w:hyperlink>
    </w:p>
    <w:p>
      <w:pPr>
        <w:numPr>
          <w:ilvl w:val="0"/>
          <w:numId w:val="1"/>
        </w:numPr>
      </w:pPr>
      <w:r>
        <w:rPr/>
        <w:t xml:space="preserve"> ISNI : </w:t>
      </w:r>
      <w:hyperlink r:id="rId12" w:history="1">
        <w:r>
          <w:rPr>
            <w:color w:val="#410a8c"/>
            <w:u w:val="single"/>
          </w:rPr>
          <w:t xml:space="preserve">0000000140577195</w:t>
        </w:r>
      </w:hyperlink>
    </w:p>
    <w:p>
      <w:pPr>
        <w:spacing w:before="600"/>
      </w:pPr>
    </w:p>
    <w:p>
      <w:pPr>
        <w:pStyle w:val="Heading2"/>
      </w:pPr>
      <w:r>
        <w:rPr>
          <w:color w:val="1e198e"/>
          <w:b w:val="1"/>
          <w:bCs w:val="1"/>
        </w:rPr>
        <w:t xml:space="preserve">Présentation</w:t>
      </w:r>
    </w:p>
    <w:p>
      <w:pPr>
        <w:spacing w:after="100"/>
      </w:pPr>
    </w:p>
    <w:p>
      <w:pPr/>
      <w:r>
        <w:rPr/>
        <w:t xml:space="preserve">Docteur en archéologie et histoire de l’art de l’université Paris IV- Sorbonne, habilité à diriger des recherches, Eric Morvillez enseigne d’une part l’archéologie et l’histoire ancienne romaine à l’université d’Avignon et d’autre part l’histoire de l’architecture antique à l’Ecole de Chaillot (Centre des Hautes Etudes de Chaillot- Paris). Il est membre du laboratoire CNRS HISOMA - Histoire et sources des mondes anciens - UMR 5189 (Lyon).</w:t>
      </w:r>
    </w:p>
    <w:p>
      <w:pPr/>
      <w:r>
        <w:rPr/>
        <w:t xml:space="preserve">Ses travaux de recherches ont débuté sur l’architecture domestique romaine tardive. Ils portent d’abord de la maison et de la villa entre le IVe et le VIe siècle, en particulier les salles de réception triconque et à abside, mais aussi les modes d’audience et de banquet (thèse sous la direction de Noël Duval). Il se sont ensuite élargis au haut Empire : le décor de sol (mosaïque, opus sectile) en collaboration avec l’AFEMA et l’AIEMA et la peinture murale, avec l’AFPMA et l’AIPMA. Eric Morvillez a collaboré au programme AOROC-ENS « Dire le décor antique, Textes grecs et latins au miroir des realia (IIIe s. av.-VIIIe s. ap. J.-C.), sous la direction de N. Blanc, M.-Th. Cam, H. Eristov, M.-Ch. Fayant et D. Lauritzen (volume à paraître aux Belles Lettres).</w:t>
      </w:r>
    </w:p>
    <w:p>
      <w:pPr/>
      <w:r>
        <w:rPr/>
        <w:t xml:space="preserve">L’histoire et l'archéologie des jardins romains sont devenus un axe majeur de ses recherches, grâce à son intégration à l’équipe internationale réunie par Wilhelmina Jashemski autour du projet Garden of the Roman Empire, sous la direction de Kathryn Gleason, Kim J. Hartswick, et Amina-Aïcha Malek. En a découlé la thématique développée dans une série de ses publications et pour son habilitation : Le jardin d’agrément romain entre haut Empire et Antiquité tardive (garant François Baratte) . Il travaille actuellement sur les décors de jardins campaniens disparus, à travers les archives, dessins et maquettes des édifices (maison de Salluste, maison des Dioscures à Pompéi) et sur la notion de paradeisos en peinture ancienne.</w:t>
      </w:r>
    </w:p>
    <w:p>
      <w:pPr/>
      <w:r>
        <w:rPr/>
        <w:t xml:space="preserve">Enfin, un volet important de ses travaux récents traite de l’architecture domestique à Antioche sur l’Oronte : à partir de l’étude des archives en ligne de Princeton, sur des dossiers des maisons et mosaïques (collaboration pour le Lexicon Topographicum Antiochenum, sous la direction de Catherine Saliou (Paris 8-EPHE), contribution en cours pour un volume de synthèse sur Antioche (Cambridge University Press - dir. Andrea De Giorgi).</w:t>
      </w:r>
    </w:p>
    <w:p>
      <w:pPr/>
      <w:r>
        <w:rPr/>
        <w:t xml:space="preserve">Thèmes de recherches :Architecture et décor domestique entre haut Empire et Antiquité tardive (mosaïque - peinture murale)Histoire et archéologie des jardins romainsArchives de l’archéologie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mosaïque des Saisons de Saint-Romain-en-Gal (France, Rhône) : actualité de la recherche</w:t>
              </w:r>
            </w:hyperlink>
          </w:p>
          <w:p>
            <w:pPr/>
            <w:hyperlink r:id="rId14" w:history="1">
              <w:r>
                <w:rPr>
                  <w:color w:val="#410a8c"/>
                  <w:u w:val="single"/>
                </w:rPr>
                <w:t xml:space="preserve">Véronique Vassal</w:t>
              </w:r>
            </w:hyperlink>
            <w:r>
              <w:rPr/>
              <w:t xml:space="preserve">,</w:t>
            </w:r>
            <w:hyperlink r:id="rId15" w:history="1">
              <w:r>
                <w:rPr>
                  <w:color w:val="#410a8c"/>
                  <w:u w:val="single"/>
                </w:rPr>
                <w:t xml:space="preserve">Guillaume Huitorel</w:t>
              </w:r>
            </w:hyperlink>
            <w:r>
              <w:rPr/>
              <w:t xml:space="preserve">,</w:t>
            </w:r>
            <w:hyperlink r:id="rId16" w:history="1">
              <w:r>
                <w:rPr>
                  <w:color w:val="#410a8c"/>
                  <w:u w:val="single"/>
                </w:rPr>
                <w:t xml:space="preserve">Eric Morvillez</w:t>
              </w:r>
            </w:hyperlink>
            <w:r>
              <w:rPr/>
              <w:t xml:space="preserve">,</w:t>
            </w:r>
            <w:hyperlink r:id="rId17" w:history="1">
              <w:r>
                <w:rPr>
                  <w:color w:val="#410a8c"/>
                  <w:u w:val="single"/>
                </w:rPr>
                <w:t xml:space="preserve">Marine Bretin-Chabrol</w:t>
              </w:r>
            </w:hyperlink>
          </w:p>
          <w:p>
            <w:pPr/>
            <w:r>
              <w:rPr>
                <w:i w:val="1"/>
                <w:iCs w:val="1"/>
              </w:rPr>
              <w:t xml:space="preserve">Bulletin de l'Association internationale pour l'Étude de la Mosaïque antique</w:t>
            </w:r>
            <w:r>
              <w:rPr/>
              <w:t xml:space="preserve">, 2025, 27, pp.261-291</w:t>
            </w:r>
          </w:p>
          <w:p>
            <w:pPr/>
            <w:r>
              <w:rPr/>
              <w:t xml:space="preserve">Article dans une revue</w:t>
            </w:r>
          </w:p>
          <w:p>
            <w:pPr/>
            <w:hyperlink r:id="rId13" w:history="1">
              <w:r>
                <w:rPr>
                  <w:color w:val="#410a8c"/>
                  <w:u w:val="single"/>
                </w:rPr>
                <w:t xml:space="preserve">hal-05415402v1</w:t>
              </w:r>
            </w:hyperlink>
          </w:p>
        </w:tc>
      </w:tr>
      <w:tr>
        <w:trPr/>
        <w:tc>
          <w:tcPr>
            <w:noWrap/>
          </w:tcPr>
          <w:p>
            <w:pPr>
              <w:spacing w:after="200"/>
            </w:pPr>
            <w:hyperlink r:id="rId18" w:history="1">
              <w:r>
                <w:rPr>
                  <w:color w:val="1e198e"/>
                  <w:b w:val="1"/>
                  <w:bCs w:val="1"/>
                  <w:u w:val="single"/>
                </w:rPr>
                <w:t xml:space="preserve">Compte rendu de Annalisa MARZANO, Plants, politic and Empire in Ancient Rome, Cambridge, 2022</w:t>
              </w:r>
            </w:hyperlink>
          </w:p>
          <w:p>
            <w:pPr/>
            <w:hyperlink r:id="rId16" w:history="1">
              <w:r>
                <w:rPr>
                  <w:color w:val="#410a8c"/>
                  <w:u w:val="single"/>
                </w:rPr>
                <w:t xml:space="preserve">Eric Morvillez</w:t>
              </w:r>
            </w:hyperlink>
          </w:p>
          <w:p>
            <w:pPr/>
            <w:r>
              <w:rPr>
                <w:i w:val="1"/>
                <w:iCs w:val="1"/>
              </w:rPr>
              <w:t xml:space="preserve">Journal of Roman Archaeology (JRA)</w:t>
            </w:r>
            <w:r>
              <w:rPr/>
              <w:t xml:space="preserve">, A paraître</w:t>
            </w:r>
          </w:p>
          <w:p>
            <w:pPr/>
            <w:r>
              <w:rPr/>
              <w:t xml:space="preserve">Article dans une revue</w:t>
            </w:r>
          </w:p>
          <w:p>
            <w:pPr/>
            <w:hyperlink r:id="rId18" w:history="1">
              <w:r>
                <w:rPr>
                  <w:color w:val="#410a8c"/>
                  <w:u w:val="single"/>
                </w:rPr>
                <w:t xml:space="preserve">halshs-04761921v1</w:t>
              </w:r>
            </w:hyperlink>
          </w:p>
        </w:tc>
      </w:tr>
      <w:tr>
        <w:trPr/>
        <w:tc>
          <w:tcPr>
            <w:noWrap/>
          </w:tcPr>
          <w:p>
            <w:pPr>
              <w:spacing w:after="200"/>
            </w:pPr>
            <w:hyperlink r:id="rId19" w:history="1">
              <w:r>
                <w:rPr>
                  <w:color w:val="1e198e"/>
                  <w:b w:val="1"/>
                  <w:bCs w:val="1"/>
                  <w:u w:val="single"/>
                </w:rPr>
                <w:t xml:space="preserve">Sur quelques relevés de peintures disparues de jardins pompéiens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A paraître</w:t>
            </w:r>
          </w:p>
          <w:p>
            <w:pPr/>
            <w:r>
              <w:rPr/>
              <w:t xml:space="preserve">Article dans une revue</w:t>
            </w:r>
          </w:p>
          <w:p>
            <w:pPr/>
            <w:hyperlink r:id="rId19" w:history="1">
              <w:r>
                <w:rPr>
                  <w:color w:val="#410a8c"/>
                  <w:u w:val="single"/>
                </w:rPr>
                <w:t xml:space="preserve">halshs-04761523v1</w:t>
              </w:r>
            </w:hyperlink>
          </w:p>
        </w:tc>
      </w:tr>
      <w:tr>
        <w:trPr/>
        <w:tc>
          <w:tcPr>
            <w:noWrap/>
          </w:tcPr>
          <w:p>
            <w:pPr>
              <w:spacing w:after="200"/>
            </w:pPr>
            <w:hyperlink r:id="rId20" w:history="1">
              <w:r>
                <w:rPr>
                  <w:color w:val="1e198e"/>
                  <w:b w:val="1"/>
                  <w:bCs w:val="1"/>
                  <w:u w:val="single"/>
                </w:rPr>
                <w:t xml:space="preserve">Compte rendu de Tobias BUSEN, Die römische Kaiservilla Pausylipon, Gesamtanlage und bauten des oberen Plateaus, Denckmäler Antiker Architektur 21, Berlin 2023</w:t>
              </w:r>
            </w:hyperlink>
          </w:p>
          <w:p>
            <w:pPr/>
            <w:hyperlink r:id="rId16" w:history="1">
              <w:r>
                <w:rPr>
                  <w:color w:val="#410a8c"/>
                  <w:u w:val="single"/>
                </w:rPr>
                <w:t xml:space="preserve">Eric Morvillez</w:t>
              </w:r>
            </w:hyperlink>
          </w:p>
          <w:p>
            <w:pPr/>
            <w:r>
              <w:rPr>
                <w:i w:val="1"/>
                <w:iCs w:val="1"/>
              </w:rPr>
              <w:t xml:space="preserve">Revue archéologique</w:t>
            </w:r>
            <w:r>
              <w:rPr/>
              <w:t xml:space="preserve">, A paraître</w:t>
            </w:r>
          </w:p>
          <w:p>
            <w:pPr/>
            <w:r>
              <w:rPr/>
              <w:t xml:space="preserve">Article dans une revue</w:t>
            </w:r>
          </w:p>
          <w:p>
            <w:pPr/>
            <w:hyperlink r:id="rId20" w:history="1">
              <w:r>
                <w:rPr>
                  <w:color w:val="#410a8c"/>
                  <w:u w:val="single"/>
                </w:rPr>
                <w:t xml:space="preserve">halshs-04761924v1</w:t>
              </w:r>
            </w:hyperlink>
          </w:p>
        </w:tc>
      </w:tr>
      <w:tr>
        <w:trPr/>
        <w:tc>
          <w:tcPr>
            <w:noWrap/>
          </w:tcPr>
          <w:p>
            <w:pPr>
              <w:spacing w:after="200"/>
            </w:pPr>
            <w:hyperlink r:id="rId21" w:history="1">
              <w:r>
                <w:rPr>
                  <w:color w:val="1e198e"/>
                  <w:b w:val="1"/>
                  <w:bCs w:val="1"/>
                  <w:u w:val="single"/>
                </w:rPr>
                <w:t xml:space="preserve">Observation sur les pavements de « l’Académie de Musique » de Pompéi (VI ; 3, 7) : une mise en contexte</w:t>
              </w:r>
            </w:hyperlink>
          </w:p>
          <w:p>
            <w:pPr/>
            <w:hyperlink r:id="rId16" w:history="1">
              <w:r>
                <w:rPr>
                  <w:color w:val="#410a8c"/>
                  <w:u w:val="single"/>
                </w:rPr>
                <w:t xml:space="preserve">Eric Morvillez</w:t>
              </w:r>
            </w:hyperlink>
          </w:p>
          <w:p>
            <w:pPr/>
            <w:r>
              <w:rPr>
                <w:i w:val="1"/>
                <w:iCs w:val="1"/>
              </w:rPr>
              <w:t xml:space="preserve">Bulletin de l'AIEMA</w:t>
            </w:r>
            <w:r>
              <w:rPr/>
              <w:t xml:space="preserve">, A paraître</w:t>
            </w:r>
          </w:p>
          <w:p>
            <w:pPr/>
            <w:r>
              <w:rPr/>
              <w:t xml:space="preserve">Article dans une revue</w:t>
            </w:r>
          </w:p>
          <w:p>
            <w:pPr/>
            <w:hyperlink r:id="rId21" w:history="1">
              <w:r>
                <w:rPr>
                  <w:color w:val="#410a8c"/>
                  <w:u w:val="single"/>
                </w:rPr>
                <w:t xml:space="preserve">halshs-04761406v1</w:t>
              </w:r>
            </w:hyperlink>
          </w:p>
        </w:tc>
      </w:tr>
      <w:tr>
        <w:trPr/>
        <w:tc>
          <w:tcPr>
            <w:noWrap/>
          </w:tcPr>
          <w:p>
            <w:pPr>
              <w:spacing w:after="200"/>
            </w:pPr>
            <w:hyperlink r:id="rId22" w:history="1">
              <w:r>
                <w:rPr>
                  <w:color w:val="1e198e"/>
                  <w:b w:val="1"/>
                  <w:bCs w:val="1"/>
                  <w:u w:val="single"/>
                </w:rPr>
                <w:t xml:space="preserve">Compte rendu de Hélène DESSALES, The Villa of Diomedes, the making of a roman villa in Pompeii, collection Histoire et Archéologie, centre Jean Bérard 52, Hermann Editeurs, Napoli, 2021</w:t>
              </w:r>
            </w:hyperlink>
          </w:p>
          <w:p>
            <w:pPr/>
            <w:hyperlink r:id="rId16" w:history="1">
              <w:r>
                <w:rPr>
                  <w:color w:val="#410a8c"/>
                  <w:u w:val="single"/>
                </w:rPr>
                <w:t xml:space="preserve">Eric Morvillez</w:t>
              </w:r>
            </w:hyperlink>
          </w:p>
          <w:p>
            <w:pPr/>
            <w:r>
              <w:rPr>
                <w:i w:val="1"/>
                <w:iCs w:val="1"/>
              </w:rPr>
              <w:t xml:space="preserve">Revue archéologique</w:t>
            </w:r>
            <w:r>
              <w:rPr/>
              <w:t xml:space="preserve">, 2023, 75 (1), pp.176-178. </w:t>
            </w:r>
            <w:hyperlink r:id="rId23" w:history="1">
              <w:r>
                <w:rPr>
                  <w:color w:val="#410a8c"/>
                  <w:u w:val="single"/>
                </w:rPr>
                <w:t xml:space="preserve">⟨10.3917/arch.231.0176⟩</w:t>
              </w:r>
            </w:hyperlink>
          </w:p>
          <w:p>
            <w:pPr/>
            <w:r>
              <w:rPr/>
              <w:t xml:space="preserve">Article dans une revue</w:t>
            </w:r>
          </w:p>
          <w:p>
            <w:pPr/>
            <w:hyperlink r:id="rId22" w:history="1">
              <w:r>
                <w:rPr>
                  <w:color w:val="#410a8c"/>
                  <w:u w:val="single"/>
                </w:rPr>
                <w:t xml:space="preserve">halshs-04761902v1</w:t>
              </w:r>
            </w:hyperlink>
          </w:p>
        </w:tc>
      </w:tr>
      <w:tr>
        <w:trPr/>
        <w:tc>
          <w:tcPr>
            <w:noWrap/>
          </w:tcPr>
          <w:p>
            <w:pPr>
              <w:spacing w:after="200"/>
            </w:pPr>
            <w:hyperlink r:id="rId24" w:history="1">
              <w:r>
                <w:rPr>
                  <w:color w:val="1e198e"/>
                  <w:b w:val="1"/>
                  <w:bCs w:val="1"/>
                  <w:u w:val="single"/>
                </w:rPr>
                <w:t xml:space="preserve">Compte rendu de Isabella BALDINI, Carla SFAMENI, Abitare nel Mediterraneo tardoantico. Atti del III Convegno internazionale del Centro interuniversitario di studi sull’edilizia abitativa tardoantica nel Mediterraneo (CISEM) (Bologna 28-31 ottobre 2019). Bari, Edipuglia (2021)</w:t>
              </w:r>
            </w:hyperlink>
          </w:p>
          <w:p>
            <w:pPr/>
            <w:hyperlink r:id="rId16" w:history="1">
              <w:r>
                <w:rPr>
                  <w:color w:val="#410a8c"/>
                  <w:u w:val="single"/>
                </w:rPr>
                <w:t xml:space="preserve">Eric Morvillez</w:t>
              </w:r>
            </w:hyperlink>
          </w:p>
          <w:p>
            <w:pPr/>
            <w:r>
              <w:rPr>
                <w:i w:val="1"/>
                <w:iCs w:val="1"/>
              </w:rPr>
              <w:t xml:space="preserve">Topoi Orient - Occident</w:t>
            </w:r>
            <w:r>
              <w:rPr/>
              <w:t xml:space="preserve">, 2023, 26, 2, pp.376-388</w:t>
            </w:r>
          </w:p>
          <w:p>
            <w:pPr/>
            <w:r>
              <w:rPr/>
              <w:t xml:space="preserve">Article dans une revue</w:t>
            </w:r>
          </w:p>
          <w:p>
            <w:pPr/>
            <w:hyperlink r:id="rId24" w:history="1">
              <w:r>
                <w:rPr>
                  <w:color w:val="#410a8c"/>
                  <w:u w:val="single"/>
                </w:rPr>
                <w:t xml:space="preserve">halshs-04761915v1</w:t>
              </w:r>
            </w:hyperlink>
          </w:p>
        </w:tc>
      </w:tr>
      <w:tr>
        <w:trPr/>
        <w:tc>
          <w:tcPr>
            <w:noWrap/>
          </w:tcPr>
          <w:p>
            <w:pPr>
              <w:spacing w:after="200"/>
            </w:pPr>
            <w:hyperlink r:id="rId25" w:history="1">
              <w:r>
                <w:rPr>
                  <w:color w:val="1e198e"/>
                  <w:b w:val="1"/>
                  <w:bCs w:val="1"/>
                  <w:u w:val="single"/>
                </w:rPr>
                <w:t xml:space="preserve">Claudine Munier (dir.), avec la collaboration de Christophe Gaston, Le Quartier antique du Palatium et ses domus, archéologie au collège Lumière à Besançon (Doubs), Besançon, Presses universitaires de Franche-Comté</w:t>
              </w:r>
            </w:hyperlink>
          </w:p>
          <w:p>
            <w:pPr/>
            <w:hyperlink r:id="rId16" w:history="1">
              <w:r>
                <w:rPr>
                  <w:color w:val="#410a8c"/>
                  <w:u w:val="single"/>
                </w:rPr>
                <w:t xml:space="preserve">Eric Morvillez</w:t>
              </w:r>
            </w:hyperlink>
          </w:p>
          <w:p>
            <w:pPr/>
            <w:r>
              <w:rPr>
                <w:i w:val="1"/>
                <w:iCs w:val="1"/>
              </w:rPr>
              <w:t xml:space="preserve">Revue archéologique</w:t>
            </w:r>
            <w:r>
              <w:rPr/>
              <w:t xml:space="preserve">, 2020, pp.433-439</w:t>
            </w:r>
          </w:p>
          <w:p>
            <w:pPr/>
            <w:r>
              <w:rPr/>
              <w:t xml:space="preserve">Article dans une revue</w:t>
            </w:r>
            <w:r>
              <w:rPr/>
              <w:t xml:space="preserve"> (compte-rendu de lecture)</w:t>
            </w:r>
          </w:p>
          <w:p>
            <w:pPr/>
            <w:hyperlink r:id="rId25" w:history="1">
              <w:r>
                <w:rPr>
                  <w:color w:val="#410a8c"/>
                  <w:u w:val="single"/>
                </w:rPr>
                <w:t xml:space="preserve">halshs-03816224v1</w:t>
              </w:r>
            </w:hyperlink>
          </w:p>
        </w:tc>
      </w:tr>
      <w:tr>
        <w:trPr/>
        <w:tc>
          <w:tcPr>
            <w:noWrap/>
          </w:tcPr>
          <w:p>
            <w:pPr>
              <w:spacing w:after="200"/>
            </w:pPr>
            <w:hyperlink r:id="rId26" w:history="1">
              <w:r>
                <w:rPr>
                  <w:color w:val="1e198e"/>
                  <w:b w:val="1"/>
                  <w:bCs w:val="1"/>
                  <w:u w:val="single"/>
                </w:rPr>
                <w:t xml:space="preserve">Revisiter les archives de missions franco-américaines de Princeton : le cas de la résidence de Yakto près d’Antioche</w:t>
              </w:r>
            </w:hyperlink>
          </w:p>
          <w:p>
            <w:pPr/>
            <w:hyperlink r:id="rId16" w:history="1">
              <w:r>
                <w:rPr>
                  <w:color w:val="#410a8c"/>
                  <w:u w:val="single"/>
                </w:rPr>
                <w:t xml:space="preserve">Eric Morvillez</w:t>
              </w:r>
            </w:hyperlink>
          </w:p>
          <w:p>
            <w:pPr/>
            <w:r>
              <w:rPr>
                <w:i w:val="1"/>
                <w:iCs w:val="1"/>
              </w:rPr>
              <w:t xml:space="preserve">Syria. Archéologie, art et histoire</w:t>
            </w:r>
            <w:r>
              <w:rPr/>
              <w:t xml:space="preserve">, 2020, Le séjour des nymphées : Daphné, faubourg d’Antioche de Syrie,, 97, p. 97-112</w:t>
            </w:r>
          </w:p>
          <w:p>
            <w:pPr/>
            <w:r>
              <w:rPr/>
              <w:t xml:space="preserve">Article dans une revue</w:t>
            </w:r>
          </w:p>
          <w:p>
            <w:pPr/>
            <w:hyperlink r:id="rId26" w:history="1">
              <w:r>
                <w:rPr>
                  <w:color w:val="#410a8c"/>
                  <w:u w:val="single"/>
                </w:rPr>
                <w:t xml:space="preserve">halshs-03816221v1</w:t>
              </w:r>
            </w:hyperlink>
          </w:p>
        </w:tc>
      </w:tr>
      <w:tr>
        <w:trPr/>
        <w:tc>
          <w:tcPr>
            <w:noWrap/>
          </w:tcPr>
          <w:p>
            <w:pPr>
              <w:spacing w:after="200"/>
            </w:pPr>
            <w:hyperlink r:id="rId27" w:history="1">
              <w:r>
                <w:rPr>
                  <w:color w:val="1e198e"/>
                  <w:b w:val="1"/>
                  <w:bCs w:val="1"/>
                  <w:u w:val="single"/>
                </w:rPr>
                <w:t xml:space="preserve">À propos du fonctionnement des installations de banquet en sigma. Nouvelles observations, entre Orient et Occident</w:t>
              </w:r>
            </w:hyperlink>
          </w:p>
          <w:p>
            <w:pPr/>
            <w:hyperlink r:id="rId16" w:history="1">
              <w:r>
                <w:rPr>
                  <w:color w:val="#410a8c"/>
                  <w:u w:val="single"/>
                </w:rPr>
                <w:t xml:space="preserve">Eric Morvillez</w:t>
              </w:r>
            </w:hyperlink>
          </w:p>
          <w:p>
            <w:pPr/>
            <w:r>
              <w:rPr>
                <w:i w:val="1"/>
                <w:iCs w:val="1"/>
              </w:rPr>
              <w:t xml:space="preserve">Antiquité Tardive</w:t>
            </w:r>
            <w:r>
              <w:rPr/>
              <w:t xml:space="preserve">, 2020, 27, pp.193-221. </w:t>
            </w:r>
            <w:hyperlink r:id="rId28" w:history="1">
              <w:r>
                <w:rPr>
                  <w:color w:val="#410a8c"/>
                  <w:u w:val="single"/>
                </w:rPr>
                <w:t xml:space="preserve">⟨10.1484/j.at.5.119552⟩</w:t>
              </w:r>
            </w:hyperlink>
          </w:p>
          <w:p>
            <w:pPr/>
            <w:r>
              <w:rPr/>
              <w:t xml:space="preserve">Article dans une revue</w:t>
            </w:r>
          </w:p>
          <w:p>
            <w:pPr/>
            <w:hyperlink r:id="rId27" w:history="1">
              <w:r>
                <w:rPr>
                  <w:color w:val="#410a8c"/>
                  <w:u w:val="single"/>
                </w:rPr>
                <w:t xml:space="preserve">halshs-03816200v1</w:t>
              </w:r>
            </w:hyperlink>
          </w:p>
        </w:tc>
      </w:tr>
      <w:tr>
        <w:trPr/>
        <w:tc>
          <w:tcPr>
            <w:noWrap/>
          </w:tcPr>
          <w:p>
            <w:pPr>
              <w:spacing w:after="200"/>
            </w:pPr>
            <w:hyperlink r:id="rId29" w:history="1">
              <w:r>
                <w:rPr>
                  <w:color w:val="1e198e"/>
                  <w:b w:val="1"/>
                  <w:bCs w:val="1"/>
                  <w:u w:val="single"/>
                </w:rPr>
                <w:t xml:space="preserve">Wilson Roger John Anthony, Caddeddi on the Tellaro, A Late Roman Villa in Sicily and its Mosaics (Babesch, Suppl. 28), Louvain-Paris-Bristol, Peeters, 2016</w:t>
              </w:r>
            </w:hyperlink>
          </w:p>
          <w:p>
            <w:pPr/>
            <w:hyperlink r:id="rId16" w:history="1">
              <w:r>
                <w:rPr>
                  <w:color w:val="#410a8c"/>
                  <w:u w:val="single"/>
                </w:rPr>
                <w:t xml:space="preserve">Eric Morvillez</w:t>
              </w:r>
            </w:hyperlink>
          </w:p>
          <w:p>
            <w:pPr/>
            <w:r>
              <w:rPr>
                <w:i w:val="1"/>
                <w:iCs w:val="1"/>
              </w:rPr>
              <w:t xml:space="preserve">Revue archéologique</w:t>
            </w:r>
            <w:r>
              <w:rPr/>
              <w:t xml:space="preserve">, 2018, pp.448-458</w:t>
            </w:r>
          </w:p>
          <w:p>
            <w:pPr/>
            <w:r>
              <w:rPr/>
              <w:t xml:space="preserve">Article dans une revue</w:t>
            </w:r>
            <w:r>
              <w:rPr/>
              <w:t xml:space="preserve"> (compte-rendu de lecture)</w:t>
            </w:r>
          </w:p>
          <w:p>
            <w:pPr/>
            <w:hyperlink r:id="rId29" w:history="1">
              <w:r>
                <w:rPr>
                  <w:color w:val="#410a8c"/>
                  <w:u w:val="single"/>
                </w:rPr>
                <w:t xml:space="preserve">halshs-03816226v1</w:t>
              </w:r>
            </w:hyperlink>
          </w:p>
        </w:tc>
      </w:tr>
      <w:tr>
        <w:trPr/>
        <w:tc>
          <w:tcPr>
            <w:noWrap/>
          </w:tcPr>
          <w:p>
            <w:pPr>
              <w:spacing w:after="200"/>
            </w:pPr>
            <w:hyperlink r:id="rId30" w:history="1">
              <w:r>
                <w:rPr>
                  <w:color w:val="1e198e"/>
                  <w:b w:val="1"/>
                  <w:bCs w:val="1"/>
                  <w:u w:val="single"/>
                </w:rPr>
                <w:t xml:space="preserve">CR de Seia, Quaderni del Dipartimento di Scienze Archeologiche e Storiche dell’Antichità dell’Universita di Macerata N.S. XV-XVI, 2010- 2011, a cura di F.P. Rizzo, Macerata, Eum, 2013</w:t>
              </w:r>
            </w:hyperlink>
          </w:p>
          <w:p>
            <w:pPr/>
            <w:hyperlink r:id="rId16" w:history="1">
              <w:r>
                <w:rPr>
                  <w:color w:val="#410a8c"/>
                  <w:u w:val="single"/>
                </w:rPr>
                <w:t xml:space="preserve">Eric Morvillez</w:t>
              </w:r>
            </w:hyperlink>
          </w:p>
          <w:p>
            <w:pPr/>
            <w:r>
              <w:rPr>
                <w:i w:val="1"/>
                <w:iCs w:val="1"/>
              </w:rPr>
              <w:t xml:space="preserve">Revue des études anciennes</w:t>
            </w:r>
            <w:r>
              <w:rPr/>
              <w:t xml:space="preserve">, 2018, 120 (1), pp.259-269</w:t>
            </w:r>
          </w:p>
          <w:p>
            <w:pPr/>
            <w:r>
              <w:rPr/>
              <w:t xml:space="preserve">Article dans une revue</w:t>
            </w:r>
          </w:p>
          <w:p>
            <w:pPr/>
            <w:hyperlink r:id="rId30" w:history="1">
              <w:r>
                <w:rPr>
                  <w:color w:val="#410a8c"/>
                  <w:u w:val="single"/>
                </w:rPr>
                <w:t xml:space="preserve">halshs-01918308v1</w:t>
              </w:r>
            </w:hyperlink>
          </w:p>
        </w:tc>
      </w:tr>
      <w:tr>
        <w:trPr/>
        <w:tc>
          <w:tcPr>
            <w:noWrap/>
          </w:tcPr>
          <w:p>
            <w:pPr>
              <w:spacing w:after="200"/>
            </w:pPr>
            <w:hyperlink r:id="rId31" w:history="1">
              <w:r>
                <w:rPr>
                  <w:color w:val="1e198e"/>
                  <w:b w:val="1"/>
                  <w:bCs w:val="1"/>
                  <w:u w:val="single"/>
                </w:rPr>
                <w:t xml:space="preserve">A propos du patrimoine de Vaison-la-Romaine : l’acquisition du buste en argent en 1931 », dans Etudes Vauclusiennes 86, 2016-17, p. 29-37.</w:t>
              </w:r>
            </w:hyperlink>
          </w:p>
          <w:p>
            <w:pPr/>
            <w:hyperlink r:id="rId16" w:history="1">
              <w:r>
                <w:rPr>
                  <w:color w:val="#410a8c"/>
                  <w:u w:val="single"/>
                </w:rPr>
                <w:t xml:space="preserve">Eric Morvillez</w:t>
              </w:r>
            </w:hyperlink>
          </w:p>
          <w:p>
            <w:pPr/>
            <w:r>
              <w:rPr>
                <w:i w:val="1"/>
                <w:iCs w:val="1"/>
              </w:rPr>
              <w:t xml:space="preserve">Études vauclusiennes</w:t>
            </w:r>
            <w:r>
              <w:rPr/>
              <w:t xml:space="preserve">, 2017</w:t>
            </w:r>
          </w:p>
          <w:p>
            <w:pPr/>
            <w:r>
              <w:rPr/>
              <w:t xml:space="preserve">Article dans une revue</w:t>
            </w:r>
          </w:p>
          <w:p>
            <w:pPr/>
            <w:hyperlink r:id="rId31" w:history="1">
              <w:r>
                <w:rPr>
                  <w:color w:val="#410a8c"/>
                  <w:u w:val="single"/>
                </w:rPr>
                <w:t xml:space="preserve">halshs-03816228v1</w:t>
              </w:r>
            </w:hyperlink>
          </w:p>
        </w:tc>
      </w:tr>
      <w:tr>
        <w:trPr/>
        <w:tc>
          <w:tcPr>
            <w:noWrap/>
          </w:tcPr>
          <w:p>
            <w:pPr>
              <w:spacing w:after="200"/>
            </w:pPr>
            <w:hyperlink r:id="rId32" w:history="1">
              <w:r>
                <w:rPr>
                  <w:color w:val="1e198e"/>
                  <w:b w:val="1"/>
                  <w:bCs w:val="1"/>
                  <w:u w:val="single"/>
                </w:rPr>
                <w:t xml:space="preserve">CR de Nouvelle édition de P. Brown, The cult of the Saints, Its Rise ans Function in Latin Christianity, enlarged edition, The University of Chicago Press, Chicago et Londres, 2015</w:t>
              </w:r>
            </w:hyperlink>
          </w:p>
          <w:p>
            <w:pPr/>
            <w:hyperlink r:id="rId16" w:history="1">
              <w:r>
                <w:rPr>
                  <w:color w:val="#410a8c"/>
                  <w:u w:val="single"/>
                </w:rPr>
                <w:t xml:space="preserve">Eric Morvillez</w:t>
              </w:r>
            </w:hyperlink>
          </w:p>
          <w:p>
            <w:pPr/>
            <w:r>
              <w:rPr>
                <w:i w:val="1"/>
                <w:iCs w:val="1"/>
              </w:rPr>
              <w:t xml:space="preserve">Revue d'études augustiniennes et patristiques</w:t>
            </w:r>
            <w:r>
              <w:rPr/>
              <w:t xml:space="preserve">, 2017, 63, pp.119 ss</w:t>
            </w:r>
          </w:p>
          <w:p>
            <w:pPr/>
            <w:r>
              <w:rPr/>
              <w:t xml:space="preserve">Article dans une revue</w:t>
            </w:r>
          </w:p>
          <w:p>
            <w:pPr/>
            <w:hyperlink r:id="rId32" w:history="1">
              <w:r>
                <w:rPr>
                  <w:color w:val="#410a8c"/>
                  <w:u w:val="single"/>
                </w:rPr>
                <w:t xml:space="preserve">halshs-04762719v1</w:t>
              </w:r>
            </w:hyperlink>
          </w:p>
        </w:tc>
      </w:tr>
      <w:tr>
        <w:trPr/>
        <w:tc>
          <w:tcPr>
            <w:noWrap/>
          </w:tcPr>
          <w:p>
            <w:pPr>
              <w:spacing w:after="200"/>
            </w:pPr>
            <w:hyperlink r:id="rId33" w:history="1">
              <w:r>
                <w:rPr>
                  <w:color w:val="1e198e"/>
                  <w:b w:val="1"/>
                  <w:bCs w:val="1"/>
                  <w:u w:val="single"/>
                </w:rPr>
                <w:t xml:space="preserve">‘Avec vue sur jardin’ : vivre entre nature et paysage dans l’architecture domestique, de Cicéron à Sidoine Apollinaire</w:t>
              </w:r>
            </w:hyperlink>
          </w:p>
          <w:p>
            <w:pPr/>
            <w:hyperlink r:id="rId16" w:history="1">
              <w:r>
                <w:rPr>
                  <w:color w:val="#410a8c"/>
                  <w:u w:val="single"/>
                </w:rPr>
                <w:t xml:space="preserve">Eric Morvillez</w:t>
              </w:r>
            </w:hyperlink>
          </w:p>
          <w:p>
            <w:pPr/>
            <w:r>
              <w:rPr>
                <w:i w:val="1"/>
                <w:iCs w:val="1"/>
              </w:rPr>
              <w:t xml:space="preserve">Cahiers « Mondes Anciens »</w:t>
            </w:r>
            <w:r>
              <w:rPr/>
              <w:t xml:space="preserve">, 2017, 9</w:t>
            </w:r>
          </w:p>
          <w:p>
            <w:pPr/>
            <w:r>
              <w:rPr/>
              <w:t xml:space="preserve">Article dans une revue</w:t>
            </w:r>
          </w:p>
          <w:p>
            <w:pPr/>
            <w:hyperlink r:id="rId33" w:history="1">
              <w:r>
                <w:rPr>
                  <w:color w:val="#410a8c"/>
                  <w:u w:val="single"/>
                </w:rPr>
                <w:t xml:space="preserve">halshs-01918321v1</w:t>
              </w:r>
            </w:hyperlink>
          </w:p>
        </w:tc>
      </w:tr>
      <w:tr>
        <w:trPr/>
        <w:tc>
          <w:tcPr>
            <w:noWrap/>
          </w:tcPr>
          <w:p>
            <w:pPr>
              <w:spacing w:after="200"/>
            </w:pPr>
            <w:hyperlink r:id="rId34" w:history="1">
              <w:r>
                <w:rPr>
                  <w:color w:val="1e198e"/>
                  <w:b w:val="1"/>
                  <w:bCs w:val="1"/>
                  <w:u w:val="single"/>
                </w:rPr>
                <w:t xml:space="preserve">CR de The cosmography of paradise: the other world from Ancient Mesopotamia to medieval Europe, ed. by Alessandro Scafi (Warburg Institute colloquia 27), London, The Warburg Institute, 2016</w:t>
              </w:r>
            </w:hyperlink>
          </w:p>
          <w:p>
            <w:pPr/>
            <w:hyperlink r:id="rId16" w:history="1">
              <w:r>
                <w:rPr>
                  <w:color w:val="#410a8c"/>
                  <w:u w:val="single"/>
                </w:rPr>
                <w:t xml:space="preserve">Eric Morvillez</w:t>
              </w:r>
            </w:hyperlink>
          </w:p>
          <w:p>
            <w:pPr/>
            <w:r>
              <w:rPr>
                <w:i w:val="1"/>
                <w:iCs w:val="1"/>
              </w:rPr>
              <w:t xml:space="preserve">Semitica et Classica</w:t>
            </w:r>
            <w:r>
              <w:rPr/>
              <w:t xml:space="preserve">, 2017, pp.241-244</w:t>
            </w:r>
          </w:p>
          <w:p>
            <w:pPr/>
            <w:r>
              <w:rPr/>
              <w:t xml:space="preserve">Article dans une revue</w:t>
            </w:r>
          </w:p>
          <w:p>
            <w:pPr/>
            <w:hyperlink r:id="rId34" w:history="1">
              <w:r>
                <w:rPr>
                  <w:color w:val="#410a8c"/>
                  <w:u w:val="single"/>
                </w:rPr>
                <w:t xml:space="preserve">halshs-01918309v1</w:t>
              </w:r>
            </w:hyperlink>
          </w:p>
        </w:tc>
      </w:tr>
      <w:tr>
        <w:trPr/>
        <w:tc>
          <w:tcPr>
            <w:noWrap/>
          </w:tcPr>
          <w:p>
            <w:pPr>
              <w:spacing w:after="200"/>
            </w:pPr>
            <w:hyperlink r:id="rId35" w:history="1">
              <w:r>
                <w:rPr>
                  <w:color w:val="1e198e"/>
                  <w:b w:val="1"/>
                  <w:bCs w:val="1"/>
                  <w:u w:val="single"/>
                </w:rPr>
                <w:t xml:space="preserve">Vivre à Carthage sur la colline de l'Odéon : les particularismes de deux demeures</w:t>
              </w:r>
            </w:hyperlink>
          </w:p>
          <w:p>
            <w:pPr/>
            <w:hyperlink r:id="rId16" w:history="1">
              <w:r>
                <w:rPr>
                  <w:color w:val="#410a8c"/>
                  <w:u w:val="single"/>
                </w:rPr>
                <w:t xml:space="preserve">Eric Morvillez</w:t>
              </w:r>
            </w:hyperlink>
          </w:p>
          <w:p>
            <w:pPr/>
            <w:r>
              <w:rPr>
                <w:i w:val="1"/>
                <w:iCs w:val="1"/>
              </w:rPr>
              <w:t xml:space="preserve">Revue archéologique</w:t>
            </w:r>
            <w:r>
              <w:rPr/>
              <w:t xml:space="preserve">, 2016, 2, pp.389-407</w:t>
            </w:r>
          </w:p>
          <w:p>
            <w:pPr/>
            <w:r>
              <w:rPr/>
              <w:t xml:space="preserve">Article dans une revue</w:t>
            </w:r>
          </w:p>
          <w:p>
            <w:pPr/>
            <w:hyperlink r:id="rId35" w:history="1">
              <w:r>
                <w:rPr>
                  <w:color w:val="#410a8c"/>
                  <w:u w:val="single"/>
                </w:rPr>
                <w:t xml:space="preserve">halshs-01918290v1</w:t>
              </w:r>
            </w:hyperlink>
          </w:p>
        </w:tc>
      </w:tr>
      <w:tr>
        <w:trPr/>
        <w:tc>
          <w:tcPr>
            <w:noWrap/>
          </w:tcPr>
          <w:p>
            <w:pPr>
              <w:spacing w:after="200"/>
            </w:pPr>
            <w:hyperlink r:id="rId36" w:history="1">
              <w:r>
                <w:rPr>
                  <w:color w:val="1e198e"/>
                  <w:b w:val="1"/>
                  <w:bCs w:val="1"/>
                  <w:u w:val="single"/>
                </w:rPr>
                <w:t xml:space="preserve">Compte-rendu de E. Rebillard, Tranformations of Religious Practicies in Late Antiquity, Farnham, Burlington, Ashgate Variorum, 2013</w:t>
              </w:r>
            </w:hyperlink>
          </w:p>
          <w:p>
            <w:pPr/>
            <w:hyperlink r:id="rId16" w:history="1">
              <w:r>
                <w:rPr>
                  <w:color w:val="#410a8c"/>
                  <w:u w:val="single"/>
                </w:rPr>
                <w:t xml:space="preserve">Eric Morvillez</w:t>
              </w:r>
            </w:hyperlink>
          </w:p>
          <w:p>
            <w:pPr/>
            <w:r>
              <w:rPr>
                <w:i w:val="1"/>
                <w:iCs w:val="1"/>
              </w:rPr>
              <w:t xml:space="preserve">Revue d'études augustiniennes et patristiques</w:t>
            </w:r>
            <w:r>
              <w:rPr/>
              <w:t xml:space="preserve">, 2015</w:t>
            </w:r>
          </w:p>
          <w:p>
            <w:pPr/>
            <w:r>
              <w:rPr/>
              <w:t xml:space="preserve">Article dans une revue</w:t>
            </w:r>
          </w:p>
          <w:p>
            <w:pPr/>
            <w:hyperlink r:id="rId36" w:history="1">
              <w:r>
                <w:rPr>
                  <w:color w:val="#410a8c"/>
                  <w:u w:val="single"/>
                </w:rPr>
                <w:t xml:space="preserve">halshs-04762722v1</w:t>
              </w:r>
            </w:hyperlink>
          </w:p>
        </w:tc>
      </w:tr>
      <w:tr>
        <w:trPr/>
        <w:tc>
          <w:tcPr>
            <w:noWrap/>
          </w:tcPr>
          <w:p>
            <w:pPr>
              <w:spacing w:after="200"/>
            </w:pPr>
            <w:hyperlink r:id="rId37" w:history="1">
              <w:r>
                <w:rPr>
                  <w:color w:val="1e198e"/>
                  <w:b w:val="1"/>
                  <w:bCs w:val="1"/>
                  <w:u w:val="single"/>
                </w:rPr>
                <w:t xml:space="preserve">Compte rendu de A.-M. Manière-Lévêque, Corpus of the mosaics of Turkey, vol. II, Lycie, Xanthos, Part 2, the west area, Bursa, 2012</w:t>
              </w:r>
            </w:hyperlink>
          </w:p>
          <w:p>
            <w:pPr/>
            <w:hyperlink r:id="rId16" w:history="1">
              <w:r>
                <w:rPr>
                  <w:color w:val="#410a8c"/>
                  <w:u w:val="single"/>
                </w:rPr>
                <w:t xml:space="preserve">Eric Morvillez</w:t>
              </w:r>
            </w:hyperlink>
          </w:p>
          <w:p>
            <w:pPr/>
            <w:r>
              <w:rPr>
                <w:i w:val="1"/>
                <w:iCs w:val="1"/>
              </w:rPr>
              <w:t xml:space="preserve">Bulletin de l'AIEMA</w:t>
            </w:r>
            <w:r>
              <w:rPr/>
              <w:t xml:space="preserve">, 2015, 23</w:t>
            </w:r>
          </w:p>
          <w:p>
            <w:pPr/>
            <w:r>
              <w:rPr/>
              <w:t xml:space="preserve">Article dans une revue</w:t>
            </w:r>
          </w:p>
          <w:p>
            <w:pPr/>
            <w:hyperlink r:id="rId37" w:history="1">
              <w:r>
                <w:rPr>
                  <w:color w:val="#410a8c"/>
                  <w:u w:val="single"/>
                </w:rPr>
                <w:t xml:space="preserve">halshs-04762724v1</w:t>
              </w:r>
            </w:hyperlink>
          </w:p>
        </w:tc>
      </w:tr>
      <w:tr>
        <w:trPr/>
        <w:tc>
          <w:tcPr>
            <w:noWrap/>
          </w:tcPr>
          <w:p>
            <w:pPr>
              <w:spacing w:after="200"/>
            </w:pPr>
            <w:hyperlink r:id="rId38" w:history="1">
              <w:r>
                <w:rPr>
                  <w:color w:val="1e198e"/>
                  <w:b w:val="1"/>
                  <w:bCs w:val="1"/>
                  <w:u w:val="single"/>
                </w:rPr>
                <w:t xml:space="preserve">Compte rendu de N. Duval, V. Popovic et al., Caricin Grad III, l’acropole et ses monuments (cathédrale, baptistère et bâtiments annexes), coll. de EFR, 75/3, Ecole Française de Rome /Institut archéologique de Belgrade, 2010, 1</w:t>
              </w:r>
            </w:hyperlink>
          </w:p>
          <w:p>
            <w:pPr/>
            <w:hyperlink r:id="rId16" w:history="1">
              <w:r>
                <w:rPr>
                  <w:color w:val="#410a8c"/>
                  <w:u w:val="single"/>
                </w:rPr>
                <w:t xml:space="preserve">Eric Morvillez</w:t>
              </w:r>
            </w:hyperlink>
          </w:p>
          <w:p>
            <w:pPr/>
            <w:r>
              <w:rPr>
                <w:i w:val="1"/>
                <w:iCs w:val="1"/>
              </w:rPr>
              <w:t xml:space="preserve">Revue archéologique</w:t>
            </w:r>
            <w:r>
              <w:rPr/>
              <w:t xml:space="preserve">, 2012, pp.449-453</w:t>
            </w:r>
          </w:p>
          <w:p>
            <w:pPr/>
            <w:r>
              <w:rPr/>
              <w:t xml:space="preserve">Article dans une revue</w:t>
            </w:r>
          </w:p>
          <w:p>
            <w:pPr/>
            <w:hyperlink r:id="rId38" w:history="1">
              <w:r>
                <w:rPr>
                  <w:color w:val="#410a8c"/>
                  <w:u w:val="single"/>
                </w:rPr>
                <w:t xml:space="preserve">halshs-04762726v1</w:t>
              </w:r>
            </w:hyperlink>
          </w:p>
        </w:tc>
      </w:tr>
      <w:tr>
        <w:trPr/>
        <w:tc>
          <w:tcPr>
            <w:noWrap/>
          </w:tcPr>
          <w:p>
            <w:pPr>
              <w:spacing w:after="200"/>
            </w:pPr>
            <w:hyperlink r:id="rId39" w:history="1">
              <w:r>
                <w:rPr>
                  <w:color w:val="1e198e"/>
                  <w:b w:val="1"/>
                  <w:bCs w:val="1"/>
                  <w:u w:val="single"/>
                </w:rPr>
                <w:t xml:space="preserve">Les transformations du jardin de tradition romaine dans les demeures de l'Antiquité tardive</w:t>
              </w:r>
            </w:hyperlink>
          </w:p>
          <w:p>
            <w:pPr/>
            <w:hyperlink r:id="rId16" w:history="1">
              <w:r>
                <w:rPr>
                  <w:color w:val="#410a8c"/>
                  <w:u w:val="single"/>
                </w:rPr>
                <w:t xml:space="preserve">Eric Morvillez</w:t>
              </w:r>
            </w:hyperlink>
          </w:p>
          <w:p>
            <w:pPr/>
            <w:r>
              <w:rPr>
                <w:i w:val="1"/>
                <w:iCs w:val="1"/>
              </w:rPr>
              <w:t xml:space="preserve">Cahier des thèmes transversaux ArScAn</w:t>
            </w:r>
            <w:r>
              <w:rPr/>
              <w:t xml:space="preserve">, 2012, X, pp.241-243</w:t>
            </w:r>
          </w:p>
          <w:p>
            <w:pPr/>
            <w:r>
              <w:rPr/>
              <w:t xml:space="preserve">Article dans une revue</w:t>
            </w:r>
          </w:p>
          <w:p>
            <w:pPr/>
            <w:hyperlink r:id="rId39" w:history="1">
              <w:r>
                <w:rPr>
                  <w:color w:val="#410a8c"/>
                  <w:u w:val="single"/>
                </w:rPr>
                <w:t xml:space="preserve">hal-02264604v1</w:t>
              </w:r>
            </w:hyperlink>
          </w:p>
        </w:tc>
      </w:tr>
      <w:tr>
        <w:trPr/>
        <w:tc>
          <w:tcPr>
            <w:noWrap/>
          </w:tcPr>
          <w:p>
            <w:pPr>
              <w:spacing w:after="200"/>
            </w:pPr>
            <w:hyperlink r:id="rId40" w:history="1">
              <w:r>
                <w:rPr>
                  <w:color w:val="1e198e"/>
                  <w:b w:val="1"/>
                  <w:bCs w:val="1"/>
                  <w:u w:val="single"/>
                </w:rPr>
                <w:t xml:space="preserve">Les mosaïques des bains d’Oued Athmenia (Algérie) : les calques conservés à la Médiathèque de l’architecture et du Patrimoine de Paris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2012, pp.304-322</w:t>
            </w:r>
          </w:p>
          <w:p>
            <w:pPr/>
            <w:r>
              <w:rPr/>
              <w:t xml:space="preserve">Article dans une revue</w:t>
            </w:r>
          </w:p>
          <w:p>
            <w:pPr/>
            <w:hyperlink r:id="rId40" w:history="1">
              <w:r>
                <w:rPr>
                  <w:color w:val="#410a8c"/>
                  <w:u w:val="single"/>
                </w:rPr>
                <w:t xml:space="preserve">halshs-04762710v1</w:t>
              </w:r>
            </w:hyperlink>
          </w:p>
        </w:tc>
      </w:tr>
      <w:tr>
        <w:trPr/>
        <w:tc>
          <w:tcPr>
            <w:noWrap/>
          </w:tcPr>
          <w:p>
            <w:pPr>
              <w:spacing w:after="200"/>
            </w:pPr>
            <w:hyperlink r:id="rId41" w:history="1">
              <w:r>
                <w:rPr>
                  <w:color w:val="1e198e"/>
                  <w:b w:val="1"/>
                  <w:bCs w:val="1"/>
                  <w:u w:val="single"/>
                </w:rPr>
                <w:t xml:space="preserve">Compte rendu de C. Guiral Pelegrín (éd.), Circulación de temas y sistemas decorativos en la pintura mural Antigua, Actas del IX Congreso Internacional de la Association Internationale pour la Peinture Murale antique [AIPMA], Zaragoza – Calatayud 21-25 septiembre 2004, Saragosse, 2007</w:t>
              </w:r>
            </w:hyperlink>
          </w:p>
          <w:p>
            <w:pPr/>
            <w:hyperlink r:id="rId16" w:history="1">
              <w:r>
                <w:rPr>
                  <w:color w:val="#410a8c"/>
                  <w:u w:val="single"/>
                </w:rPr>
                <w:t xml:space="preserve">Eric Morvillez</w:t>
              </w:r>
            </w:hyperlink>
          </w:p>
          <w:p>
            <w:pPr/>
            <w:r>
              <w:rPr>
                <w:i w:val="1"/>
                <w:iCs w:val="1"/>
              </w:rPr>
              <w:t xml:space="preserve">Histara - Les comptes rendus</w:t>
            </w:r>
            <w:r>
              <w:rPr/>
              <w:t xml:space="preserve">, 2011</w:t>
            </w:r>
          </w:p>
          <w:p>
            <w:pPr/>
            <w:r>
              <w:rPr/>
              <w:t xml:space="preserve">Article dans une revue</w:t>
            </w:r>
          </w:p>
          <w:p>
            <w:pPr/>
            <w:hyperlink r:id="rId41" w:history="1">
              <w:r>
                <w:rPr>
                  <w:color w:val="#410a8c"/>
                  <w:u w:val="single"/>
                </w:rPr>
                <w:t xml:space="preserve">halshs-04762732v1</w:t>
              </w:r>
            </w:hyperlink>
          </w:p>
        </w:tc>
      </w:tr>
      <w:tr>
        <w:trPr/>
        <w:tc>
          <w:tcPr>
            <w:noWrap/>
          </w:tcPr>
          <w:p>
            <w:pPr>
              <w:spacing w:after="200"/>
            </w:pPr>
            <w:hyperlink r:id="rId42" w:history="1">
              <w:r>
                <w:rPr>
                  <w:color w:val="1e198e"/>
                  <w:b w:val="1"/>
                  <w:bCs w:val="1"/>
                  <w:u w:val="single"/>
                </w:rPr>
                <w:t xml:space="preserve">A propos des pavements d’opus sectile du site du cours Pourtoules à Orange (Arausio)</w:t>
              </w:r>
            </w:hyperlink>
          </w:p>
          <w:p>
            <w:pPr/>
            <w:hyperlink r:id="rId16" w:history="1">
              <w:r>
                <w:rPr>
                  <w:color w:val="#410a8c"/>
                  <w:u w:val="single"/>
                </w:rPr>
                <w:t xml:space="preserve">Eric Morvillez</w:t>
              </w:r>
            </w:hyperlink>
          </w:p>
          <w:p>
            <w:pPr/>
            <w:r>
              <w:rPr>
                <w:i w:val="1"/>
                <w:iCs w:val="1"/>
              </w:rPr>
              <w:t xml:space="preserve">Études vauclusiennes</w:t>
            </w:r>
            <w:r>
              <w:rPr/>
              <w:t xml:space="preserve">, 2011, 77-78, pp.111-128</w:t>
            </w:r>
          </w:p>
          <w:p>
            <w:pPr/>
            <w:r>
              <w:rPr/>
              <w:t xml:space="preserve">Article dans une revue</w:t>
            </w:r>
          </w:p>
          <w:p>
            <w:pPr/>
            <w:hyperlink r:id="rId42" w:history="1">
              <w:r>
                <w:rPr>
                  <w:color w:val="#410a8c"/>
                  <w:u w:val="single"/>
                </w:rPr>
                <w:t xml:space="preserve">halshs-04762676v1</w:t>
              </w:r>
            </w:hyperlink>
          </w:p>
        </w:tc>
      </w:tr>
      <w:tr>
        <w:trPr/>
        <w:tc>
          <w:tcPr>
            <w:noWrap/>
          </w:tcPr>
          <w:p>
            <w:pPr>
              <w:spacing w:after="200"/>
            </w:pPr>
            <w:hyperlink r:id="rId43" w:history="1">
              <w:r>
                <w:rPr>
                  <w:color w:val="1e198e"/>
                  <w:b w:val="1"/>
                  <w:bCs w:val="1"/>
                  <w:u w:val="single"/>
                </w:rPr>
                <w:t xml:space="preserve">Nouvelles recherches archéologiques à Paphos : les premiers résultats de la mission française sur la colline de Fabrika (2008-2009)</w:t>
              </w:r>
            </w:hyperlink>
          </w:p>
          <w:p>
            <w:pPr/>
            <w:hyperlink r:id="rId44" w:history="1">
              <w:r>
                <w:rPr>
                  <w:color w:val="#410a8c"/>
                  <w:u w:val="single"/>
                </w:rPr>
                <w:t xml:space="preserve">Claire Balandier</w:t>
              </w:r>
            </w:hyperlink>
            <w:r>
              <w:rPr/>
              <w:t xml:space="preserve">,</w:t>
            </w:r>
            <w:hyperlink r:id="rId16" w:history="1">
              <w:r>
                <w:rPr>
                  <w:color w:val="#410a8c"/>
                  <w:u w:val="single"/>
                </w:rPr>
                <w:t xml:space="preserve">Eric Morvillez</w:t>
              </w:r>
            </w:hyperlink>
          </w:p>
          <w:p>
            <w:pPr/>
            <w:r>
              <w:rPr>
                <w:i w:val="1"/>
                <w:iCs w:val="1"/>
              </w:rPr>
              <w:t xml:space="preserve">Cahiers du Centre d'Etudes Chypriotes</w:t>
            </w:r>
            <w:r>
              <w:rPr/>
              <w:t xml:space="preserve">, 2009, 39, pp.425-447</w:t>
            </w:r>
          </w:p>
          <w:p>
            <w:pPr/>
            <w:r>
              <w:rPr/>
              <w:t xml:space="preserve">Article dans une revue</w:t>
            </w:r>
          </w:p>
          <w:p>
            <w:pPr/>
            <w:hyperlink r:id="rId43" w:history="1">
              <w:r>
                <w:rPr>
                  <w:color w:val="#410a8c"/>
                  <w:u w:val="single"/>
                </w:rPr>
                <w:t xml:space="preserve">halshs-00711649v1</w:t>
              </w:r>
            </w:hyperlink>
          </w:p>
        </w:tc>
      </w:tr>
      <w:tr>
        <w:trPr/>
        <w:tc>
          <w:tcPr>
            <w:noWrap/>
          </w:tcPr>
          <w:p>
            <w:pPr>
              <w:spacing w:after="200"/>
            </w:pPr>
            <w:hyperlink r:id="rId45" w:history="1">
              <w:r>
                <w:rPr>
                  <w:color w:val="1e198e"/>
                  <w:b w:val="1"/>
                  <w:bCs w:val="1"/>
                  <w:u w:val="single"/>
                </w:rPr>
                <w:t xml:space="preserve">Compte rendu de J. Eingartner, ‘Templa cum porticibus’. Ausstattung und Funktion italischer Tempelbezirke in Nordafrika und ihre Bedeutung für die römische Stadt der Kaiserzeit. Internationale Archäologie, vol 92, Éditions Marie Leidorf, Rahden, 2005</w:t>
              </w:r>
            </w:hyperlink>
          </w:p>
          <w:p>
            <w:pPr/>
            <w:hyperlink r:id="rId16" w:history="1">
              <w:r>
                <w:rPr>
                  <w:color w:val="#410a8c"/>
                  <w:u w:val="single"/>
                </w:rPr>
                <w:t xml:space="preserve">Eric Morvillez</w:t>
              </w:r>
            </w:hyperlink>
          </w:p>
          <w:p>
            <w:pPr/>
            <w:r>
              <w:rPr>
                <w:i w:val="1"/>
                <w:iCs w:val="1"/>
              </w:rPr>
              <w:t xml:space="preserve">Bonner Jahrbücher</w:t>
            </w:r>
            <w:r>
              <w:rPr/>
              <w:t xml:space="preserve">, 2008, 208, pp.389-392</w:t>
            </w:r>
          </w:p>
          <w:p>
            <w:pPr/>
            <w:r>
              <w:rPr/>
              <w:t xml:space="preserve">Article dans une revue</w:t>
            </w:r>
          </w:p>
          <w:p>
            <w:pPr/>
            <w:hyperlink r:id="rId45" w:history="1">
              <w:r>
                <w:rPr>
                  <w:color w:val="#410a8c"/>
                  <w:u w:val="single"/>
                </w:rPr>
                <w:t xml:space="preserve">halshs-04762729v1</w:t>
              </w:r>
            </w:hyperlink>
          </w:p>
        </w:tc>
      </w:tr>
      <w:tr>
        <w:trPr/>
        <w:tc>
          <w:tcPr>
            <w:noWrap/>
          </w:tcPr>
          <w:p>
            <w:pPr>
              <w:spacing w:after="200"/>
            </w:pPr>
            <w:hyperlink r:id="rId46" w:history="1">
              <w:r>
                <w:rPr>
                  <w:color w:val="1e198e"/>
                  <w:b w:val="1"/>
                  <w:bCs w:val="1"/>
                  <w:u w:val="single"/>
                </w:rPr>
                <w:t xml:space="preserve">La fontaine Utere Felix de Carthage, une installation de banquet de l’Antiquité tardive et son décor</w:t>
              </w:r>
            </w:hyperlink>
          </w:p>
          <w:p>
            <w:pPr/>
            <w:hyperlink r:id="rId16" w:history="1">
              <w:r>
                <w:rPr>
                  <w:color w:val="#410a8c"/>
                  <w:u w:val="single"/>
                </w:rPr>
                <w:t xml:space="preserve">Eric Morvillez</w:t>
              </w:r>
            </w:hyperlink>
          </w:p>
          <w:p>
            <w:pPr/>
            <w:r>
              <w:rPr>
                <w:i w:val="1"/>
                <w:iCs w:val="1"/>
              </w:rPr>
              <w:t xml:space="preserve">Antiquité tardive</w:t>
            </w:r>
            <w:r>
              <w:rPr/>
              <w:t xml:space="preserve">, 2007, 15, pp.303-320</w:t>
            </w:r>
          </w:p>
          <w:p>
            <w:pPr/>
            <w:r>
              <w:rPr/>
              <w:t xml:space="preserve">Article dans une revue</w:t>
            </w:r>
          </w:p>
          <w:p>
            <w:pPr/>
            <w:hyperlink r:id="rId46" w:history="1">
              <w:r>
                <w:rPr>
                  <w:color w:val="#410a8c"/>
                  <w:u w:val="single"/>
                </w:rPr>
                <w:t xml:space="preserve">halshs-04762693v1</w:t>
              </w:r>
            </w:hyperlink>
          </w:p>
        </w:tc>
      </w:tr>
      <w:tr>
        <w:trPr/>
        <w:tc>
          <w:tcPr>
            <w:noWrap/>
          </w:tcPr>
          <w:p>
            <w:pPr>
              <w:spacing w:after="200"/>
            </w:pPr>
            <w:hyperlink r:id="rId47" w:history="1">
              <w:r>
                <w:rPr>
                  <w:color w:val="1e198e"/>
                  <w:b w:val="1"/>
                  <w:bCs w:val="1"/>
                  <w:u w:val="single"/>
                </w:rPr>
                <w:t xml:space="preserve">Salone (Croatie) : les fouilles du quartier annexe nord-ouest du groupe épiscopal (autour des «petits thermes nord» et de l’«oratoire A»)</w:t>
              </w:r>
            </w:hyperlink>
          </w:p>
          <w:p>
            <w:pPr/>
            <w:hyperlink r:id="rId48" w:history="1">
              <w:r>
                <w:rPr>
                  <w:color w:val="#410a8c"/>
                  <w:u w:val="single"/>
                </w:rPr>
                <w:t xml:space="preserve">Pascale Chevalier</w:t>
              </w:r>
            </w:hyperlink>
            <w:r>
              <w:rPr/>
              <w:t xml:space="preserve">,</w:t>
            </w:r>
            <w:hyperlink r:id="rId49" w:history="1">
              <w:r>
                <w:rPr>
                  <w:color w:val="#410a8c"/>
                  <w:u w:val="single"/>
                </w:rPr>
                <w:t xml:space="preserve">Jagoda Mardesic</w:t>
              </w:r>
            </w:hyperlink>
            <w:r>
              <w:rPr/>
              <w:t xml:space="preserve">,</w:t>
            </w:r>
            <w:hyperlink r:id="rId50" w:history="1">
              <w:r>
                <w:rPr>
                  <w:color w:val="#410a8c"/>
                  <w:u w:val="single"/>
                </w:rPr>
                <w:t xml:space="preserve">Morana Čaušević-Bully</w:t>
              </w:r>
            </w:hyperlink>
            <w:r>
              <w:rPr/>
              <w:t xml:space="preserve">,</w:t>
            </w:r>
            <w:hyperlink r:id="rId51" w:history="1">
              <w:r>
                <w:rPr>
                  <w:color w:val="#410a8c"/>
                  <w:u w:val="single"/>
                </w:rPr>
                <w:t xml:space="preserve">Marjorie Gauthier</w:t>
              </w:r>
            </w:hyperlink>
            <w:r>
              <w:rPr/>
              <w:t xml:space="preserve">,</w:t>
            </w:r>
            <w:hyperlink r:id="rId52"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53" w:history="1">
              <w:r>
                <w:rPr>
                  <w:color w:val="#410a8c"/>
                  <w:u w:val="single"/>
                </w:rPr>
                <w:t xml:space="preserve">⟨10.3406/mefr.2005.10958⟩</w:t>
              </w:r>
            </w:hyperlink>
          </w:p>
          <w:p>
            <w:pPr/>
            <w:r>
              <w:rPr/>
              <w:t xml:space="preserve">Article dans une revue</w:t>
            </w:r>
          </w:p>
          <w:p>
            <w:pPr/>
            <w:hyperlink r:id="rId47" w:history="1">
              <w:r>
                <w:rPr>
                  <w:color w:val="#410a8c"/>
                  <w:u w:val="single"/>
                </w:rPr>
                <w:t xml:space="preserve">halshs-04762649v1</w:t>
              </w:r>
            </w:hyperlink>
          </w:p>
        </w:tc>
      </w:tr>
      <w:tr>
        <w:trPr/>
        <w:tc>
          <w:tcPr>
            <w:noWrap/>
          </w:tcPr>
          <w:p>
            <w:pPr>
              <w:spacing w:after="200"/>
            </w:pPr>
            <w:hyperlink r:id="rId54" w:history="1">
              <w:r>
                <w:rPr>
                  <w:color w:val="1e198e"/>
                  <w:b w:val="1"/>
                  <w:bCs w:val="1"/>
                  <w:u w:val="single"/>
                </w:rPr>
                <w:t xml:space="preserve">Compte rendu de S. Bullo, F. Ghedini (éds.), Amplissimae atque ornatissimae domus (Aug., civ., II, 20, 26), L’edilizia residenziale nelle città della Tunisia romana, Vol I : Saggi, vol. II Schede, edizioni Quasar 2003, Antenor Quaderni 2.1 et 2.2, Università degli studi di Padova</w:t>
              </w:r>
            </w:hyperlink>
          </w:p>
          <w:p>
            <w:pPr/>
            <w:hyperlink r:id="rId16" w:history="1">
              <w:r>
                <w:rPr>
                  <w:color w:val="#410a8c"/>
                  <w:u w:val="single"/>
                </w:rPr>
                <w:t xml:space="preserve">Eric Morvillez</w:t>
              </w:r>
            </w:hyperlink>
          </w:p>
          <w:p>
            <w:pPr/>
            <w:r>
              <w:rPr>
                <w:i w:val="1"/>
                <w:iCs w:val="1"/>
              </w:rPr>
              <w:t xml:space="preserve">Bulletin de l'AIEMA</w:t>
            </w:r>
            <w:r>
              <w:rPr/>
              <w:t xml:space="preserve">, 2005, 20, pp.293-299</w:t>
            </w:r>
          </w:p>
          <w:p>
            <w:pPr/>
            <w:r>
              <w:rPr/>
              <w:t xml:space="preserve">Article dans une revue</w:t>
            </w:r>
          </w:p>
          <w:p>
            <w:pPr/>
            <w:hyperlink r:id="rId54" w:history="1">
              <w:r>
                <w:rPr>
                  <w:color w:val="#410a8c"/>
                  <w:u w:val="single"/>
                </w:rPr>
                <w:t xml:space="preserve">halshs-04762737v1</w:t>
              </w:r>
            </w:hyperlink>
          </w:p>
        </w:tc>
      </w:tr>
      <w:tr>
        <w:trPr/>
        <w:tc>
          <w:tcPr>
            <w:noWrap/>
          </w:tcPr>
          <w:p>
            <w:pPr>
              <w:spacing w:after="200"/>
            </w:pPr>
            <w:hyperlink r:id="rId55" w:history="1">
              <w:r>
                <w:rPr>
                  <w:color w:val="1e198e"/>
                  <w:b w:val="1"/>
                  <w:bCs w:val="1"/>
                  <w:u w:val="single"/>
                </w:rPr>
                <w:t xml:space="preserve">&amp;lt;i&amp;gt;Klinai&amp;lt;/i&amp;gt; ou &amp;lt;i&amp;gt;triclinium&amp;lt;/i&amp;gt; ? Sur la permanence de l’utilisation du mobilier grec de banquet à l’époque romaine</w:t>
              </w:r>
            </w:hyperlink>
          </w:p>
          <w:p>
            <w:pPr/>
            <w:hyperlink r:id="rId16" w:history="1">
              <w:r>
                <w:rPr>
                  <w:color w:val="#410a8c"/>
                  <w:u w:val="single"/>
                </w:rPr>
                <w:t xml:space="preserve">Eric Morvillez</w:t>
              </w:r>
            </w:hyperlink>
          </w:p>
          <w:p>
            <w:pPr/>
            <w:r>
              <w:rPr>
                <w:i w:val="1"/>
                <w:iCs w:val="1"/>
              </w:rPr>
              <w:t xml:space="preserve">Mètis. Anthropologie des mondes grecs anciens</w:t>
            </w:r>
            <w:r>
              <w:rPr/>
              <w:t xml:space="preserve">, 2005, Dossier : Et si les Romains avaient inventé la Grèce?, N.S.3, pp.57-76. </w:t>
            </w:r>
            <w:hyperlink r:id="rId56" w:history="1">
              <w:r>
                <w:rPr>
                  <w:color w:val="#410a8c"/>
                  <w:u w:val="single"/>
                </w:rPr>
                <w:t xml:space="preserve">⟨10.4000/books.editionsehess.2141⟩</w:t>
              </w:r>
            </w:hyperlink>
          </w:p>
          <w:p>
            <w:pPr/>
            <w:r>
              <w:rPr/>
              <w:t xml:space="preserve">Article dans une revue</w:t>
            </w:r>
          </w:p>
          <w:p>
            <w:pPr/>
            <w:hyperlink r:id="rId55" w:history="1">
              <w:r>
                <w:rPr>
                  <w:color w:val="#410a8c"/>
                  <w:u w:val="single"/>
                </w:rPr>
                <w:t xml:space="preserve">halshs-02084043v1</w:t>
              </w:r>
            </w:hyperlink>
          </w:p>
        </w:tc>
      </w:tr>
      <w:tr>
        <w:trPr/>
        <w:tc>
          <w:tcPr>
            <w:noWrap/>
          </w:tcPr>
          <w:p>
            <w:pPr>
              <w:spacing w:after="200"/>
            </w:pPr>
            <w:hyperlink r:id="rId57" w:history="1">
              <w:r>
                <w:rPr>
                  <w:color w:val="1e198e"/>
                  <w:b w:val="1"/>
                  <w:bCs w:val="1"/>
                  <w:u w:val="single"/>
                </w:rPr>
                <w:t xml:space="preserve">« La fontaine du Seigneur Julius à Carthage », dans Mélanges d’Antiquité tardive, Studiola in honorem Noël Duval, Bibliothèque de l’Antiquité tardive 5, Turnhout, 2004, p. 47-55.</w:t>
              </w:r>
            </w:hyperlink>
          </w:p>
          <w:p>
            <w:pPr/>
            <w:hyperlink r:id="rId16" w:history="1">
              <w:r>
                <w:rPr>
                  <w:color w:val="#410a8c"/>
                  <w:u w:val="single"/>
                </w:rPr>
                <w:t xml:space="preserve">Eric Morvillez</w:t>
              </w:r>
            </w:hyperlink>
          </w:p>
          <w:p>
            <w:pPr/>
            <w:r>
              <w:rPr>
                <w:i w:val="1"/>
                <w:iCs w:val="1"/>
              </w:rPr>
              <w:t xml:space="preserve">Antiquité Tardive</w:t>
            </w:r>
            <w:r>
              <w:rPr/>
              <w:t xml:space="preserve">, 2004</w:t>
            </w:r>
          </w:p>
          <w:p>
            <w:pPr/>
            <w:r>
              <w:rPr/>
              <w:t xml:space="preserve">Article dans une revue</w:t>
            </w:r>
          </w:p>
          <w:p>
            <w:pPr/>
            <w:hyperlink r:id="rId57" w:history="1">
              <w:r>
                <w:rPr>
                  <w:color w:val="#410a8c"/>
                  <w:u w:val="single"/>
                </w:rPr>
                <w:t xml:space="preserve">halshs-03816236v1</w:t>
              </w:r>
            </w:hyperlink>
          </w:p>
        </w:tc>
      </w:tr>
      <w:tr>
        <w:trPr/>
        <w:tc>
          <w:tcPr>
            <w:noWrap/>
          </w:tcPr>
          <w:p>
            <w:pPr>
              <w:spacing w:after="200"/>
            </w:pPr>
            <w:hyperlink r:id="rId58" w:history="1">
              <w:r>
                <w:rPr>
                  <w:color w:val="1e198e"/>
                  <w:b w:val="1"/>
                  <w:bCs w:val="1"/>
                  <w:u w:val="single"/>
                </w:rPr>
                <w:t xml:space="preserve">“Salone (Croatie): les fouilles du quartier annexe nord-ouest du groupe épiscopal (“petits thermes nord” et “oratoire A”)</w:t>
              </w:r>
            </w:hyperlink>
          </w:p>
          <w:p>
            <w:pPr/>
            <w:hyperlink r:id="rId48" w:history="1">
              <w:r>
                <w:rPr>
                  <w:color w:val="#410a8c"/>
                  <w:u w:val="single"/>
                </w:rPr>
                <w:t xml:space="preserve">Pascale Chevalier</w:t>
              </w:r>
            </w:hyperlink>
            <w:r>
              <w:rPr/>
              <w:t xml:space="preserve">,</w:t>
            </w:r>
            <w:hyperlink r:id="rId59" w:history="1">
              <w:r>
                <w:rPr>
                  <w:color w:val="#410a8c"/>
                  <w:u w:val="single"/>
                </w:rPr>
                <w:t xml:space="preserve">Jagoda Mardešic</w:t>
              </w:r>
            </w:hyperlink>
            <w:r>
              <w:rPr/>
              <w:t xml:space="preserve">,</w:t>
            </w:r>
            <w:hyperlink r:id="rId50" w:history="1">
              <w:r>
                <w:rPr>
                  <w:color w:val="#410a8c"/>
                  <w:u w:val="single"/>
                </w:rPr>
                <w:t xml:space="preserve">Morana Čaušević-Bully</w:t>
              </w:r>
            </w:hyperlink>
            <w:r>
              <w:rPr/>
              <w:t xml:space="preserve">,</w:t>
            </w:r>
            <w:hyperlink r:id="rId60" w:history="1">
              <w:r>
                <w:rPr>
                  <w:color w:val="#410a8c"/>
                  <w:u w:val="single"/>
                </w:rPr>
                <w:t xml:space="preserve">Nancy Gauthier</w:t>
              </w:r>
            </w:hyperlink>
            <w:r>
              <w:rPr/>
              <w:t xml:space="preserve">,</w:t>
            </w:r>
            <w:hyperlink r:id="rId52"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58" w:history="1">
              <w:r>
                <w:rPr>
                  <w:color w:val="#410a8c"/>
                  <w:u w:val="single"/>
                </w:rPr>
                <w:t xml:space="preserve">halshs-02431371v1</w:t>
              </w:r>
            </w:hyperlink>
          </w:p>
        </w:tc>
      </w:tr>
      <w:tr>
        <w:trPr/>
        <w:tc>
          <w:tcPr>
            <w:noWrap/>
          </w:tcPr>
          <w:p>
            <w:pPr>
              <w:spacing w:after="200"/>
            </w:pPr>
            <w:hyperlink r:id="rId61" w:history="1">
              <w:r>
                <w:rPr>
                  <w:color w:val="1e198e"/>
                  <w:b w:val="1"/>
                  <w:bCs w:val="1"/>
                  <w:u w:val="single"/>
                </w:rPr>
                <w:t xml:space="preserve">Les appartements d’hôtes dans les demeures de l’Antiquité tardive : modes orientales, modes occidentales</w:t>
              </w:r>
            </w:hyperlink>
          </w:p>
          <w:p>
            <w:pPr/>
            <w:hyperlink r:id="rId16" w:history="1">
              <w:r>
                <w:rPr>
                  <w:color w:val="#410a8c"/>
                  <w:u w:val="single"/>
                </w:rPr>
                <w:t xml:space="preserve">Eric Morvillez</w:t>
              </w:r>
            </w:hyperlink>
          </w:p>
          <w:p>
            <w:pPr/>
            <w:r>
              <w:rPr>
                <w:i w:val="1"/>
                <w:iCs w:val="1"/>
              </w:rPr>
              <w:t xml:space="preserve">Pallas. Revue d'études antiques</w:t>
            </w:r>
            <w:r>
              <w:rPr/>
              <w:t xml:space="preserve">, 2002, pp.231-245</w:t>
            </w:r>
          </w:p>
          <w:p>
            <w:pPr/>
            <w:r>
              <w:rPr/>
              <w:t xml:space="preserve">Article dans une revue</w:t>
            </w:r>
          </w:p>
          <w:p>
            <w:pPr/>
            <w:hyperlink r:id="rId61" w:history="1">
              <w:r>
                <w:rPr>
                  <w:color w:val="#410a8c"/>
                  <w:u w:val="single"/>
                </w:rPr>
                <w:t xml:space="preserve">halshs-04762683v1</w:t>
              </w:r>
            </w:hyperlink>
          </w:p>
        </w:tc>
      </w:tr>
      <w:tr>
        <w:trPr/>
        <w:tc>
          <w:tcPr>
            <w:noWrap/>
          </w:tcPr>
          <w:p>
            <w:pPr>
              <w:spacing w:after="200"/>
            </w:pPr>
            <w:hyperlink r:id="rId62" w:history="1">
              <w:r>
                <w:rPr>
                  <w:color w:val="1e198e"/>
                  <w:b w:val="1"/>
                  <w:bCs w:val="1"/>
                  <w:u w:val="single"/>
                </w:rPr>
                <w:t xml:space="preserve">« Nouvelles recherches sur l'architecture de la villa de Montmaurin : les informations apportées par les carnets de fouille de G. Fouet », dans Mémoires de la Société Archéologique du Midi de la France, LIX, 1999, p. 29-39</w:t>
              </w:r>
            </w:hyperlink>
          </w:p>
          <w:p>
            <w:pPr/>
            <w:hyperlink r:id="rId16" w:history="1">
              <w:r>
                <w:rPr>
                  <w:color w:val="#410a8c"/>
                  <w:u w:val="single"/>
                </w:rPr>
                <w:t xml:space="preserve">Eric Morvillez</w:t>
              </w:r>
            </w:hyperlink>
          </w:p>
          <w:p>
            <w:pPr/>
            <w:r>
              <w:rPr>
                <w:i w:val="1"/>
                <w:iCs w:val="1"/>
              </w:rPr>
              <w:t xml:space="preserve">Mémoires de la Société archéologique du Midi de la France</w:t>
            </w:r>
            <w:r>
              <w:rPr/>
              <w:t xml:space="preserve">, 1999</w:t>
            </w:r>
          </w:p>
          <w:p>
            <w:pPr/>
            <w:r>
              <w:rPr/>
              <w:t xml:space="preserve">Article dans une revue</w:t>
            </w:r>
          </w:p>
          <w:p>
            <w:pPr/>
            <w:hyperlink r:id="rId62" w:history="1">
              <w:r>
                <w:rPr>
                  <w:color w:val="#410a8c"/>
                  <w:u w:val="single"/>
                </w:rPr>
                <w:t xml:space="preserve">halshs-03816231v1</w:t>
              </w:r>
            </w:hyperlink>
          </w:p>
        </w:tc>
      </w:tr>
      <w:tr>
        <w:trPr/>
        <w:tc>
          <w:tcPr>
            <w:noWrap/>
          </w:tcPr>
          <w:p>
            <w:pPr>
              <w:spacing w:after="200"/>
            </w:pPr>
            <w:hyperlink r:id="rId63" w:history="1">
              <w:r>
                <w:rPr>
                  <w:color w:val="1e198e"/>
                  <w:b w:val="1"/>
                  <w:bCs w:val="1"/>
                  <w:u w:val="single"/>
                </w:rPr>
                <w:t xml:space="preserve">La fontaine Utere Felix de Carthage : découvertes récentes dans les archives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1998, pp.44-45</w:t>
            </w:r>
          </w:p>
          <w:p>
            <w:pPr/>
            <w:r>
              <w:rPr/>
              <w:t xml:space="preserve">Article dans une revue</w:t>
            </w:r>
          </w:p>
          <w:p>
            <w:pPr/>
            <w:hyperlink r:id="rId63" w:history="1">
              <w:r>
                <w:rPr>
                  <w:color w:val="#410a8c"/>
                  <w:u w:val="single"/>
                </w:rPr>
                <w:t xml:space="preserve">halshs-04762699v1</w:t>
              </w:r>
            </w:hyperlink>
          </w:p>
        </w:tc>
      </w:tr>
      <w:tr>
        <w:trPr/>
        <w:tc>
          <w:tcPr>
            <w:noWrap/>
          </w:tcPr>
          <w:p>
            <w:pPr>
              <w:spacing w:after="200"/>
            </w:pPr>
            <w:hyperlink r:id="rId64" w:history="1">
              <w:r>
                <w:rPr>
                  <w:color w:val="1e198e"/>
                  <w:b w:val="1"/>
                  <w:bCs w:val="1"/>
                  <w:u w:val="single"/>
                </w:rPr>
                <w:t xml:space="preserve">Sur les installations de lit de table en sigma dans l'architecture domestique du Haut et du Bas-Empire</w:t>
              </w:r>
            </w:hyperlink>
          </w:p>
          <w:p>
            <w:pPr/>
            <w:hyperlink r:id="rId16" w:history="1">
              <w:r>
                <w:rPr>
                  <w:color w:val="#410a8c"/>
                  <w:u w:val="single"/>
                </w:rPr>
                <w:t xml:space="preserve">Eric Morvillez</w:t>
              </w:r>
            </w:hyperlink>
          </w:p>
          <w:p>
            <w:pPr/>
            <w:r>
              <w:rPr>
                <w:i w:val="1"/>
                <w:iCs w:val="1"/>
              </w:rPr>
              <w:t xml:space="preserve">Pallas. Revue d'études antiques</w:t>
            </w:r>
            <w:r>
              <w:rPr/>
              <w:t xml:space="preserve">, 1998, 44, pp.119-158</w:t>
            </w:r>
          </w:p>
          <w:p>
            <w:pPr/>
            <w:r>
              <w:rPr/>
              <w:t xml:space="preserve">Article dans une revue</w:t>
            </w:r>
          </w:p>
          <w:p>
            <w:pPr/>
            <w:hyperlink r:id="rId64" w:history="1">
              <w:r>
                <w:rPr>
                  <w:color w:val="#410a8c"/>
                  <w:u w:val="single"/>
                </w:rPr>
                <w:t xml:space="preserve">halshs-04762707v1</w:t>
              </w:r>
            </w:hyperlink>
          </w:p>
        </w:tc>
      </w:tr>
      <w:tr>
        <w:trPr/>
        <w:tc>
          <w:tcPr>
            <w:noWrap/>
          </w:tcPr>
          <w:p>
            <w:pPr>
              <w:spacing w:after="200"/>
            </w:pPr>
            <w:hyperlink r:id="rId65" w:history="1">
              <w:r>
                <w:rPr>
                  <w:color w:val="1e198e"/>
                  <w:b w:val="1"/>
                  <w:bCs w:val="1"/>
                  <w:u w:val="single"/>
                </w:rPr>
                <w:t xml:space="preserve">La salle à absides de la villa de Saint-Rustice (Haute-Garonne) et son décor marin</w:t>
              </w:r>
            </w:hyperlink>
          </w:p>
          <w:p>
            <w:pPr/>
            <w:hyperlink r:id="rId16" w:history="1">
              <w:r>
                <w:rPr>
                  <w:color w:val="#410a8c"/>
                  <w:u w:val="single"/>
                </w:rPr>
                <w:t xml:space="preserve">Eric Morvillez</w:t>
              </w:r>
            </w:hyperlink>
          </w:p>
          <w:p>
            <w:pPr/>
            <w:r>
              <w:rPr>
                <w:i w:val="1"/>
                <w:iCs w:val="1"/>
              </w:rPr>
              <w:t xml:space="preserve">Mémoires de la Société archéologique du Midi de la France</w:t>
            </w:r>
            <w:r>
              <w:rPr/>
              <w:t xml:space="preserve">, 1997, LVII, pp.11-34</w:t>
            </w:r>
          </w:p>
          <w:p>
            <w:pPr/>
            <w:r>
              <w:rPr/>
              <w:t xml:space="preserve">Article dans une revue</w:t>
            </w:r>
          </w:p>
          <w:p>
            <w:pPr/>
            <w:hyperlink r:id="rId65" w:history="1">
              <w:r>
                <w:rPr>
                  <w:color w:val="#410a8c"/>
                  <w:u w:val="single"/>
                </w:rPr>
                <w:t xml:space="preserve">halshs-04762687v1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peintures du jardin de la maison des Dioscures (VI, 9, 6-9) à Pompéi : nouveaux documents et questions d’interprétation</w:t>
              </w:r>
            </w:hyperlink>
          </w:p>
          <w:p>
            <w:pPr/>
            <w:hyperlink r:id="rId16" w:history="1">
              <w:r>
                <w:rPr>
                  <w:color w:val="#410a8c"/>
                  <w:u w:val="single"/>
                </w:rPr>
                <w:t xml:space="preserve">Eric Morvillez</w:t>
              </w:r>
            </w:hyperlink>
          </w:p>
          <w:p>
            <w:pPr/>
            <w:r>
              <w:rPr>
                <w:i w:val="1"/>
                <w:iCs w:val="1"/>
              </w:rPr>
              <w:t xml:space="preserve">Pareti dipinte, dallo scavo alla valorizazione, 9-13 settembre 2019, Museo archeologico di Napoli, XIV convegno internazionale AIPMA</w:t>
            </w:r>
            <w:r>
              <w:rPr/>
              <w:t xml:space="preserve">, Sep 2019, Napoli, Italie. pp.285-294</w:t>
            </w:r>
          </w:p>
          <w:p>
            <w:pPr/>
            <w:r>
              <w:rPr/>
              <w:t xml:space="preserve">Communication dans un congrès</w:t>
            </w:r>
          </w:p>
          <w:p>
            <w:pPr/>
            <w:hyperlink r:id="rId66" w:history="1">
              <w:r>
                <w:rPr>
                  <w:color w:val="#410a8c"/>
                  <w:u w:val="single"/>
                </w:rPr>
                <w:t xml:space="preserve">halshs-03816235v1</w:t>
              </w:r>
            </w:hyperlink>
          </w:p>
        </w:tc>
      </w:tr>
      <w:tr>
        <w:trPr/>
        <w:tc>
          <w:tcPr>
            <w:noWrap/>
          </w:tcPr>
          <w:p>
            <w:pPr>
              <w:spacing w:after="200"/>
            </w:pPr>
            <w:hyperlink r:id="rId67" w:history="1">
              <w:r>
                <w:rPr>
                  <w:color w:val="1e198e"/>
                  <w:b w:val="1"/>
                  <w:bCs w:val="1"/>
                  <w:u w:val="single"/>
                </w:rPr>
                <w:t xml:space="preserve">On verra peu à peu les tendres épis jaunir la plaine&amp;quot; : représenter le blé en mosaïque, en sculpture et en peinture dans le monde romain</w:t>
              </w:r>
            </w:hyperlink>
          </w:p>
          <w:p>
            <w:pPr/>
            <w:hyperlink r:id="rId16" w:history="1">
              <w:r>
                <w:rPr>
                  <w:color w:val="#410a8c"/>
                  <w:u w:val="single"/>
                </w:rPr>
                <w:t xml:space="preserve">Eric Morvillez</w:t>
              </w:r>
            </w:hyperlink>
          </w:p>
          <w:p>
            <w:pPr/>
            <w:r>
              <w:rPr>
                <w:i w:val="1"/>
                <w:iCs w:val="1"/>
              </w:rPr>
              <w:t xml:space="preserve">Journée d’études « Cultiver dans l’Antiquité, édition numérique et approche pluridisciplinaire », École Française de Rome, 09 janvier 2024</w:t>
            </w:r>
            <w:r>
              <w:rPr/>
              <w:t xml:space="preserve">, Marine Bretin-Chabrol (EFR), Jan 2024, Rome, Italie</w:t>
            </w:r>
          </w:p>
          <w:p>
            <w:pPr/>
            <w:r>
              <w:rPr/>
              <w:t xml:space="preserve">Communication dans un congrès</w:t>
            </w:r>
          </w:p>
          <w:p>
            <w:pPr/>
            <w:hyperlink r:id="rId67" w:history="1">
              <w:r>
                <w:rPr>
                  <w:color w:val="#410a8c"/>
                  <w:u w:val="single"/>
                </w:rPr>
                <w:t xml:space="preserve">halshs-04761959v1</w:t>
              </w:r>
            </w:hyperlink>
          </w:p>
        </w:tc>
      </w:tr>
      <w:tr>
        <w:trPr/>
        <w:tc>
          <w:tcPr>
            <w:noWrap/>
          </w:tcPr>
          <w:p>
            <w:pPr>
              <w:spacing w:after="200"/>
            </w:pPr>
            <w:hyperlink r:id="rId68" w:history="1">
              <w:r>
                <w:rPr>
                  <w:color w:val="1e198e"/>
                  <w:b w:val="1"/>
                  <w:bCs w:val="1"/>
                  <w:u w:val="single"/>
                </w:rPr>
                <w:t xml:space="preserve">Dessiner le regard : remarques sur le traitement des yeux par les peintres et mosaïstes dans l’art romain</w:t>
              </w:r>
            </w:hyperlink>
          </w:p>
          <w:p>
            <w:pPr/>
            <w:hyperlink r:id="rId16" w:history="1">
              <w:r>
                <w:rPr>
                  <w:color w:val="#410a8c"/>
                  <w:u w:val="single"/>
                </w:rPr>
                <w:t xml:space="preserve">Eric Morvillez</w:t>
              </w:r>
            </w:hyperlink>
            <w:r>
              <w:rPr/>
              <w:t xml:space="preserve">,</w:t>
            </w:r>
            <w:hyperlink r:id="rId69" w:history="1">
              <w:r>
                <w:rPr>
                  <w:color w:val="#410a8c"/>
                  <w:u w:val="single"/>
                </w:rPr>
                <w:t xml:space="preserve">Elisabetta Neri</w:t>
              </w:r>
            </w:hyperlink>
          </w:p>
          <w:p>
            <w:pPr/>
            <w:r>
              <w:rPr>
                <w:i w:val="1"/>
                <w:iCs w:val="1"/>
              </w:rPr>
              <w:t xml:space="preserve">F. Gherchanoc, E. Valette, S. Wyler (éds.) « Dans les yeux des Anciens », journée d’études 8-9 octobre 2021, université Paris 7-Diderot-INHA, Pallas. Revue d’études antiques 122</w:t>
            </w:r>
            <w:r>
              <w:rPr/>
              <w:t xml:space="preserve">, 2021, Paris, France. pp.157-186</w:t>
            </w:r>
          </w:p>
          <w:p>
            <w:pPr/>
            <w:r>
              <w:rPr/>
              <w:t xml:space="preserve">Communication dans un congrès</w:t>
            </w:r>
          </w:p>
          <w:p>
            <w:pPr/>
            <w:hyperlink r:id="rId68" w:history="1">
              <w:r>
                <w:rPr>
                  <w:color w:val="#410a8c"/>
                  <w:u w:val="single"/>
                </w:rPr>
                <w:t xml:space="preserve">halshs-03816234v1</w:t>
              </w:r>
            </w:hyperlink>
          </w:p>
        </w:tc>
      </w:tr>
      <w:tr>
        <w:trPr/>
        <w:tc>
          <w:tcPr>
            <w:noWrap/>
          </w:tcPr>
          <w:p>
            <w:pPr>
              <w:spacing w:after="200"/>
            </w:pPr>
            <w:hyperlink r:id="rId70" w:history="1">
              <w:r>
                <w:rPr>
                  <w:color w:val="1e198e"/>
                  <w:b w:val="1"/>
                  <w:bCs w:val="1"/>
                  <w:u w:val="single"/>
                </w:rPr>
                <w:t xml:space="preserve">« Restituer la peinture de jardin de la maison des Dioscures de Pompéi (VI, 9, 6-9) »</w:t>
              </w:r>
            </w:hyperlink>
          </w:p>
          <w:p>
            <w:pPr/>
            <w:hyperlink r:id="rId16" w:history="1">
              <w:r>
                <w:rPr>
                  <w:color w:val="#410a8c"/>
                  <w:u w:val="single"/>
                </w:rPr>
                <w:t xml:space="preserve">Eric Morvillez</w:t>
              </w:r>
            </w:hyperlink>
          </w:p>
          <w:p>
            <w:pPr/>
            <w:r>
              <w:rPr>
                <w:i w:val="1"/>
                <w:iCs w:val="1"/>
              </w:rPr>
              <w:t xml:space="preserve">Picta fragmenta, rileggendo la pittura vesuviana, Actes du colloque international, Napoli, 13-15 septembre 2018</w:t>
            </w:r>
            <w:r>
              <w:rPr/>
              <w:t xml:space="preserve">, Sep 2018, Naples, France</w:t>
            </w:r>
          </w:p>
          <w:p>
            <w:pPr/>
            <w:r>
              <w:rPr/>
              <w:t xml:space="preserve">Communication dans un congrès</w:t>
            </w:r>
          </w:p>
          <w:p>
            <w:pPr/>
            <w:hyperlink r:id="rId70" w:history="1">
              <w:r>
                <w:rPr>
                  <w:color w:val="#410a8c"/>
                  <w:u w:val="single"/>
                </w:rPr>
                <w:t xml:space="preserve">halshs-03816313v1</w:t>
              </w:r>
            </w:hyperlink>
          </w:p>
        </w:tc>
      </w:tr>
      <w:tr>
        <w:trPr/>
        <w:tc>
          <w:tcPr>
            <w:noWrap/>
          </w:tcPr>
          <w:p>
            <w:pPr>
              <w:spacing w:after="200"/>
            </w:pPr>
            <w:hyperlink r:id="rId71" w:history="1">
              <w:r>
                <w:rPr>
                  <w:color w:val="1e198e"/>
                  <w:b w:val="1"/>
                  <w:bCs w:val="1"/>
                  <w:u w:val="single"/>
                </w:rPr>
                <w:t xml:space="preserve">« Restituer la peinture de jardin de la maison des Dioscures de Pompéi (VI, 9, 6-9) », dans Picta fragmenta, rileggendo la pittura vesuviana, Actes du colloque international, Napoli, 13-15 septembre 2018, Milan, 2020, p. 341-353.</w:t>
              </w:r>
            </w:hyperlink>
          </w:p>
          <w:p>
            <w:pPr/>
            <w:hyperlink r:id="rId16" w:history="1">
              <w:r>
                <w:rPr>
                  <w:color w:val="#410a8c"/>
                  <w:u w:val="single"/>
                </w:rPr>
                <w:t xml:space="preserve">Eric Morvillez</w:t>
              </w:r>
            </w:hyperlink>
          </w:p>
          <w:p>
            <w:pPr/>
            <w:r>
              <w:rPr>
                <w:i w:val="1"/>
                <w:iCs w:val="1"/>
              </w:rPr>
              <w:t xml:space="preserve">« Restituer la peinture de jardin de la maison des Dioscures de Pompéi (VI, 9, 6-9) », dans Picta fragmenta, rileggendo la pittura vesuviana, Actes du colloque international, Napoli, 13-15 septembre 2018, Milan, 2020, p. 341-353.</w:t>
            </w:r>
            <w:r>
              <w:rPr/>
              <w:t xml:space="preserve">, 2018, Napoli, Italie</w:t>
            </w:r>
          </w:p>
          <w:p>
            <w:pPr/>
            <w:r>
              <w:rPr/>
              <w:t xml:space="preserve">Communication dans un congrès</w:t>
            </w:r>
          </w:p>
          <w:p>
            <w:pPr/>
            <w:hyperlink r:id="rId71" w:history="1">
              <w:r>
                <w:rPr>
                  <w:color w:val="#410a8c"/>
                  <w:u w:val="single"/>
                </w:rPr>
                <w:t xml:space="preserve">halshs-03816209v1</w:t>
              </w:r>
            </w:hyperlink>
          </w:p>
        </w:tc>
      </w:tr>
      <w:tr>
        <w:trPr/>
        <w:tc>
          <w:tcPr>
            <w:noWrap/>
          </w:tcPr>
          <w:p>
            <w:pPr>
              <w:spacing w:after="200"/>
            </w:pPr>
            <w:hyperlink r:id="rId72" w:history="1">
              <w:r>
                <w:rPr>
                  <w:color w:val="1e198e"/>
                  <w:b w:val="1"/>
                  <w:bCs w:val="1"/>
                  <w:u w:val="single"/>
                </w:rPr>
                <w:t xml:space="preserve">Retrouver les peintures de jardin disparues de la maison de Salluste et du Poète tragique à Pompéi</w:t>
              </w:r>
            </w:hyperlink>
          </w:p>
          <w:p>
            <w:pPr/>
            <w:hyperlink r:id="rId16" w:history="1">
              <w:r>
                <w:rPr>
                  <w:color w:val="#410a8c"/>
                  <w:u w:val="single"/>
                </w:rPr>
                <w:t xml:space="preserve">Eric Morvillez</w:t>
              </w:r>
            </w:hyperlink>
          </w:p>
          <w:p>
            <w:pPr/>
            <w:r>
              <w:rPr>
                <w:i w:val="1"/>
                <w:iCs w:val="1"/>
              </w:rPr>
              <w:t xml:space="preserve">30e colloque de l’AFPMA : Peintures et stucs d’époque romaine, étude toichographologiques</w:t>
            </w:r>
            <w:r>
              <w:rPr/>
              <w:t xml:space="preserve">, 2017, Arles, France</w:t>
            </w:r>
          </w:p>
          <w:p>
            <w:pPr/>
            <w:r>
              <w:rPr/>
              <w:t xml:space="preserve">Communication dans un congrès</w:t>
            </w:r>
          </w:p>
          <w:p>
            <w:pPr/>
            <w:hyperlink r:id="rId72" w:history="1">
              <w:r>
                <w:rPr>
                  <w:color w:val="#410a8c"/>
                  <w:u w:val="single"/>
                </w:rPr>
                <w:t xml:space="preserve">halshs-03816184v1</w:t>
              </w:r>
            </w:hyperlink>
          </w:p>
        </w:tc>
      </w:tr>
      <w:tr>
        <w:trPr/>
        <w:tc>
          <w:tcPr>
            <w:noWrap/>
          </w:tcPr>
          <w:p>
            <w:pPr>
              <w:spacing w:after="200"/>
            </w:pPr>
            <w:hyperlink r:id="rId73" w:history="1">
              <w:r>
                <w:rPr>
                  <w:color w:val="1e198e"/>
                  <w:b w:val="1"/>
                  <w:bCs w:val="1"/>
                  <w:u w:val="single"/>
                </w:rPr>
                <w:t xml:space="preserve">Sur les peintures à thème de jardins des catacombes romaines</w:t>
              </w:r>
            </w:hyperlink>
          </w:p>
          <w:p>
            <w:pPr/>
            <w:hyperlink r:id="rId16" w:history="1">
              <w:r>
                <w:rPr>
                  <w:color w:val="#410a8c"/>
                  <w:u w:val="single"/>
                </w:rPr>
                <w:t xml:space="preserve">Eric Morvillez</w:t>
              </w:r>
            </w:hyperlink>
          </w:p>
          <w:p>
            <w:pPr/>
            <w:r>
              <w:rPr>
                <w:i w:val="1"/>
                <w:iCs w:val="1"/>
              </w:rPr>
              <w:t xml:space="preserve">Peinture murale et stuc d’époque romaine, 27e colloque de l’AFPMA,</w:t>
            </w:r>
            <w:r>
              <w:rPr/>
              <w:t xml:space="preserve">, AFPMA, Nov 2014, Toulouse, France. pp.297-312</w:t>
            </w:r>
          </w:p>
          <w:p>
            <w:pPr/>
            <w:r>
              <w:rPr/>
              <w:t xml:space="preserve">Communication dans un congrès</w:t>
            </w:r>
          </w:p>
          <w:p>
            <w:pPr/>
            <w:hyperlink r:id="rId73" w:history="1">
              <w:r>
                <w:rPr>
                  <w:color w:val="#410a8c"/>
                  <w:u w:val="single"/>
                </w:rPr>
                <w:t xml:space="preserve">halshs-01918314v1</w:t>
              </w:r>
            </w:hyperlink>
          </w:p>
        </w:tc>
      </w:tr>
      <w:tr>
        <w:trPr/>
        <w:tc>
          <w:tcPr>
            <w:noWrap/>
          </w:tcPr>
          <w:p>
            <w:pPr>
              <w:spacing w:after="200"/>
            </w:pPr>
            <w:hyperlink r:id="rId74" w:history="1">
              <w:r>
                <w:rPr>
                  <w:color w:val="1e198e"/>
                  <w:b w:val="1"/>
                  <w:bCs w:val="1"/>
                  <w:u w:val="single"/>
                </w:rPr>
                <w:t xml:space="preserve">Le jardin privé conserve-t-il dans l'Antiquité tardive une forme de sacralité païenne ?</w:t>
              </w:r>
            </w:hyperlink>
          </w:p>
          <w:p>
            <w:pPr/>
            <w:hyperlink r:id="rId16" w:history="1">
              <w:r>
                <w:rPr>
                  <w:color w:val="#410a8c"/>
                  <w:u w:val="single"/>
                </w:rPr>
                <w:t xml:space="preserve">Eric Morvillez</w:t>
              </w:r>
            </w:hyperlink>
          </w:p>
          <w:p>
            <w:pPr/>
            <w:r>
              <w:rPr>
                <w:i w:val="1"/>
                <w:iCs w:val="1"/>
              </w:rPr>
              <w:t xml:space="preserve">Espaces sacrés dans la Méditerranée antique, de l’âge du Bronze à l’Antiquité tardive Actes du Colloque des 13-14 octobre</w:t>
            </w:r>
            <w:r>
              <w:rPr/>
              <w:t xml:space="preserve">, 2011, Poitiers, France. pp.317-345</w:t>
            </w:r>
          </w:p>
          <w:p>
            <w:pPr/>
            <w:r>
              <w:rPr/>
              <w:t xml:space="preserve">Communication dans un congrès</w:t>
            </w:r>
          </w:p>
          <w:p>
            <w:pPr/>
            <w:hyperlink r:id="rId74" w:history="1">
              <w:r>
                <w:rPr>
                  <w:color w:val="#410a8c"/>
                  <w:u w:val="single"/>
                </w:rPr>
                <w:t xml:space="preserve">halshs-01918318v1</w:t>
              </w:r>
            </w:hyperlink>
          </w:p>
        </w:tc>
      </w:tr>
      <w:tr>
        <w:trPr/>
        <w:tc>
          <w:tcPr>
            <w:noWrap/>
          </w:tcPr>
          <w:p>
            <w:pPr>
              <w:spacing w:after="200"/>
            </w:pPr>
            <w:hyperlink r:id="rId75" w:history="1">
              <w:r>
                <w:rPr>
                  <w:color w:val="1e198e"/>
                  <w:b w:val="1"/>
                  <w:bCs w:val="1"/>
                  <w:u w:val="single"/>
                </w:rPr>
                <w:t xml:space="preserve">Emile Espérandieu et les bas-reliefs de la Gaule : l’apport de la correspondance</w:t>
              </w:r>
            </w:hyperlink>
          </w:p>
          <w:p>
            <w:pPr/>
            <w:hyperlink r:id="rId16" w:history="1">
              <w:r>
                <w:rPr>
                  <w:color w:val="#410a8c"/>
                  <w:u w:val="single"/>
                </w:rPr>
                <w:t xml:space="preserve">Eric Morvillez</w:t>
              </w:r>
            </w:hyperlink>
          </w:p>
          <w:p>
            <w:pPr/>
            <w:r>
              <w:rPr>
                <w:i w:val="1"/>
                <w:iCs w:val="1"/>
              </w:rPr>
              <w:t xml:space="preserve">S’écrire et écrire sur l’Antiquité : l’apport des correspondances à l’histoire des travaux scientifiques, Actes du colloque</w:t>
            </w:r>
            <w:r>
              <w:rPr/>
              <w:t xml:space="preserve">, 2005, Toulouse, France. pp.247-260</w:t>
            </w:r>
          </w:p>
          <w:p>
            <w:pPr/>
            <w:r>
              <w:rPr/>
              <w:t xml:space="preserve">Communication dans un congrès</w:t>
            </w:r>
          </w:p>
          <w:p>
            <w:pPr/>
            <w:hyperlink r:id="rId75" w:history="1">
              <w:r>
                <w:rPr>
                  <w:color w:val="#410a8c"/>
                  <w:u w:val="single"/>
                </w:rPr>
                <w:t xml:space="preserve">halshs-01918347v1</w:t>
              </w:r>
            </w:hyperlink>
          </w:p>
        </w:tc>
      </w:tr>
      <w:tr>
        <w:trPr/>
        <w:tc>
          <w:tcPr>
            <w:noWrap/>
          </w:tcPr>
          <w:p>
            <w:pPr>
              <w:spacing w:after="200"/>
            </w:pPr>
            <w:hyperlink r:id="rId76" w:history="1">
              <w:r>
                <w:rPr>
                  <w:color w:val="1e198e"/>
                  <w:b w:val="1"/>
                  <w:bCs w:val="1"/>
                  <w:u w:val="single"/>
                </w:rPr>
                <w:t xml:space="preserve">Les sigmas dans l’Antiquité tardive et les installations de fontaine</w:t>
              </w:r>
            </w:hyperlink>
          </w:p>
          <w:p>
            <w:pPr/>
            <w:hyperlink r:id="rId16" w:history="1">
              <w:r>
                <w:rPr>
                  <w:color w:val="#410a8c"/>
                  <w:u w:val="single"/>
                </w:rPr>
                <w:t xml:space="preserve">Eric Morvillez</w:t>
              </w:r>
            </w:hyperlink>
          </w:p>
          <w:p>
            <w:pPr/>
            <w:r>
              <w:rPr>
                <w:i w:val="1"/>
                <w:iCs w:val="1"/>
              </w:rPr>
              <w:t xml:space="preserve">Das römische Bankett im Spiegel der Altertumswissenschaften, Internationales Kolloquium</w:t>
            </w:r>
            <w:r>
              <w:rPr/>
              <w:t xml:space="preserve">, 2005, Düsseldorf, Allemagne. pp.37-53</w:t>
            </w:r>
          </w:p>
          <w:p>
            <w:pPr/>
            <w:r>
              <w:rPr/>
              <w:t xml:space="preserve">Communication dans un congrès</w:t>
            </w:r>
          </w:p>
          <w:p>
            <w:pPr/>
            <w:hyperlink r:id="rId76" w:history="1">
              <w:r>
                <w:rPr>
                  <w:color w:val="#410a8c"/>
                  <w:u w:val="single"/>
                </w:rPr>
                <w:t xml:space="preserve">halshs-01918370v1</w:t>
              </w:r>
            </w:hyperlink>
          </w:p>
        </w:tc>
      </w:tr>
      <w:tr>
        <w:trPr/>
        <w:tc>
          <w:tcPr>
            <w:noWrap/>
          </w:tcPr>
          <w:p>
            <w:pPr>
              <w:spacing w:after="200"/>
            </w:pPr>
            <w:hyperlink r:id="rId77" w:history="1">
              <w:r>
                <w:rPr>
                  <w:color w:val="1e198e"/>
                  <w:b w:val="1"/>
                  <w:bCs w:val="1"/>
                  <w:u w:val="single"/>
                </w:rPr>
                <w:t xml:space="preserve">« Apparition et développement des absides dans l’architecture domestique gallo-romaine »,</w:t>
              </w:r>
            </w:hyperlink>
          </w:p>
          <w:p>
            <w:pPr/>
            <w:hyperlink r:id="rId16" w:history="1">
              <w:r>
                <w:rPr>
                  <w:color w:val="#410a8c"/>
                  <w:u w:val="single"/>
                </w:rPr>
                <w:t xml:space="preserve">Eric Morvillez</w:t>
              </w:r>
            </w:hyperlink>
          </w:p>
          <w:p>
            <w:pPr/>
            <w:r>
              <w:rPr>
                <w:i w:val="1"/>
                <w:iCs w:val="1"/>
              </w:rPr>
              <w:t xml:space="preserve">Décors et espace architectural en Gaule entre l'Antiquité et le haut Moyen Âge Apparition et développement des absides dans l'architecture domestique gallo-romaine</w:t>
            </w:r>
            <w:r>
              <w:rPr/>
              <w:t xml:space="preserve">, 2008, Toulouse, France</w:t>
            </w:r>
          </w:p>
          <w:p>
            <w:pPr/>
            <w:r>
              <w:rPr/>
              <w:t xml:space="preserve">Communication dans un congrès</w:t>
            </w:r>
          </w:p>
          <w:p>
            <w:pPr/>
            <w:hyperlink r:id="rId77" w:history="1">
              <w:r>
                <w:rPr>
                  <w:color w:val="#410a8c"/>
                  <w:u w:val="single"/>
                </w:rPr>
                <w:t xml:space="preserve">halshs-03816229v1</w:t>
              </w:r>
            </w:hyperlink>
          </w:p>
        </w:tc>
      </w:tr>
      <w:tr>
        <w:trPr/>
        <w:tc>
          <w:tcPr>
            <w:noWrap/>
          </w:tcPr>
          <w:p>
            <w:pPr>
              <w:spacing w:after="200"/>
            </w:pPr>
            <w:hyperlink r:id="rId78" w:history="1">
              <w:r>
                <w:rPr>
                  <w:color w:val="1e198e"/>
                  <w:b w:val="1"/>
                  <w:bCs w:val="1"/>
                  <w:u w:val="single"/>
                </w:rPr>
                <w:t xml:space="preserve">Sed nudo latere et parvis frons aerea lectis... sur les dimensions des tapis de triclinium en T+ U et les types de lits employés</w:t>
              </w:r>
            </w:hyperlink>
          </w:p>
          <w:p>
            <w:pPr/>
            <w:hyperlink r:id="rId16" w:history="1">
              <w:r>
                <w:rPr>
                  <w:color w:val="#410a8c"/>
                  <w:u w:val="single"/>
                </w:rPr>
                <w:t xml:space="preserve">Eric Morvillez</w:t>
              </w:r>
            </w:hyperlink>
          </w:p>
          <w:p>
            <w:pPr/>
            <w:r>
              <w:rPr>
                <w:i w:val="1"/>
                <w:iCs w:val="1"/>
              </w:rPr>
              <w:t xml:space="preserve">Actes du IXe colloque de l'Association Internationale pour l'Etude de la Mosaïque Antique, 5-10 nov</w:t>
            </w:r>
            <w:r>
              <w:rPr/>
              <w:t xml:space="preserve">, 2001, Rome, Italie. pp.1325-1334</w:t>
            </w:r>
          </w:p>
          <w:p>
            <w:pPr/>
            <w:r>
              <w:rPr/>
              <w:t xml:space="preserve">Communication dans un congrès</w:t>
            </w:r>
          </w:p>
          <w:p>
            <w:pPr/>
            <w:hyperlink r:id="rId78" w:history="1">
              <w:r>
                <w:rPr>
                  <w:color w:val="#410a8c"/>
                  <w:u w:val="single"/>
                </w:rPr>
                <w:t xml:space="preserve">halshs-01918358v1</w:t>
              </w:r>
            </w:hyperlink>
          </w:p>
        </w:tc>
      </w:tr>
      <w:tr>
        <w:trPr/>
        <w:tc>
          <w:tcPr>
            <w:noWrap/>
          </w:tcPr>
          <w:p>
            <w:pPr>
              <w:spacing w:after="200"/>
            </w:pPr>
            <w:hyperlink r:id="rId79" w:history="1">
              <w:r>
                <w:rPr>
                  <w:color w:val="1e198e"/>
                  <w:b w:val="1"/>
                  <w:bCs w:val="1"/>
                  <w:u w:val="single"/>
                </w:rPr>
                <w:t xml:space="preserve">L'architecture domestique à Antioche dans l'Antiquité tardive : conservatisme ou modernité ?</w:t>
              </w:r>
            </w:hyperlink>
          </w:p>
          <w:p>
            <w:pPr/>
            <w:hyperlink r:id="rId16" w:history="1">
              <w:r>
                <w:rPr>
                  <w:color w:val="#410a8c"/>
                  <w:u w:val="single"/>
                </w:rPr>
                <w:t xml:space="preserve">Eric Morvillez</w:t>
              </w:r>
            </w:hyperlink>
          </w:p>
          <w:p>
            <w:pPr/>
            <w:r>
              <w:rPr>
                <w:i w:val="1"/>
                <w:iCs w:val="1"/>
              </w:rPr>
              <w:t xml:space="preserve">Antioche de Syrie, histoire, images et traces de la ville antique, Actes du colloque international</w:t>
            </w:r>
            <w:r>
              <w:rPr/>
              <w:t xml:space="preserve">, 2001, Lyon, France. pp.271-287</w:t>
            </w:r>
          </w:p>
          <w:p>
            <w:pPr/>
            <w:r>
              <w:rPr/>
              <w:t xml:space="preserve">Communication dans un congrès</w:t>
            </w:r>
          </w:p>
          <w:p>
            <w:pPr/>
            <w:hyperlink r:id="rId79" w:history="1">
              <w:r>
                <w:rPr>
                  <w:color w:val="#410a8c"/>
                  <w:u w:val="single"/>
                </w:rPr>
                <w:t xml:space="preserve">halshs-01918369v1</w:t>
              </w:r>
            </w:hyperlink>
          </w:p>
        </w:tc>
      </w:tr>
      <w:tr>
        <w:trPr/>
        <w:tc>
          <w:tcPr>
            <w:noWrap/>
          </w:tcPr>
          <w:p>
            <w:pPr>
              <w:spacing w:after="200"/>
            </w:pPr>
            <w:hyperlink r:id="rId80" w:history="1">
              <w:r>
                <w:rPr>
                  <w:color w:val="1e198e"/>
                  <w:b w:val="1"/>
                  <w:bCs w:val="1"/>
                  <w:u w:val="single"/>
                </w:rPr>
                <w:t xml:space="preserve">« Les peintures de la fontaine Utere Felix à Carthage (IVe s. ap. J.-C.) », p. 301-304 et pl. LX, p. 396.</w:t>
              </w:r>
            </w:hyperlink>
          </w:p>
          <w:p>
            <w:pPr/>
            <w:hyperlink r:id="rId16" w:history="1">
              <w:r>
                <w:rPr>
                  <w:color w:val="#410a8c"/>
                  <w:u w:val="single"/>
                </w:rPr>
                <w:t xml:space="preserve">Eric Morvillez</w:t>
              </w:r>
            </w:hyperlink>
          </w:p>
          <w:p>
            <w:pPr/>
            <w:r>
              <w:rPr>
                <w:i w:val="1"/>
                <w:iCs w:val="1"/>
              </w:rPr>
              <w:t xml:space="preserve">La peinture funéraire antique, Actes du VIIe congrès de l'Association Internationale pour la Peinture Murale Romaine, Vienne-Saint-Romain-en-Gal, octobre 1999</w:t>
            </w:r>
            <w:r>
              <w:rPr/>
              <w:t xml:space="preserve">, 1999, Saint-Romain-en-Gal, France</w:t>
            </w:r>
          </w:p>
          <w:p>
            <w:pPr/>
            <w:r>
              <w:rPr/>
              <w:t xml:space="preserve">Communication dans un congrès</w:t>
            </w:r>
          </w:p>
          <w:p>
            <w:pPr/>
            <w:hyperlink r:id="rId80" w:history="1">
              <w:r>
                <w:rPr>
                  <w:color w:val="#410a8c"/>
                  <w:u w:val="single"/>
                </w:rPr>
                <w:t xml:space="preserve">halshs-03816237v1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De la table servie aux triclinoi de Gê et des Saisons : les réponses apportées par les archives photographiques du comité des fouilles d’Antioche sur l’Oronte</w:t>
              </w:r>
            </w:hyperlink>
          </w:p>
          <w:p>
            <w:pPr/>
            <w:hyperlink r:id="rId16" w:history="1">
              <w:r>
                <w:rPr>
                  <w:color w:val="#410a8c"/>
                  <w:u w:val="single"/>
                </w:rPr>
                <w:t xml:space="preserve">Eric Morvillez</w:t>
              </w:r>
            </w:hyperlink>
          </w:p>
          <w:p>
            <w:pPr/>
            <w:r>
              <w:rPr>
                <w:i w:val="1"/>
                <w:iCs w:val="1"/>
              </w:rPr>
              <w:t xml:space="preserve">D. Michaelides (ed), The 14th Conference of AIEMA Nicosia 15-19 October 2018</w:t>
            </w:r>
            <w:r>
              <w:rPr/>
              <w:t xml:space="preserve">, pp.126-141, 2023</w:t>
            </w:r>
          </w:p>
          <w:p>
            <w:pPr/>
            <w:r>
              <w:rPr/>
              <w:t xml:space="preserve">Proceedings/Recueil des communications</w:t>
            </w:r>
          </w:p>
          <w:p>
            <w:pPr/>
            <w:hyperlink r:id="rId81" w:history="1">
              <w:r>
                <w:rPr>
                  <w:color w:val="#410a8c"/>
                  <w:u w:val="single"/>
                </w:rPr>
                <w:t xml:space="preserve">halshs-04761506v1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Paradeisos, genèse et métamorphose de la notion de paradis dans l’Antiquité, Actes du colloque international, Avignon, 20-22 mars 2009</w:t>
              </w:r>
            </w:hyperlink>
          </w:p>
          <w:p>
            <w:pPr/>
            <w:hyperlink r:id="rId16" w:history="1">
              <w:r>
                <w:rPr>
                  <w:color w:val="#410a8c"/>
                  <w:u w:val="single"/>
                </w:rPr>
                <w:t xml:space="preserve">Eric Morvillez</w:t>
              </w:r>
            </w:hyperlink>
          </w:p>
          <w:p>
            <w:pPr/>
            <w:r>
              <w:rPr/>
              <w:t xml:space="preserve">de Boccard, 2014, 978-2-7018-0363-0</w:t>
            </w:r>
          </w:p>
          <w:p>
            <w:pPr/>
            <w:r>
              <w:rPr/>
              <w:t xml:space="preserve">Ouvrages</w:t>
            </w:r>
          </w:p>
          <w:p>
            <w:pPr/>
            <w:hyperlink r:id="rId82" w:history="1">
              <w:r>
                <w:rPr>
                  <w:color w:val="#410a8c"/>
                  <w:u w:val="single"/>
                </w:rPr>
                <w:t xml:space="preserve">halshs-01918328v1</w:t>
              </w:r>
            </w:hyperlink>
          </w:p>
        </w:tc>
      </w:tr>
      <w:tr>
        <w:trPr/>
        <w:tc>
          <w:tcPr>
            <w:noWrap/>
          </w:tcPr>
          <w:p>
            <w:pPr>
              <w:spacing w:after="200"/>
            </w:pPr>
            <w:hyperlink r:id="rId83" w:history="1">
              <w:r>
                <w:rPr>
                  <w:color w:val="1e198e"/>
                  <w:b w:val="1"/>
                  <w:bCs w:val="1"/>
                  <w:u w:val="single"/>
                </w:rPr>
                <w:t xml:space="preserve">« Dix ans d’archéologie en Vaucluse », édition des XIXe journées de l’Association pour l’Antiquité tardive. Volume spécial d’Etudes vauclusiennes</w:t>
              </w:r>
            </w:hyperlink>
          </w:p>
          <w:p>
            <w:pPr/>
            <w:hyperlink r:id="rId16" w:history="1">
              <w:r>
                <w:rPr>
                  <w:color w:val="#410a8c"/>
                  <w:u w:val="single"/>
                </w:rPr>
                <w:t xml:space="preserve">Eric Morvillez</w:t>
              </w:r>
            </w:hyperlink>
          </w:p>
          <w:p>
            <w:pPr/>
            <w:r>
              <w:rPr/>
              <w:t xml:space="preserve">2011</w:t>
            </w:r>
          </w:p>
          <w:p>
            <w:pPr/>
            <w:r>
              <w:rPr/>
              <w:t xml:space="preserve">Ouvrages</w:t>
            </w:r>
          </w:p>
          <w:p>
            <w:pPr/>
            <w:hyperlink r:id="rId83" w:history="1">
              <w:r>
                <w:rPr>
                  <w:color w:val="#410a8c"/>
                  <w:u w:val="single"/>
                </w:rPr>
                <w:t xml:space="preserve">hal-04762625v1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Que peut nous apprendre l’Histoire Auguste des jardins palatiaux et de l'attrait des horti à la fin de l'Antiquité ?</w:t>
              </w:r>
            </w:hyperlink>
          </w:p>
          <w:p>
            <w:pPr/>
            <w:hyperlink r:id="rId16" w:history="1">
              <w:r>
                <w:rPr>
                  <w:color w:val="#410a8c"/>
                  <w:u w:val="single"/>
                </w:rPr>
                <w:t xml:space="preserve">Eric Morvillez</w:t>
              </w:r>
            </w:hyperlink>
          </w:p>
          <w:p>
            <w:pPr/>
            <w:r>
              <w:rPr>
                <w:i w:val="1"/>
                <w:iCs w:val="1"/>
              </w:rPr>
              <w:t xml:space="preserve">Les Palais dans l’Antiquité, nouvelles recherches, nouvelles perspectives, Journée d’étude en ligne du CTHS</w:t>
            </w:r>
            <w:r>
              <w:rPr/>
              <w:t xml:space="preserve">, In press</w:t>
            </w:r>
          </w:p>
          <w:p>
            <w:pPr/>
            <w:r>
              <w:rPr/>
              <w:t xml:space="preserve">Chapitre d'ouvrage</w:t>
            </w:r>
          </w:p>
          <w:p>
            <w:pPr/>
            <w:hyperlink r:id="rId84" w:history="1">
              <w:r>
                <w:rPr>
                  <w:color w:val="#410a8c"/>
                  <w:u w:val="single"/>
                </w:rPr>
                <w:t xml:space="preserve">halshs-04761516v1</w:t>
              </w:r>
            </w:hyperlink>
          </w:p>
        </w:tc>
      </w:tr>
      <w:tr>
        <w:trPr/>
        <w:tc>
          <w:tcPr>
            <w:noWrap/>
          </w:tcPr>
          <w:p>
            <w:pPr>
              <w:spacing w:after="200"/>
            </w:pPr>
            <w:hyperlink r:id="rId85" w:history="1">
              <w:r>
                <w:rPr>
                  <w:color w:val="1e198e"/>
                  <w:b w:val="1"/>
                  <w:bCs w:val="1"/>
                  <w:u w:val="single"/>
                </w:rPr>
                <w:t xml:space="preserve">Images et rituel dans la maison du Ménandre à Pompéi : quelques réflexions</w:t>
              </w:r>
            </w:hyperlink>
          </w:p>
          <w:p>
            <w:pPr/>
            <w:hyperlink r:id="rId16" w:history="1">
              <w:r>
                <w:rPr>
                  <w:color w:val="#410a8c"/>
                  <w:u w:val="single"/>
                </w:rPr>
                <w:t xml:space="preserve">Eric Morvillez</w:t>
              </w:r>
            </w:hyperlink>
          </w:p>
          <w:p>
            <w:pPr/>
            <w:r>
              <w:rPr/>
              <w:t xml:space="preserve">Valérie Huet. </w:t>
            </w:r>
            <w:r>
              <w:rPr>
                <w:i w:val="1"/>
                <w:iCs w:val="1"/>
              </w:rPr>
              <w:t xml:space="preserve">Images et rituel en Italie et en Sicile antique (IRIS)</w:t>
            </w:r>
            <w:r>
              <w:rPr/>
              <w:t xml:space="preserve">, A paraître</w:t>
            </w:r>
          </w:p>
          <w:p>
            <w:pPr/>
            <w:r>
              <w:rPr/>
              <w:t xml:space="preserve">Chapitre d'ouvrage</w:t>
            </w:r>
          </w:p>
          <w:p>
            <w:pPr/>
            <w:hyperlink r:id="rId85" w:history="1">
              <w:r>
                <w:rPr>
                  <w:color w:val="#410a8c"/>
                  <w:u w:val="single"/>
                </w:rPr>
                <w:t xml:space="preserve">halshs-04761965v1</w:t>
              </w:r>
            </w:hyperlink>
          </w:p>
        </w:tc>
      </w:tr>
      <w:tr>
        <w:trPr/>
        <w:tc>
          <w:tcPr>
            <w:noWrap/>
          </w:tcPr>
          <w:p>
            <w:pPr>
              <w:spacing w:after="200"/>
            </w:pPr>
            <w:hyperlink r:id="rId86" w:history="1">
              <w:r>
                <w:rPr>
                  <w:color w:val="1e198e"/>
                  <w:b w:val="1"/>
                  <w:bCs w:val="1"/>
                  <w:u w:val="single"/>
                </w:rPr>
                <w:t xml:space="preserve">Le jardin de l’Antiquité romaine tardive sur le pourtour méditerranéen</w:t>
              </w:r>
            </w:hyperlink>
          </w:p>
          <w:p>
            <w:pPr/>
            <w:hyperlink r:id="rId16" w:history="1">
              <w:r>
                <w:rPr>
                  <w:color w:val="#410a8c"/>
                  <w:u w:val="single"/>
                </w:rPr>
                <w:t xml:space="preserve">Eric Morvillez</w:t>
              </w:r>
            </w:hyperlink>
          </w:p>
          <w:p>
            <w:pPr/>
            <w:r>
              <w:rPr>
                <w:i w:val="1"/>
                <w:iCs w:val="1"/>
              </w:rPr>
              <w:t xml:space="preserve">Jardins et palais d'Orient, catalogue d'exposition du Louvre, Draguignan, hôtel départemental des Expositions du Var, 14 dec. 2024-6 avril 2025</w:t>
            </w:r>
            <w:r>
              <w:rPr/>
              <w:t xml:space="preserve">, A paraître</w:t>
            </w:r>
          </w:p>
          <w:p>
            <w:pPr/>
            <w:r>
              <w:rPr/>
              <w:t xml:space="preserve">Chapitre d'ouvrage</w:t>
            </w:r>
          </w:p>
          <w:p>
            <w:pPr/>
            <w:hyperlink r:id="rId86" w:history="1">
              <w:r>
                <w:rPr>
                  <w:color w:val="#410a8c"/>
                  <w:u w:val="single"/>
                </w:rPr>
                <w:t xml:space="preserve">halshs-04761427v1</w:t>
              </w:r>
            </w:hyperlink>
          </w:p>
        </w:tc>
      </w:tr>
      <w:tr>
        <w:trPr/>
        <w:tc>
          <w:tcPr>
            <w:noWrap/>
          </w:tcPr>
          <w:p>
            <w:pPr>
              <w:spacing w:after="200"/>
            </w:pPr>
            <w:hyperlink r:id="rId87" w:history="1">
              <w:r>
                <w:rPr>
                  <w:color w:val="1e198e"/>
                  <w:b w:val="1"/>
                  <w:bCs w:val="1"/>
                  <w:u w:val="single"/>
                </w:rPr>
                <w:t xml:space="preserve">A propos des pavements de trois maisons dessinées par Jean-Baptiste Lesueur à Pompéi au début du XIXe siècle</w:t>
              </w:r>
            </w:hyperlink>
          </w:p>
          <w:p>
            <w:pPr/>
            <w:hyperlink r:id="rId16" w:history="1">
              <w:r>
                <w:rPr>
                  <w:color w:val="#410a8c"/>
                  <w:u w:val="single"/>
                </w:rPr>
                <w:t xml:space="preserve">Eric Morvillez</w:t>
              </w:r>
            </w:hyperlink>
            <w:r>
              <w:rPr/>
              <w:t xml:space="preserve">,</w:t>
            </w:r>
            <w:hyperlink r:id="rId88" w:history="1">
              <w:r>
                <w:rPr>
                  <w:color w:val="#410a8c"/>
                  <w:u w:val="single"/>
                </w:rPr>
                <w:t xml:space="preserve">Juliette Decourt</w:t>
              </w:r>
            </w:hyperlink>
          </w:p>
          <w:p>
            <w:pPr/>
            <w:r>
              <w:rPr>
                <w:i w:val="1"/>
                <w:iCs w:val="1"/>
              </w:rPr>
              <w:t xml:space="preserve">XVIe Colloque international de l’AIEMA : Mosaics between East and West : common traits, differences, exchanges, Sofia 14 au 20 oct 2024</w:t>
            </w:r>
            <w:r>
              <w:rPr/>
              <w:t xml:space="preserve">, A paraître</w:t>
            </w:r>
          </w:p>
          <w:p>
            <w:pPr/>
            <w:r>
              <w:rPr/>
              <w:t xml:space="preserve">Chapitre d'ouvrage</w:t>
            </w:r>
          </w:p>
          <w:p>
            <w:pPr/>
            <w:hyperlink r:id="rId87" w:history="1">
              <w:r>
                <w:rPr>
                  <w:color w:val="#410a8c"/>
                  <w:u w:val="single"/>
                </w:rPr>
                <w:t xml:space="preserve">halshs-04761972v1</w:t>
              </w:r>
            </w:hyperlink>
          </w:p>
        </w:tc>
      </w:tr>
      <w:tr>
        <w:trPr/>
        <w:tc>
          <w:tcPr>
            <w:noWrap/>
          </w:tcPr>
          <w:p>
            <w:pPr>
              <w:spacing w:after="200"/>
            </w:pPr>
            <w:hyperlink r:id="rId89" w:history="1">
              <w:r>
                <w:rPr>
                  <w:color w:val="1e198e"/>
                  <w:b w:val="1"/>
                  <w:bCs w:val="1"/>
                  <w:u w:val="single"/>
                </w:rPr>
                <w:t xml:space="preserve">Julien tel qu’en lui-même : ascèse, livres et jardins</w:t>
              </w:r>
            </w:hyperlink>
          </w:p>
          <w:p>
            <w:pPr/>
            <w:hyperlink r:id="rId16" w:history="1">
              <w:r>
                <w:rPr>
                  <w:color w:val="#410a8c"/>
                  <w:u w:val="single"/>
                </w:rPr>
                <w:t xml:space="preserve">Eric Morvillez</w:t>
              </w:r>
            </w:hyperlink>
          </w:p>
          <w:p>
            <w:pPr/>
            <w:r>
              <w:rPr>
                <w:i w:val="1"/>
                <w:iCs w:val="1"/>
              </w:rPr>
              <w:t xml:space="preserve">Kaiser Julian und seiner Zeit Internazional Tagung : Goëthe Univeristät Franckfurt, Campus Westend 19-21 juillet 2023</w:t>
            </w:r>
            <w:r>
              <w:rPr/>
              <w:t xml:space="preserve">, A paraître</w:t>
            </w:r>
          </w:p>
          <w:p>
            <w:pPr/>
            <w:r>
              <w:rPr/>
              <w:t xml:space="preserve">Chapitre d'ouvrage</w:t>
            </w:r>
          </w:p>
          <w:p>
            <w:pPr/>
            <w:hyperlink r:id="rId89" w:history="1">
              <w:r>
                <w:rPr>
                  <w:color w:val="#410a8c"/>
                  <w:u w:val="single"/>
                </w:rPr>
                <w:t xml:space="preserve">halshs-04761953v1</w:t>
              </w:r>
            </w:hyperlink>
          </w:p>
        </w:tc>
      </w:tr>
      <w:tr>
        <w:trPr/>
        <w:tc>
          <w:tcPr>
            <w:noWrap/>
          </w:tcPr>
          <w:p>
            <w:pPr>
              <w:spacing w:after="200"/>
            </w:pPr>
            <w:hyperlink r:id="rId90" w:history="1">
              <w:r>
                <w:rPr>
                  <w:color w:val="1e198e"/>
                  <w:b w:val="1"/>
                  <w:bCs w:val="1"/>
                  <w:u w:val="single"/>
                </w:rPr>
                <w:t xml:space="preserve">Ressentir le jardin romain : la matière, le contraste et la musicalité</w:t>
              </w:r>
            </w:hyperlink>
          </w:p>
          <w:p>
            <w:pPr/>
            <w:hyperlink r:id="rId16" w:history="1">
              <w:r>
                <w:rPr>
                  <w:color w:val="#410a8c"/>
                  <w:u w:val="single"/>
                </w:rPr>
                <w:t xml:space="preserve">Eric Morvillez</w:t>
              </w:r>
            </w:hyperlink>
          </w:p>
          <w:p>
            <w:pPr/>
            <w:r>
              <w:rPr/>
              <w:t xml:space="preserve">Valérie Huet, Monica Salvadori, Eric Morvillez et Eleonora Voltan (eds). </w:t>
            </w:r>
            <w:r>
              <w:rPr>
                <w:i w:val="1"/>
                <w:iCs w:val="1"/>
              </w:rPr>
              <w:t xml:space="preserve">Expériences sensorielles de la nature, percevoir et construire le paysage romain / Esperienze sensoriali della natura. Percepire e costruire il paesaggio nel mondo romano</w:t>
            </w:r>
            <w:r>
              <w:rPr/>
              <w:t xml:space="preserve">, A paraître</w:t>
            </w:r>
          </w:p>
          <w:p>
            <w:pPr/>
            <w:r>
              <w:rPr/>
              <w:t xml:space="preserve">Chapitre d'ouvrage</w:t>
            </w:r>
          </w:p>
          <w:p>
            <w:pPr/>
            <w:hyperlink r:id="rId90" w:history="1">
              <w:r>
                <w:rPr>
                  <w:color w:val="#410a8c"/>
                  <w:u w:val="single"/>
                </w:rPr>
                <w:t xml:space="preserve">halshs-04761974v1</w:t>
              </w:r>
            </w:hyperlink>
          </w:p>
        </w:tc>
      </w:tr>
      <w:tr>
        <w:trPr/>
        <w:tc>
          <w:tcPr>
            <w:noWrap/>
          </w:tcPr>
          <w:p>
            <w:pPr>
              <w:spacing w:after="200"/>
            </w:pPr>
            <w:hyperlink r:id="rId91" w:history="1">
              <w:r>
                <w:rPr>
                  <w:color w:val="1e198e"/>
                  <w:b w:val="1"/>
                  <w:bCs w:val="1"/>
                  <w:u w:val="single"/>
                </w:rPr>
                <w:t xml:space="preserve">L’architecture des villas de l’Antiquité tardive en Occident : nouveaux sites, dernières avancées</w:t>
              </w:r>
            </w:hyperlink>
          </w:p>
          <w:p>
            <w:pPr/>
            <w:hyperlink r:id="rId16" w:history="1">
              <w:r>
                <w:rPr>
                  <w:color w:val="#410a8c"/>
                  <w:u w:val="single"/>
                </w:rPr>
                <w:t xml:space="preserve">Eric Morvillez</w:t>
              </w:r>
            </w:hyperlink>
          </w:p>
          <w:p>
            <w:pPr/>
            <w:r>
              <w:rPr/>
              <w:t xml:space="preserve">François Baratte. </w:t>
            </w:r>
            <w:r>
              <w:rPr>
                <w:i w:val="1"/>
                <w:iCs w:val="1"/>
              </w:rPr>
              <w:t xml:space="preserve">F. Baratte (ed.), Aedes Memoriae, Actes de la journée d’études en mémoire du professeur Noël Duval</w:t>
            </w:r>
            <w:r>
              <w:rPr/>
              <w:t xml:space="preserve">, 42, Brepols, pp.81-100, 2024, Bibliothèque de l’Antiquité Tardive, 978-2-503-60645-3. </w:t>
            </w:r>
            <w:hyperlink r:id="rId92" w:history="1">
              <w:r>
                <w:rPr>
                  <w:color w:val="#410a8c"/>
                  <w:u w:val="single"/>
                </w:rPr>
                <w:t xml:space="preserve">⟨10.1484/M.BAT-EB.5.134491⟩</w:t>
              </w:r>
            </w:hyperlink>
          </w:p>
          <w:p>
            <w:pPr/>
            <w:r>
              <w:rPr/>
              <w:t xml:space="preserve">Chapitre d'ouvrage</w:t>
            </w:r>
          </w:p>
          <w:p>
            <w:pPr/>
            <w:hyperlink r:id="rId91" w:history="1">
              <w:r>
                <w:rPr>
                  <w:color w:val="#410a8c"/>
                  <w:u w:val="single"/>
                </w:rPr>
                <w:t xml:space="preserve">halshs-04761453v1</w:t>
              </w:r>
            </w:hyperlink>
          </w:p>
        </w:tc>
      </w:tr>
      <w:tr>
        <w:trPr/>
        <w:tc>
          <w:tcPr>
            <w:noWrap/>
          </w:tcPr>
          <w:p>
            <w:pPr>
              <w:spacing w:after="200"/>
            </w:pPr>
            <w:hyperlink r:id="rId93" w:history="1">
              <w:r>
                <w:rPr>
                  <w:color w:val="1e198e"/>
                  <w:b w:val="1"/>
                  <w:bCs w:val="1"/>
                  <w:u w:val="single"/>
                </w:rPr>
                <w:t xml:space="preserve">Housing in Daphne : domestic architecture in the making</w:t>
              </w:r>
            </w:hyperlink>
          </w:p>
          <w:p>
            <w:pPr/>
            <w:hyperlink r:id="rId16" w:history="1">
              <w:r>
                <w:rPr>
                  <w:color w:val="#410a8c"/>
                  <w:u w:val="single"/>
                </w:rPr>
                <w:t xml:space="preserve">Eric Morvillez</w:t>
              </w:r>
            </w:hyperlink>
          </w:p>
          <w:p>
            <w:pPr/>
            <w:r>
              <w:rPr/>
              <w:t xml:space="preserve">Andrea De Giorgi. </w:t>
            </w:r>
            <w:r>
              <w:rPr>
                <w:i w:val="1"/>
                <w:iCs w:val="1"/>
              </w:rPr>
              <w:t xml:space="preserve">Antioch on the Orontes: History, Society and Visual Culture</w:t>
            </w:r>
            <w:r>
              <w:rPr/>
              <w:t xml:space="preserve">, Cambridge University Press, pp.181-206, 2024, 9781108988988. </w:t>
            </w:r>
            <w:hyperlink r:id="rId94" w:history="1">
              <w:r>
                <w:rPr>
                  <w:color w:val="#410a8c"/>
                  <w:u w:val="single"/>
                </w:rPr>
                <w:t xml:space="preserve">⟨10.1017/9781108988988.015⟩</w:t>
              </w:r>
            </w:hyperlink>
          </w:p>
          <w:p>
            <w:pPr/>
            <w:r>
              <w:rPr/>
              <w:t xml:space="preserve">Chapitre d'ouvrage</w:t>
            </w:r>
          </w:p>
          <w:p>
            <w:pPr/>
            <w:hyperlink r:id="rId93" w:history="1">
              <w:r>
                <w:rPr>
                  <w:color w:val="#410a8c"/>
                  <w:u w:val="single"/>
                </w:rPr>
                <w:t xml:space="preserve">halshs-04761873v1</w:t>
              </w:r>
            </w:hyperlink>
          </w:p>
        </w:tc>
      </w:tr>
      <w:tr>
        <w:trPr/>
        <w:tc>
          <w:tcPr>
            <w:noWrap/>
          </w:tcPr>
          <w:p>
            <w:pPr>
              <w:spacing w:after="200"/>
            </w:pPr>
            <w:hyperlink r:id="rId95" w:history="1">
              <w:r>
                <w:rPr>
                  <w:color w:val="1e198e"/>
                  <w:b w:val="1"/>
                  <w:bCs w:val="1"/>
                  <w:u w:val="single"/>
                </w:rPr>
                <w:t xml:space="preserve">Spectatissime, manière d’être et représentation du spectateur à Rome au IVe siècle</w:t>
              </w:r>
            </w:hyperlink>
          </w:p>
          <w:p>
            <w:pPr/>
            <w:hyperlink r:id="rId16" w:history="1">
              <w:r>
                <w:rPr>
                  <w:color w:val="#410a8c"/>
                  <w:u w:val="single"/>
                </w:rPr>
                <w:t xml:space="preserve">Eric Morvillez</w:t>
              </w:r>
            </w:hyperlink>
          </w:p>
          <w:p>
            <w:pPr/>
            <w:r>
              <w:rPr/>
              <w:t xml:space="preserve">Emmanuelle Valette; Stéphanie Wyler. </w:t>
            </w:r>
            <w:r>
              <w:rPr>
                <w:i w:val="1"/>
                <w:iCs w:val="1"/>
              </w:rPr>
              <w:t xml:space="preserve">Spectateurs grecs et romains, corps, régime de présence, modalité d’attention</w:t>
            </w:r>
            <w:r>
              <w:rPr/>
              <w:t xml:space="preserve">, Hermann Éditeurs, pp.181-196, 2023, Histoire et archéologie, 979-1-0370-2292-9. </w:t>
            </w:r>
            <w:hyperlink r:id="rId96" w:history="1">
              <w:r>
                <w:rPr>
                  <w:color w:val="#410a8c"/>
                  <w:u w:val="single"/>
                </w:rPr>
                <w:t xml:space="preserve">⟨10.3917/herm.valet.2023.01.0181⟩</w:t>
              </w:r>
            </w:hyperlink>
          </w:p>
          <w:p>
            <w:pPr/>
            <w:r>
              <w:rPr/>
              <w:t xml:space="preserve">Chapitre d'ouvrage</w:t>
            </w:r>
          </w:p>
          <w:p>
            <w:pPr/>
            <w:hyperlink r:id="rId95" w:history="1">
              <w:r>
                <w:rPr>
                  <w:color w:val="#410a8c"/>
                  <w:u w:val="single"/>
                </w:rPr>
                <w:t xml:space="preserve">halshs-04761852v1</w:t>
              </w:r>
            </w:hyperlink>
          </w:p>
        </w:tc>
      </w:tr>
      <w:tr>
        <w:trPr/>
        <w:tc>
          <w:tcPr>
            <w:noWrap/>
          </w:tcPr>
          <w:p>
            <w:pPr>
              <w:spacing w:after="200"/>
            </w:pPr>
            <w:hyperlink r:id="rId97" w:history="1">
              <w:r>
                <w:rPr>
                  <w:color w:val="1e198e"/>
                  <w:b w:val="1"/>
                  <w:bCs w:val="1"/>
                  <w:u w:val="single"/>
                </w:rPr>
                <w:t xml:space="preserve">Louer l’hospitalité des évêques dans l’Antiquité tardive en Gaule : entre traditions et nouvelles exigences chrétiennes</w:t>
              </w:r>
            </w:hyperlink>
          </w:p>
          <w:p>
            <w:pPr/>
            <w:hyperlink r:id="rId16" w:history="1">
              <w:r>
                <w:rPr>
                  <w:color w:val="#410a8c"/>
                  <w:u w:val="single"/>
                </w:rPr>
                <w:t xml:space="preserve">Eric Morvillez</w:t>
              </w:r>
            </w:hyperlink>
          </w:p>
          <w:p>
            <w:pPr/>
            <w:r>
              <w:rPr/>
              <w:t xml:space="preserve">Claire Fauchon-Claudon; Marie-Adeline Le Guennec. </w:t>
            </w:r>
            <w:r>
              <w:rPr>
                <w:i w:val="1"/>
                <w:iCs w:val="1"/>
              </w:rPr>
              <w:t xml:space="preserve">Hospitalité et régulation sociale et politique dans l'Antiquité méditerranéenne : penser le singulier et le collectif, Colloque international, École normale supérieure de Lyon, 5-7 septembre 2018</w:t>
            </w:r>
            <w:r>
              <w:rPr/>
              <w:t xml:space="preserve">, Bordeaux, pp.87-105, 2022</w:t>
            </w:r>
          </w:p>
          <w:p>
            <w:pPr/>
            <w:r>
              <w:rPr/>
              <w:t xml:space="preserve">Chapitre d'ouvrage</w:t>
            </w:r>
          </w:p>
          <w:p>
            <w:pPr/>
            <w:hyperlink r:id="rId97" w:history="1">
              <w:r>
                <w:rPr>
                  <w:color w:val="#410a8c"/>
                  <w:u w:val="single"/>
                </w:rPr>
                <w:t xml:space="preserve">halshs-04761489v1</w:t>
              </w:r>
            </w:hyperlink>
          </w:p>
        </w:tc>
      </w:tr>
      <w:tr>
        <w:trPr/>
        <w:tc>
          <w:tcPr>
            <w:noWrap/>
          </w:tcPr>
          <w:p>
            <w:pPr>
              <w:spacing w:after="200"/>
            </w:pPr>
            <w:hyperlink r:id="rId98" w:history="1">
              <w:r>
                <w:rPr>
                  <w:color w:val="1e198e"/>
                  <w:b w:val="1"/>
                  <w:bCs w:val="1"/>
                  <w:u w:val="single"/>
                </w:rPr>
                <w:t xml:space="preserve">Garden in domus</w:t>
              </w:r>
            </w:hyperlink>
          </w:p>
          <w:p>
            <w:pPr/>
            <w:hyperlink r:id="rId16" w:history="1">
              <w:r>
                <w:rPr>
                  <w:color w:val="#410a8c"/>
                  <w:u w:val="single"/>
                </w:rPr>
                <w:t xml:space="preserve">Eric Morvillez</w:t>
              </w:r>
            </w:hyperlink>
          </w:p>
          <w:p>
            <w:pPr/>
            <w:r>
              <w:rPr/>
              <w:t xml:space="preserve">W. F. Jashemski; K. Gleason; K. Hartswich; A.-A. Malek. </w:t>
            </w:r>
            <w:r>
              <w:rPr>
                <w:i w:val="1"/>
                <w:iCs w:val="1"/>
              </w:rPr>
              <w:t xml:space="preserve">Garden of the Roman Empire</w:t>
            </w:r>
            <w:r>
              <w:rPr/>
              <w:t xml:space="preserve">, Cambridge University Press, pp.17-71, 2018, 978-0-521-82161-2</w:t>
            </w:r>
          </w:p>
          <w:p>
            <w:pPr/>
            <w:r>
              <w:rPr/>
              <w:t xml:space="preserve">Chapitre d'ouvrage</w:t>
            </w:r>
          </w:p>
          <w:p>
            <w:pPr/>
            <w:hyperlink r:id="rId98" w:history="1">
              <w:r>
                <w:rPr>
                  <w:color w:val="#410a8c"/>
                  <w:u w:val="single"/>
                </w:rPr>
                <w:t xml:space="preserve">halshs-01918325v1</w:t>
              </w:r>
            </w:hyperlink>
          </w:p>
        </w:tc>
      </w:tr>
      <w:tr>
        <w:trPr/>
        <w:tc>
          <w:tcPr>
            <w:noWrap/>
          </w:tcPr>
          <w:p>
            <w:pPr>
              <w:spacing w:after="200"/>
            </w:pPr>
            <w:hyperlink r:id="rId99" w:history="1">
              <w:r>
                <w:rPr>
                  <w:color w:val="1e198e"/>
                  <w:b w:val="1"/>
                  <w:bCs w:val="1"/>
                  <w:u w:val="single"/>
                </w:rPr>
                <w:t xml:space="preserve">Jardin ou cour ? La place du végétal dans les espaces découverts des maisons romaines en Orient</w:t>
              </w:r>
            </w:hyperlink>
          </w:p>
          <w:p>
            <w:pPr/>
            <w:hyperlink r:id="rId16" w:history="1">
              <w:r>
                <w:rPr>
                  <w:color w:val="#410a8c"/>
                  <w:u w:val="single"/>
                </w:rPr>
                <w:t xml:space="preserve">Eric Morvillez</w:t>
              </w:r>
            </w:hyperlink>
          </w:p>
          <w:p>
            <w:pPr/>
            <w:r>
              <w:rPr/>
              <w:t xml:space="preserve">C. Arnould-Béhar; V. Vassal. </w:t>
            </w:r>
            <w:r>
              <w:rPr>
                <w:i w:val="1"/>
                <w:iCs w:val="1"/>
              </w:rPr>
              <w:t xml:space="preserve">Art et archéologie du Proche Orient hellénistique, les circulations artistiques entre Orient et Occident</w:t>
            </w:r>
            <w:r>
              <w:rPr/>
              <w:t xml:space="preserve">, 2897, pp.33-46, 2018, Actes de la journée d'études du 11 mai 2017. Institut catholique de Paris. BAR International Series, 978 1 4073 1644 4</w:t>
            </w:r>
          </w:p>
          <w:p>
            <w:pPr/>
            <w:r>
              <w:rPr/>
              <w:t xml:space="preserve">Chapitre d'ouvrage</w:t>
            </w:r>
          </w:p>
          <w:p>
            <w:pPr/>
            <w:hyperlink r:id="rId99" w:history="1">
              <w:r>
                <w:rPr>
                  <w:color w:val="#410a8c"/>
                  <w:u w:val="single"/>
                </w:rPr>
                <w:t xml:space="preserve">halshs-01918300v1</w:t>
              </w:r>
            </w:hyperlink>
          </w:p>
        </w:tc>
      </w:tr>
      <w:tr>
        <w:trPr/>
        <w:tc>
          <w:tcPr>
            <w:noWrap/>
          </w:tcPr>
          <w:p>
            <w:pPr>
              <w:spacing w:after="200"/>
            </w:pPr>
            <w:hyperlink r:id="rId100" w:history="1">
              <w:r>
                <w:rPr>
                  <w:color w:val="1e198e"/>
                  <w:b w:val="1"/>
                  <w:bCs w:val="1"/>
                  <w:u w:val="single"/>
                </w:rPr>
                <w:t xml:space="preserve">Un exemple précoce de salle de réception à abside en Gaule</w:t>
              </w:r>
            </w:hyperlink>
          </w:p>
          <w:p>
            <w:pPr/>
            <w:hyperlink r:id="rId16" w:history="1">
              <w:r>
                <w:rPr>
                  <w:color w:val="#410a8c"/>
                  <w:u w:val="single"/>
                </w:rPr>
                <w:t xml:space="preserve">Eric Morvillez</w:t>
              </w:r>
            </w:hyperlink>
          </w:p>
          <w:p>
            <w:pPr/>
            <w:r>
              <w:rPr/>
              <w:t xml:space="preserve">Cl. Munier. </w:t>
            </w:r>
            <w:r>
              <w:rPr>
                <w:i w:val="1"/>
                <w:iCs w:val="1"/>
              </w:rPr>
              <w:t xml:space="preserve">Le quartier antique du Palatium et ses domus. Archéologie au collège Lumière à Besançon (Doubs)</w:t>
            </w:r>
            <w:r>
              <w:rPr/>
              <w:t xml:space="preserve">, Presses universitaires de Franche-Comté, pp.164-171, 2017, Annales Littéraire de l’Université de Franche-Comté</w:t>
            </w:r>
          </w:p>
          <w:p>
            <w:pPr/>
            <w:r>
              <w:rPr/>
              <w:t xml:space="preserve">Chapitre d'ouvrage</w:t>
            </w:r>
          </w:p>
          <w:p>
            <w:pPr/>
            <w:hyperlink r:id="rId100" w:history="1">
              <w:r>
                <w:rPr>
                  <w:color w:val="#410a8c"/>
                  <w:u w:val="single"/>
                </w:rPr>
                <w:t xml:space="preserve">halshs-01918371v1</w:t>
              </w:r>
            </w:hyperlink>
          </w:p>
        </w:tc>
      </w:tr>
      <w:tr>
        <w:trPr/>
        <w:tc>
          <w:tcPr>
            <w:noWrap/>
          </w:tcPr>
          <w:p>
            <w:pPr>
              <w:spacing w:after="200"/>
            </w:pPr>
            <w:hyperlink r:id="rId101" w:history="1">
              <w:r>
                <w:rPr>
                  <w:color w:val="1e198e"/>
                  <w:b w:val="1"/>
                  <w:bCs w:val="1"/>
                  <w:u w:val="single"/>
                </w:rPr>
                <w:t xml:space="preserve">Les transformations des jardins de tradition romaine dans l’Antiquité tardive</w:t>
              </w:r>
            </w:hyperlink>
          </w:p>
          <w:p>
            <w:pPr/>
            <w:hyperlink r:id="rId16" w:history="1">
              <w:r>
                <w:rPr>
                  <w:color w:val="#410a8c"/>
                  <w:u w:val="single"/>
                </w:rPr>
                <w:t xml:space="preserve">Eric Morvillez</w:t>
              </w:r>
            </w:hyperlink>
          </w:p>
          <w:p>
            <w:pPr/>
            <w:r>
              <w:rPr/>
              <w:t xml:space="preserve">P. Van Ossel; A.- M. Guimier-Sorbets. </w:t>
            </w:r>
            <w:r>
              <w:rPr>
                <w:i w:val="1"/>
                <w:iCs w:val="1"/>
              </w:rPr>
              <w:t xml:space="preserve">Archéologie des jardins : analyse des espaces et méthodes d'approche</w:t>
            </w:r>
            <w:r>
              <w:rPr/>
              <w:t xml:space="preserve">, Monique Mergoil, pp.161-176, 2014, Archéologie et histoire romaine 26</w:t>
            </w:r>
          </w:p>
          <w:p>
            <w:pPr/>
            <w:r>
              <w:rPr/>
              <w:t xml:space="preserve">Chapitre d'ouvrage</w:t>
            </w:r>
          </w:p>
          <w:p>
            <w:pPr/>
            <w:hyperlink r:id="rId101" w:history="1">
              <w:r>
                <w:rPr>
                  <w:color w:val="#410a8c"/>
                  <w:u w:val="single"/>
                </w:rPr>
                <w:t xml:space="preserve">halshs-01918372v1</w:t>
              </w:r>
            </w:hyperlink>
          </w:p>
        </w:tc>
      </w:tr>
      <w:tr>
        <w:trPr/>
        <w:tc>
          <w:tcPr>
            <w:noWrap/>
          </w:tcPr>
          <w:p>
            <w:pPr>
              <w:spacing w:after="200"/>
            </w:pPr>
            <w:hyperlink r:id="rId102" w:history="1">
              <w:r>
                <w:rPr>
                  <w:color w:val="1e198e"/>
                  <w:b w:val="1"/>
                  <w:bCs w:val="1"/>
                  <w:u w:val="single"/>
                </w:rPr>
                <w:t xml:space="preserve">Evolution d’un stéréotype, les images des jardins romains</w:t>
              </w:r>
            </w:hyperlink>
          </w:p>
          <w:p>
            <w:pPr/>
            <w:hyperlink r:id="rId16" w:history="1">
              <w:r>
                <w:rPr>
                  <w:color w:val="#410a8c"/>
                  <w:u w:val="single"/>
                </w:rPr>
                <w:t xml:space="preserve">Eric Morvillez</w:t>
              </w:r>
            </w:hyperlink>
          </w:p>
          <w:p>
            <w:pPr/>
            <w:r>
              <w:rPr/>
              <w:t xml:space="preserve">H. Ménard; C. Courrier. </w:t>
            </w:r>
            <w:r>
              <w:rPr>
                <w:i w:val="1"/>
                <w:iCs w:val="1"/>
              </w:rPr>
              <w:t xml:space="preserve">Miroir des autres, reflet de soi (2) : stéréotypes, politique et société dans le monde occidental (de l’Antiquité romaine à l’époque contemporaine)</w:t>
            </w:r>
            <w:r>
              <w:rPr/>
              <w:t xml:space="preserve">, pp.34-60, 2013</w:t>
            </w:r>
          </w:p>
          <w:p>
            <w:pPr/>
            <w:r>
              <w:rPr/>
              <w:t xml:space="preserve">Chapitre d'ouvrage</w:t>
            </w:r>
          </w:p>
          <w:p>
            <w:pPr/>
            <w:hyperlink r:id="rId102" w:history="1">
              <w:r>
                <w:rPr>
                  <w:color w:val="#410a8c"/>
                  <w:u w:val="single"/>
                </w:rPr>
                <w:t xml:space="preserve">halshs-01918373v1</w:t>
              </w:r>
            </w:hyperlink>
          </w:p>
        </w:tc>
      </w:tr>
      <w:tr>
        <w:trPr/>
        <w:tc>
          <w:tcPr>
            <w:noWrap/>
          </w:tcPr>
          <w:p>
            <w:pPr>
              <w:spacing w:after="200"/>
            </w:pPr>
            <w:hyperlink r:id="rId103" w:history="1">
              <w:r>
                <w:rPr>
                  <w:color w:val="1e198e"/>
                  <w:b w:val="1"/>
                  <w:bCs w:val="1"/>
                  <w:u w:val="single"/>
                </w:rPr>
                <w:t xml:space="preserve">Sur la fameuse villa de Pompéianus à Oued Athmenia, près de Constantine</w:t>
              </w:r>
            </w:hyperlink>
          </w:p>
          <w:p>
            <w:pPr/>
            <w:hyperlink r:id="rId16" w:history="1">
              <w:r>
                <w:rPr>
                  <w:color w:val="#410a8c"/>
                  <w:u w:val="single"/>
                </w:rPr>
                <w:t xml:space="preserve">Eric Morvillez</w:t>
              </w:r>
            </w:hyperlink>
          </w:p>
          <w:p>
            <w:pPr/>
            <w:r>
              <w:rPr/>
              <w:t xml:space="preserve">C. Blondeau; B. Boissavit-Camus; V. Boucherat; P. Volti. </w:t>
            </w:r>
            <w:r>
              <w:rPr>
                <w:i w:val="1"/>
                <w:iCs w:val="1"/>
              </w:rPr>
              <w:t xml:space="preserve">Mélanges en l’honneur de Jean-Pierre Caillet</w:t>
            </w:r>
            <w:r>
              <w:rPr/>
              <w:t xml:space="preserve">, pp.111-118, 2013</w:t>
            </w:r>
          </w:p>
          <w:p>
            <w:pPr/>
            <w:r>
              <w:rPr/>
              <w:t xml:space="preserve">Chapitre d'ouvrage</w:t>
            </w:r>
          </w:p>
          <w:p>
            <w:pPr/>
            <w:hyperlink r:id="rId103" w:history="1">
              <w:r>
                <w:rPr>
                  <w:color w:val="#410a8c"/>
                  <w:u w:val="single"/>
                </w:rPr>
                <w:t xml:space="preserve">halshs-01918351v1</w:t>
              </w:r>
            </w:hyperlink>
          </w:p>
        </w:tc>
      </w:tr>
      <w:tr>
        <w:trPr/>
        <w:tc>
          <w:tcPr>
            <w:noWrap/>
          </w:tcPr>
          <w:p>
            <w:pPr>
              <w:spacing w:after="200"/>
            </w:pPr>
            <w:hyperlink r:id="rId104" w:history="1">
              <w:r>
                <w:rPr>
                  <w:color w:val="1e198e"/>
                  <w:b w:val="1"/>
                  <w:bCs w:val="1"/>
                  <w:u w:val="single"/>
                </w:rPr>
                <w:t xml:space="preserve">Abandonner ou restaurer, la peur des ruines dans l’Antiquité tardive</w:t>
              </w:r>
            </w:hyperlink>
          </w:p>
          <w:p>
            <w:pPr/>
            <w:hyperlink r:id="rId16" w:history="1">
              <w:r>
                <w:rPr>
                  <w:color w:val="#410a8c"/>
                  <w:u w:val="single"/>
                </w:rPr>
                <w:t xml:space="preserve">Eric Morvillez</w:t>
              </w:r>
            </w:hyperlink>
          </w:p>
          <w:p>
            <w:pPr/>
            <w:r>
              <w:rPr/>
              <w:t xml:space="preserve">K. Kaderka. </w:t>
            </w:r>
            <w:r>
              <w:rPr>
                <w:i w:val="1"/>
                <w:iCs w:val="1"/>
              </w:rPr>
              <w:t xml:space="preserve">Les Ruines. Entre destruction et construction de l’Antiquité à nos jours</w:t>
            </w:r>
            <w:r>
              <w:rPr/>
              <w:t xml:space="preserve">, pp.55-72, 2013</w:t>
            </w:r>
          </w:p>
          <w:p>
            <w:pPr/>
            <w:r>
              <w:rPr/>
              <w:t xml:space="preserve">Chapitre d'ouvrage</w:t>
            </w:r>
          </w:p>
          <w:p>
            <w:pPr/>
            <w:hyperlink r:id="rId104" w:history="1">
              <w:r>
                <w:rPr>
                  <w:color w:val="#410a8c"/>
                  <w:u w:val="single"/>
                </w:rPr>
                <w:t xml:space="preserve">halshs-01918349v1</w:t>
              </w:r>
            </w:hyperlink>
          </w:p>
        </w:tc>
      </w:tr>
      <w:tr>
        <w:trPr/>
        <w:tc>
          <w:tcPr>
            <w:noWrap/>
          </w:tcPr>
          <w:p>
            <w:pPr>
              <w:spacing w:after="200"/>
            </w:pPr>
            <w:hyperlink r:id="rId105" w:history="1">
              <w:r>
                <w:rPr>
                  <w:color w:val="1e198e"/>
                  <w:b w:val="1"/>
                  <w:bCs w:val="1"/>
                  <w:u w:val="single"/>
                </w:rPr>
                <w:t xml:space="preserve">A propos de l’architecture domestique d’Antioche, de Daphné et de Séleucie</w:t>
              </w:r>
            </w:hyperlink>
          </w:p>
          <w:p>
            <w:pPr/>
            <w:hyperlink r:id="rId16" w:history="1">
              <w:r>
                <w:rPr>
                  <w:color w:val="#410a8c"/>
                  <w:u w:val="single"/>
                </w:rPr>
                <w:t xml:space="preserve">Eric Morvillez</w:t>
              </w:r>
            </w:hyperlink>
          </w:p>
          <w:p>
            <w:pPr/>
            <w:r>
              <w:rPr/>
              <w:t xml:space="preserve">K. Galor; T. Waliszewski. </w:t>
            </w:r>
            <w:r>
              <w:rPr>
                <w:i w:val="1"/>
                <w:iCs w:val="1"/>
              </w:rPr>
              <w:t xml:space="preserve">From Antioch to Alexandria. Recent Studies on Domestic Architecture</w:t>
            </w:r>
            <w:r>
              <w:rPr/>
              <w:t xml:space="preserve">, pp.51-78, 2007</w:t>
            </w:r>
          </w:p>
          <w:p>
            <w:pPr/>
            <w:r>
              <w:rPr/>
              <w:t xml:space="preserve">Chapitre d'ouvrage</w:t>
            </w:r>
          </w:p>
          <w:p>
            <w:pPr/>
            <w:hyperlink r:id="rId105" w:history="1">
              <w:r>
                <w:rPr>
                  <w:color w:val="#410a8c"/>
                  <w:u w:val="single"/>
                </w:rPr>
                <w:t xml:space="preserve">halshs-01918352v1</w:t>
              </w:r>
            </w:hyperlink>
          </w:p>
        </w:tc>
      </w:tr>
      <w:tr>
        <w:trPr/>
        <w:tc>
          <w:tcPr>
            <w:noWrap/>
          </w:tcPr>
          <w:p>
            <w:pPr>
              <w:spacing w:after="200"/>
            </w:pPr>
            <w:hyperlink r:id="rId106" w:history="1">
              <w:r>
                <w:rPr>
                  <w:color w:val="1e198e"/>
                  <w:b w:val="1"/>
                  <w:bCs w:val="1"/>
                  <w:u w:val="single"/>
                </w:rPr>
                <w:t xml:space="preserve">« Le fonctionnement de l’audience dans les grandes demeures de l’Antiquité tardive (IVe-Ve siècles) », dans J.-P. Caillet, M. Sot (éds), L’audience, rituel et cadres spatiaux dans l’Antiquité et le Haut-Moyen Age, Paris, 2007, p. 175-192.</w:t>
              </w:r>
            </w:hyperlink>
          </w:p>
          <w:p>
            <w:pPr/>
            <w:hyperlink r:id="rId16" w:history="1">
              <w:r>
                <w:rPr>
                  <w:color w:val="#410a8c"/>
                  <w:u w:val="single"/>
                </w:rPr>
                <w:t xml:space="preserve">Eric Morvillez</w:t>
              </w:r>
            </w:hyperlink>
          </w:p>
          <w:p>
            <w:pPr/>
            <w:r>
              <w:rPr>
                <w:i w:val="1"/>
                <w:iCs w:val="1"/>
              </w:rPr>
              <w:t xml:space="preserve">L’audience, rituel et cadres spatiaux dans l’Antiquité et le Haut-Moyen Age</w:t>
            </w:r>
            <w:r>
              <w:rPr/>
              <w:t xml:space="preserve">, 2007</w:t>
            </w:r>
          </w:p>
          <w:p>
            <w:pPr/>
            <w:r>
              <w:rPr/>
              <w:t xml:space="preserve">Chapitre d'ouvrage</w:t>
            </w:r>
          </w:p>
          <w:p>
            <w:pPr/>
            <w:hyperlink r:id="rId106" w:history="1">
              <w:r>
                <w:rPr>
                  <w:color w:val="#410a8c"/>
                  <w:u w:val="single"/>
                </w:rPr>
                <w:t xml:space="preserve">halshs-03816230v1</w:t>
              </w:r>
            </w:hyperlink>
          </w:p>
        </w:tc>
      </w:tr>
      <w:tr>
        <w:trPr/>
        <w:tc>
          <w:tcPr>
            <w:noWrap/>
          </w:tcPr>
          <w:p>
            <w:pPr>
              <w:spacing w:after="200"/>
            </w:pPr>
            <w:hyperlink r:id="rId107" w:history="1">
              <w:r>
                <w:rPr>
                  <w:color w:val="1e198e"/>
                  <w:b w:val="1"/>
                  <w:bCs w:val="1"/>
                  <w:u w:val="single"/>
                </w:rPr>
                <w:t xml:space="preserve">Mise en scène des choix culturels et du statut social des élites d’Occident dans leurs domus et villae en Occident (IIIe et IVe siècles)</w:t>
              </w:r>
            </w:hyperlink>
          </w:p>
          <w:p>
            <w:pPr/>
            <w:hyperlink r:id="rId16" w:history="1">
              <w:r>
                <w:rPr>
                  <w:color w:val="#410a8c"/>
                  <w:u w:val="single"/>
                </w:rPr>
                <w:t xml:space="preserve">Eric Morvillez</w:t>
              </w:r>
            </w:hyperlink>
          </w:p>
          <w:p>
            <w:pPr/>
            <w:r>
              <w:rPr/>
              <w:t xml:space="preserve">M-H. Quet. </w:t>
            </w:r>
            <w:r>
              <w:rPr>
                <w:i w:val="1"/>
                <w:iCs w:val="1"/>
              </w:rPr>
              <w:t xml:space="preserve">La « crise » de l’Empire romain, de Marc-Aurèle à Constantin</w:t>
            </w:r>
            <w:r>
              <w:rPr/>
              <w:t xml:space="preserve">, Presses Universitaires de la Sorbonne, pp.591-634, 2006</w:t>
            </w:r>
          </w:p>
          <w:p>
            <w:pPr/>
            <w:r>
              <w:rPr/>
              <w:t xml:space="preserve">Chapitre d'ouvrage</w:t>
            </w:r>
          </w:p>
          <w:p>
            <w:pPr/>
            <w:hyperlink r:id="rId107" w:history="1">
              <w:r>
                <w:rPr>
                  <w:color w:val="#410a8c"/>
                  <w:u w:val="single"/>
                </w:rPr>
                <w:t xml:space="preserve">halshs-01918354v1</w:t>
              </w:r>
            </w:hyperlink>
          </w:p>
        </w:tc>
      </w:tr>
      <w:tr>
        <w:trPr/>
        <w:tc>
          <w:tcPr>
            <w:noWrap/>
          </w:tcPr>
          <w:p>
            <w:pPr>
              <w:spacing w:after="200"/>
            </w:pPr>
            <w:hyperlink r:id="rId108" w:history="1">
              <w:r>
                <w:rPr>
                  <w:color w:val="1e198e"/>
                  <w:b w:val="1"/>
                  <w:bCs w:val="1"/>
                  <w:u w:val="single"/>
                </w:rPr>
                <w:t xml:space="preserve">Klinai ou triclinium : sur la permanence de l’utilisation du mobilier grec de banquet à l’époque romaine</w:t>
              </w:r>
            </w:hyperlink>
          </w:p>
          <w:p>
            <w:pPr/>
            <w:hyperlink r:id="rId16" w:history="1">
              <w:r>
                <w:rPr>
                  <w:color w:val="#410a8c"/>
                  <w:u w:val="single"/>
                </w:rPr>
                <w:t xml:space="preserve">Eric Morvillez</w:t>
              </w:r>
            </w:hyperlink>
          </w:p>
          <w:p>
            <w:pPr/>
            <w:r>
              <w:rPr/>
              <w:t xml:space="preserve">V. Huet; E. Valette-Cagnac. </w:t>
            </w:r>
            <w:r>
              <w:rPr>
                <w:i w:val="1"/>
                <w:iCs w:val="1"/>
              </w:rPr>
              <w:t xml:space="preserve">Et si les Romains avaient inventé la Grèce ?</w:t>
            </w:r>
            <w:r>
              <w:rPr/>
              <w:t xml:space="preserve">, 3, pp.57-76, 2005, Métis, Anthropologie des mondes grecs anciens, histoire, philologie, archéologie</w:t>
            </w:r>
          </w:p>
          <w:p>
            <w:pPr/>
            <w:r>
              <w:rPr/>
              <w:t xml:space="preserve">Chapitre d'ouvrage</w:t>
            </w:r>
          </w:p>
          <w:p>
            <w:pPr/>
            <w:hyperlink r:id="rId108" w:history="1">
              <w:r>
                <w:rPr>
                  <w:color w:val="#410a8c"/>
                  <w:u w:val="single"/>
                </w:rPr>
                <w:t xml:space="preserve">halshs-01918357v1</w:t>
              </w:r>
            </w:hyperlink>
          </w:p>
        </w:tc>
      </w:tr>
      <w:tr>
        <w:trPr/>
        <w:tc>
          <w:tcPr>
            <w:noWrap/>
          </w:tcPr>
          <w:p>
            <w:pPr>
              <w:spacing w:after="200"/>
            </w:pPr>
            <w:hyperlink r:id="rId109" w:history="1">
              <w:r>
                <w:rPr>
                  <w:color w:val="1e198e"/>
                  <w:b w:val="1"/>
                  <w:bCs w:val="1"/>
                  <w:u w:val="single"/>
                </w:rPr>
                <w:t xml:space="preserve">« La noria découverte à proximité de « l’oratoire A » dans le quartier épiscopal de Salone (Mission archéologique franco-croate de Salone) »</w:t>
              </w:r>
            </w:hyperlink>
          </w:p>
          <w:p>
            <w:pPr/>
            <w:hyperlink r:id="rId16" w:history="1">
              <w:r>
                <w:rPr>
                  <w:color w:val="#410a8c"/>
                  <w:u w:val="single"/>
                </w:rPr>
                <w:t xml:space="preserve">Eric Morvillez</w:t>
              </w:r>
            </w:hyperlink>
          </w:p>
          <w:p>
            <w:pPr/>
            <w:r>
              <w:rPr>
                <w:i w:val="1"/>
                <w:iCs w:val="1"/>
              </w:rPr>
              <w:t xml:space="preserve">A. Bouet (dir.), ‘Aquam in alterum exprimere’ : les machines élévatrices d’eau dans l’Antiquité, Ausonius, Scripta antiqua 12</w:t>
            </w:r>
            <w:r>
              <w:rPr/>
              <w:t xml:space="preserve">, pp.153-169, 2004</w:t>
            </w:r>
          </w:p>
          <w:p>
            <w:pPr/>
            <w:r>
              <w:rPr/>
              <w:t xml:space="preserve">Chapitre d'ouvrage</w:t>
            </w:r>
          </w:p>
          <w:p>
            <w:pPr/>
            <w:hyperlink r:id="rId109" w:history="1">
              <w:r>
                <w:rPr>
                  <w:color w:val="#410a8c"/>
                  <w:u w:val="single"/>
                </w:rPr>
                <w:t xml:space="preserve">halshs-04762667v1</w:t>
              </w:r>
            </w:hyperlink>
          </w:p>
        </w:tc>
      </w:tr>
      <w:tr>
        <w:trPr/>
        <w:tc>
          <w:tcPr>
            <w:noWrap/>
          </w:tcPr>
          <w:p>
            <w:pPr>
              <w:spacing w:after="200"/>
            </w:pPr>
            <w:hyperlink r:id="rId110" w:history="1">
              <w:r>
                <w:rPr>
                  <w:color w:val="1e198e"/>
                  <w:b w:val="1"/>
                  <w:bCs w:val="1"/>
                  <w:u w:val="single"/>
                </w:rPr>
                <w:t xml:space="preserve">L’habitat et l’occupation des campagnes du Luberon à l’époque romaine</w:t>
              </w:r>
            </w:hyperlink>
          </w:p>
          <w:p>
            <w:pPr/>
            <w:hyperlink r:id="rId16" w:history="1">
              <w:r>
                <w:rPr>
                  <w:color w:val="#410a8c"/>
                  <w:u w:val="single"/>
                </w:rPr>
                <w:t xml:space="preserve">Eric Morvillez</w:t>
              </w:r>
            </w:hyperlink>
          </w:p>
          <w:p>
            <w:pPr/>
            <w:r>
              <w:rPr>
                <w:i w:val="1"/>
                <w:iCs w:val="1"/>
              </w:rPr>
              <w:t xml:space="preserve">Linda Tallah Carte archéologique de la Gaule Luberon et Pays d'Apt</w:t>
            </w:r>
            <w:r>
              <w:rPr/>
              <w:t xml:space="preserve">, 84 (2), pp.68-77, 2004</w:t>
            </w:r>
          </w:p>
          <w:p>
            <w:pPr/>
            <w:r>
              <w:rPr/>
              <w:t xml:space="preserve">Chapitre d'ouvrage</w:t>
            </w:r>
          </w:p>
          <w:p>
            <w:pPr/>
            <w:hyperlink r:id="rId110" w:history="1">
              <w:r>
                <w:rPr>
                  <w:color w:val="#410a8c"/>
                  <w:u w:val="single"/>
                </w:rPr>
                <w:t xml:space="preserve">halshs-04762634v1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Garden of power : Western roman gardens in Late Antiquity: between continuity and rupture (4th-5th centuries)- conférence pour le séminaire Romanislam (Hambourg)</w:t>
              </w:r>
            </w:hyperlink>
          </w:p>
          <w:p>
            <w:pPr/>
            <w:hyperlink r:id="rId16" w:history="1">
              <w:r>
                <w:rPr>
                  <w:color w:val="#410a8c"/>
                  <w:u w:val="single"/>
                </w:rPr>
                <w:t xml:space="preserve">Eric Morvillez</w:t>
              </w:r>
            </w:hyperlink>
          </w:p>
          <w:p>
            <w:pPr/>
            <w:r>
              <w:rPr/>
              <w:t xml:space="preserve">2023</w:t>
            </w:r>
          </w:p>
          <w:p>
            <w:pPr/>
            <w:r>
              <w:rPr/>
              <w:t xml:space="preserve">Article de blog scientifique</w:t>
            </w:r>
          </w:p>
          <w:p>
            <w:pPr/>
            <w:hyperlink r:id="rId111" w:history="1">
              <w:r>
                <w:rPr>
                  <w:color w:val="#410a8c"/>
                  <w:u w:val="single"/>
                </w:rPr>
                <w:t xml:space="preserve">halshs-04761934v1</w:t>
              </w:r>
            </w:hyperlink>
          </w:p>
        </w:tc>
      </w:tr>
      <w:tr>
        <w:trPr/>
        <w:tc>
          <w:tcPr>
            <w:noWrap/>
          </w:tcPr>
          <w:p>
            <w:pPr>
              <w:spacing w:after="200"/>
            </w:pPr>
            <w:hyperlink r:id="rId112" w:history="1">
              <w:r>
                <w:rPr>
                  <w:color w:val="1e198e"/>
                  <w:b w:val="1"/>
                  <w:bCs w:val="1"/>
                  <w:u w:val="single"/>
                </w:rPr>
                <w:t xml:space="preserve">« Après nombre de propos semblables, on apporta l’eau pour laver les mains… » (Deiphnosophistes IX, 18, 75)</w:t>
              </w:r>
            </w:hyperlink>
          </w:p>
          <w:p>
            <w:pPr/>
            <w:hyperlink r:id="rId16" w:history="1">
              <w:r>
                <w:rPr>
                  <w:color w:val="#410a8c"/>
                  <w:u w:val="single"/>
                </w:rPr>
                <w:t xml:space="preserve">Eric Morvillez</w:t>
              </w:r>
            </w:hyperlink>
          </w:p>
          <w:p>
            <w:pPr/>
            <w:r>
              <w:rPr/>
              <w:t xml:space="preserve">2021</w:t>
            </w:r>
          </w:p>
          <w:p>
            <w:pPr/>
            <w:r>
              <w:rPr/>
              <w:t xml:space="preserve">Article de blog scientifique</w:t>
            </w:r>
          </w:p>
          <w:p>
            <w:pPr/>
            <w:hyperlink r:id="rId112" w:history="1">
              <w:r>
                <w:rPr>
                  <w:color w:val="#410a8c"/>
                  <w:u w:val="single"/>
                </w:rPr>
                <w:t xml:space="preserve">hal-04762615v1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Mission archéologique française à Paphos, Chypre. Bilan de la 1ère campagne de fouilles (15 avril-9 mai 2008)</w:t>
              </w:r>
            </w:hyperlink>
          </w:p>
          <w:p>
            <w:pPr/>
            <w:hyperlink r:id="rId44" w:history="1">
              <w:r>
                <w:rPr>
                  <w:color w:val="#410a8c"/>
                  <w:u w:val="single"/>
                </w:rPr>
                <w:t xml:space="preserve">Claire Balandier</w:t>
              </w:r>
            </w:hyperlink>
            <w:r>
              <w:rPr/>
              <w:t xml:space="preserve">,</w:t>
            </w:r>
            <w:hyperlink r:id="rId16" w:history="1">
              <w:r>
                <w:rPr>
                  <w:color w:val="#410a8c"/>
                  <w:u w:val="single"/>
                </w:rPr>
                <w:t xml:space="preserve">Eric Morvillez</w:t>
              </w:r>
            </w:hyperlink>
          </w:p>
          <w:p>
            <w:pPr/>
            <w:r>
              <w:rPr/>
              <w:t xml:space="preserve">2012</w:t>
            </w:r>
          </w:p>
          <w:p>
            <w:pPr/>
            <w:r>
              <w:rPr/>
              <w:t xml:space="preserve">Rapport</w:t>
            </w:r>
          </w:p>
          <w:p>
            <w:pPr/>
            <w:hyperlink r:id="rId113" w:history="1">
              <w:r>
                <w:rPr>
                  <w:color w:val="#410a8c"/>
                  <w:u w:val="single"/>
                </w:rPr>
                <w:t xml:space="preserve">halshs-00709267v1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E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morvillez" TargetMode="External"/><Relationship Id="rId9" Type="http://schemas.openxmlformats.org/officeDocument/2006/relationships/hyperlink" Target="https://orcid.org/0000-0002-7384-1762" TargetMode="External"/><Relationship Id="rId10" Type="http://schemas.openxmlformats.org/officeDocument/2006/relationships/hyperlink" Target="https://www.idref.fr/057686491" TargetMode="External"/><Relationship Id="rId11" Type="http://schemas.openxmlformats.org/officeDocument/2006/relationships/hyperlink" Target="https://viaf.org/viaf/199830637" TargetMode="External"/><Relationship Id="rId12" Type="http://schemas.openxmlformats.org/officeDocument/2006/relationships/hyperlink" Target="http://isni.org/isni/0000000140577195" TargetMode="External"/><Relationship Id="rId13" Type="http://schemas.openxmlformats.org/officeDocument/2006/relationships/hyperlink" Target="https://hal.science/hal-05415402v1" TargetMode="External"/><Relationship Id="rId14" Type="http://schemas.openxmlformats.org/officeDocument/2006/relationships/hyperlink" Target="https://hal.science/search/index/?q=*&amp;authFullName_s=V&#233;ronique Vassal" TargetMode="External"/><Relationship Id="rId15" Type="http://schemas.openxmlformats.org/officeDocument/2006/relationships/hyperlink" Target="https://hal.science/search/index/?q=*&amp;authFullName_s=Guillaume Huitorel" TargetMode="External"/><Relationship Id="rId16" Type="http://schemas.openxmlformats.org/officeDocument/2006/relationships/hyperlink" Target="https://hal.science/search/index/?q=*&amp;authFullName_s=Eric Morvillez" TargetMode="External"/><Relationship Id="rId17" Type="http://schemas.openxmlformats.org/officeDocument/2006/relationships/hyperlink" Target="https://hal.science/search/index/?q=*&amp;authFullName_s=Marine Bretin-Chabrol" TargetMode="External"/><Relationship Id="rId18" Type="http://schemas.openxmlformats.org/officeDocument/2006/relationships/hyperlink" Target="https://shs.hal.science/halshs-04761921v1" TargetMode="External"/><Relationship Id="rId19" Type="http://schemas.openxmlformats.org/officeDocument/2006/relationships/hyperlink" Target="https://shs.hal.science/halshs-04761523v1" TargetMode="External"/><Relationship Id="rId20" Type="http://schemas.openxmlformats.org/officeDocument/2006/relationships/hyperlink" Target="https://shs.hal.science/halshs-04761924v1" TargetMode="External"/><Relationship Id="rId21" Type="http://schemas.openxmlformats.org/officeDocument/2006/relationships/hyperlink" Target="https://shs.hal.science/halshs-04761406v1" TargetMode="External"/><Relationship Id="rId22" Type="http://schemas.openxmlformats.org/officeDocument/2006/relationships/hyperlink" Target="https://shs.hal.science/halshs-04761902v1" TargetMode="External"/><Relationship Id="rId23" Type="http://schemas.openxmlformats.org/officeDocument/2006/relationships/hyperlink" Target="https://dx.doi.org/10.3917/arch.231.0176" TargetMode="External"/><Relationship Id="rId24" Type="http://schemas.openxmlformats.org/officeDocument/2006/relationships/hyperlink" Target="https://shs.hal.science/halshs-04761915v1" TargetMode="External"/><Relationship Id="rId25" Type="http://schemas.openxmlformats.org/officeDocument/2006/relationships/hyperlink" Target="https://shs.hal.science/halshs-03816224v1" TargetMode="External"/><Relationship Id="rId26" Type="http://schemas.openxmlformats.org/officeDocument/2006/relationships/hyperlink" Target="https://shs.hal.science/halshs-03816221v1" TargetMode="External"/><Relationship Id="rId27" Type="http://schemas.openxmlformats.org/officeDocument/2006/relationships/hyperlink" Target="https://shs.hal.science/halshs-03816200v1" TargetMode="External"/><Relationship Id="rId28" Type="http://schemas.openxmlformats.org/officeDocument/2006/relationships/hyperlink" Target="https://dx.doi.org/10.1484/j.at.5.119552" TargetMode="External"/><Relationship Id="rId29" Type="http://schemas.openxmlformats.org/officeDocument/2006/relationships/hyperlink" Target="https://shs.hal.science/halshs-03816226v1" TargetMode="External"/><Relationship Id="rId30" Type="http://schemas.openxmlformats.org/officeDocument/2006/relationships/hyperlink" Target="https://shs.hal.science/halshs-01918308v1" TargetMode="External"/><Relationship Id="rId31" Type="http://schemas.openxmlformats.org/officeDocument/2006/relationships/hyperlink" Target="https://shs.hal.science/halshs-03816228v1" TargetMode="External"/><Relationship Id="rId32" Type="http://schemas.openxmlformats.org/officeDocument/2006/relationships/hyperlink" Target="https://shs.hal.science/halshs-04762719v1" TargetMode="External"/><Relationship Id="rId33" Type="http://schemas.openxmlformats.org/officeDocument/2006/relationships/hyperlink" Target="https://shs.hal.science/halshs-01918321v1" TargetMode="External"/><Relationship Id="rId34" Type="http://schemas.openxmlformats.org/officeDocument/2006/relationships/hyperlink" Target="https://shs.hal.science/halshs-01918309v1" TargetMode="External"/><Relationship Id="rId35" Type="http://schemas.openxmlformats.org/officeDocument/2006/relationships/hyperlink" Target="https://shs.hal.science/halshs-01918290v1" TargetMode="External"/><Relationship Id="rId36" Type="http://schemas.openxmlformats.org/officeDocument/2006/relationships/hyperlink" Target="https://shs.hal.science/halshs-04762722v1" TargetMode="External"/><Relationship Id="rId37" Type="http://schemas.openxmlformats.org/officeDocument/2006/relationships/hyperlink" Target="https://shs.hal.science/halshs-04762724v1" TargetMode="External"/><Relationship Id="rId38" Type="http://schemas.openxmlformats.org/officeDocument/2006/relationships/hyperlink" Target="https://shs.hal.science/halshs-04762726v1" TargetMode="External"/><Relationship Id="rId39" Type="http://schemas.openxmlformats.org/officeDocument/2006/relationships/hyperlink" Target="https://hal.science/hal-02264604v1" TargetMode="External"/><Relationship Id="rId40" Type="http://schemas.openxmlformats.org/officeDocument/2006/relationships/hyperlink" Target="https://shs.hal.science/halshs-04762710v1" TargetMode="External"/><Relationship Id="rId41" Type="http://schemas.openxmlformats.org/officeDocument/2006/relationships/hyperlink" Target="https://shs.hal.science/halshs-04762732v1" TargetMode="External"/><Relationship Id="rId42" Type="http://schemas.openxmlformats.org/officeDocument/2006/relationships/hyperlink" Target="https://shs.hal.science/halshs-04762676v1" TargetMode="External"/><Relationship Id="rId43" Type="http://schemas.openxmlformats.org/officeDocument/2006/relationships/hyperlink" Target="https://shs.hal.science/halshs-00711649v1" TargetMode="External"/><Relationship Id="rId44" Type="http://schemas.openxmlformats.org/officeDocument/2006/relationships/hyperlink" Target="https://hal.science/search/index/?q=*&amp;authFullName_s=Claire Balandier" TargetMode="External"/><Relationship Id="rId45" Type="http://schemas.openxmlformats.org/officeDocument/2006/relationships/hyperlink" Target="https://shs.hal.science/halshs-04762729v1" TargetMode="External"/><Relationship Id="rId46" Type="http://schemas.openxmlformats.org/officeDocument/2006/relationships/hyperlink" Target="https://shs.hal.science/halshs-04762693v1" TargetMode="External"/><Relationship Id="rId47" Type="http://schemas.openxmlformats.org/officeDocument/2006/relationships/hyperlink" Target="https://shs.hal.science/halshs-04762649v1" TargetMode="External"/><Relationship Id="rId48" Type="http://schemas.openxmlformats.org/officeDocument/2006/relationships/hyperlink" Target="https://hal.science/search/index/?q=*&amp;authFullName_s=Pascale Chevalier" TargetMode="External"/><Relationship Id="rId49" Type="http://schemas.openxmlformats.org/officeDocument/2006/relationships/hyperlink" Target="https://hal.science/search/index/?q=*&amp;authFullName_s=Jagoda Mardesic" TargetMode="External"/><Relationship Id="rId50" Type="http://schemas.openxmlformats.org/officeDocument/2006/relationships/hyperlink" Target="https://hal.science/search/index/?q=*&amp;authFullName_s=Morana &#268;au&#353;evi&#263;-Bully" TargetMode="External"/><Relationship Id="rId51" Type="http://schemas.openxmlformats.org/officeDocument/2006/relationships/hyperlink" Target="https://hal.science/search/index/?q=*&amp;authFullName_s=Marjorie Gauthier" TargetMode="External"/><Relationship Id="rId52" Type="http://schemas.openxmlformats.org/officeDocument/2006/relationships/hyperlink" Target="https://hal.science/search/index/?q=*&amp;authFullName_s=St&#233;phane Gioanni" TargetMode="External"/><Relationship Id="rId53" Type="http://schemas.openxmlformats.org/officeDocument/2006/relationships/hyperlink" Target="https://dx.doi.org/10.3406/mefr.2005.10958" TargetMode="External"/><Relationship Id="rId54" Type="http://schemas.openxmlformats.org/officeDocument/2006/relationships/hyperlink" Target="https://shs.hal.science/halshs-04762737v1" TargetMode="External"/><Relationship Id="rId55" Type="http://schemas.openxmlformats.org/officeDocument/2006/relationships/hyperlink" Target="https://shs.hal.science/halshs-02084043v1" TargetMode="External"/><Relationship Id="rId56" Type="http://schemas.openxmlformats.org/officeDocument/2006/relationships/hyperlink" Target="https://dx.doi.org/10.4000/books.editionsehess.2141" TargetMode="External"/><Relationship Id="rId57" Type="http://schemas.openxmlformats.org/officeDocument/2006/relationships/hyperlink" Target="https://shs.hal.science/halshs-03816236v1" TargetMode="External"/><Relationship Id="rId58" Type="http://schemas.openxmlformats.org/officeDocument/2006/relationships/hyperlink" Target="https://shs.hal.science/halshs-02431371v1" TargetMode="External"/><Relationship Id="rId59" Type="http://schemas.openxmlformats.org/officeDocument/2006/relationships/hyperlink" Target="https://hal.science/search/index/?q=*&amp;authFullName_s=Jagoda Marde&#353;ic" TargetMode="External"/><Relationship Id="rId60" Type="http://schemas.openxmlformats.org/officeDocument/2006/relationships/hyperlink" Target="https://hal.science/search/index/?q=*&amp;authFullName_s=Nancy Gauthier" TargetMode="External"/><Relationship Id="rId61" Type="http://schemas.openxmlformats.org/officeDocument/2006/relationships/hyperlink" Target="https://shs.hal.science/halshs-04762683v1" TargetMode="External"/><Relationship Id="rId62" Type="http://schemas.openxmlformats.org/officeDocument/2006/relationships/hyperlink" Target="https://shs.hal.science/halshs-03816231v1" TargetMode="External"/><Relationship Id="rId63" Type="http://schemas.openxmlformats.org/officeDocument/2006/relationships/hyperlink" Target="https://shs.hal.science/halshs-04762699v1" TargetMode="External"/><Relationship Id="rId64" Type="http://schemas.openxmlformats.org/officeDocument/2006/relationships/hyperlink" Target="https://shs.hal.science/halshs-04762707v1" TargetMode="External"/><Relationship Id="rId65" Type="http://schemas.openxmlformats.org/officeDocument/2006/relationships/hyperlink" Target="https://shs.hal.science/halshs-04762687v1" TargetMode="External"/><Relationship Id="rId66" Type="http://schemas.openxmlformats.org/officeDocument/2006/relationships/hyperlink" Target="https://shs.hal.science/halshs-03816235v1" TargetMode="External"/><Relationship Id="rId67" Type="http://schemas.openxmlformats.org/officeDocument/2006/relationships/hyperlink" Target="https://shs.hal.science/halshs-04761959v1" TargetMode="External"/><Relationship Id="rId68" Type="http://schemas.openxmlformats.org/officeDocument/2006/relationships/hyperlink" Target="https://shs.hal.science/halshs-03816234v1" TargetMode="External"/><Relationship Id="rId69" Type="http://schemas.openxmlformats.org/officeDocument/2006/relationships/hyperlink" Target="https://hal.science/search/index/?q=*&amp;authFullName_s=Elisabetta Neri" TargetMode="External"/><Relationship Id="rId70" Type="http://schemas.openxmlformats.org/officeDocument/2006/relationships/hyperlink" Target="https://shs.hal.science/halshs-03816313v1" TargetMode="External"/><Relationship Id="rId71" Type="http://schemas.openxmlformats.org/officeDocument/2006/relationships/hyperlink" Target="https://shs.hal.science/halshs-03816209v1" TargetMode="External"/><Relationship Id="rId72" Type="http://schemas.openxmlformats.org/officeDocument/2006/relationships/hyperlink" Target="https://shs.hal.science/halshs-03816184v1" TargetMode="External"/><Relationship Id="rId73" Type="http://schemas.openxmlformats.org/officeDocument/2006/relationships/hyperlink" Target="https://shs.hal.science/halshs-01918314v1" TargetMode="External"/><Relationship Id="rId74" Type="http://schemas.openxmlformats.org/officeDocument/2006/relationships/hyperlink" Target="https://shs.hal.science/halshs-01918318v1" TargetMode="External"/><Relationship Id="rId75" Type="http://schemas.openxmlformats.org/officeDocument/2006/relationships/hyperlink" Target="https://shs.hal.science/halshs-01918347v1" TargetMode="External"/><Relationship Id="rId76" Type="http://schemas.openxmlformats.org/officeDocument/2006/relationships/hyperlink" Target="https://shs.hal.science/halshs-01918370v1" TargetMode="External"/><Relationship Id="rId77" Type="http://schemas.openxmlformats.org/officeDocument/2006/relationships/hyperlink" Target="https://shs.hal.science/halshs-03816229v1" TargetMode="External"/><Relationship Id="rId78" Type="http://schemas.openxmlformats.org/officeDocument/2006/relationships/hyperlink" Target="https://shs.hal.science/halshs-01918358v1" TargetMode="External"/><Relationship Id="rId79" Type="http://schemas.openxmlformats.org/officeDocument/2006/relationships/hyperlink" Target="https://shs.hal.science/halshs-01918369v1" TargetMode="External"/><Relationship Id="rId80" Type="http://schemas.openxmlformats.org/officeDocument/2006/relationships/hyperlink" Target="https://shs.hal.science/halshs-03816237v1" TargetMode="External"/><Relationship Id="rId81" Type="http://schemas.openxmlformats.org/officeDocument/2006/relationships/hyperlink" Target="https://shs.hal.science/halshs-04761506v1" TargetMode="External"/><Relationship Id="rId82" Type="http://schemas.openxmlformats.org/officeDocument/2006/relationships/hyperlink" Target="https://shs.hal.science/halshs-01918328v1" TargetMode="External"/><Relationship Id="rId83" Type="http://schemas.openxmlformats.org/officeDocument/2006/relationships/hyperlink" Target="https://hal.science/hal-04762625v1" TargetMode="External"/><Relationship Id="rId84" Type="http://schemas.openxmlformats.org/officeDocument/2006/relationships/hyperlink" Target="https://shs.hal.science/halshs-04761516v1" TargetMode="External"/><Relationship Id="rId85" Type="http://schemas.openxmlformats.org/officeDocument/2006/relationships/hyperlink" Target="https://shs.hal.science/halshs-04761965v1" TargetMode="External"/><Relationship Id="rId86" Type="http://schemas.openxmlformats.org/officeDocument/2006/relationships/hyperlink" Target="https://shs.hal.science/halshs-04761427v1" TargetMode="External"/><Relationship Id="rId87" Type="http://schemas.openxmlformats.org/officeDocument/2006/relationships/hyperlink" Target="https://shs.hal.science/halshs-04761972v1" TargetMode="External"/><Relationship Id="rId88" Type="http://schemas.openxmlformats.org/officeDocument/2006/relationships/hyperlink" Target="https://hal.science/search/index/?q=*&amp;authFullName_s=Juliette Decourt" TargetMode="External"/><Relationship Id="rId89" Type="http://schemas.openxmlformats.org/officeDocument/2006/relationships/hyperlink" Target="https://shs.hal.science/halshs-04761953v1" TargetMode="External"/><Relationship Id="rId90" Type="http://schemas.openxmlformats.org/officeDocument/2006/relationships/hyperlink" Target="https://shs.hal.science/halshs-04761974v1" TargetMode="External"/><Relationship Id="rId91" Type="http://schemas.openxmlformats.org/officeDocument/2006/relationships/hyperlink" Target="https://shs.hal.science/halshs-04761453v1" TargetMode="External"/><Relationship Id="rId92" Type="http://schemas.openxmlformats.org/officeDocument/2006/relationships/hyperlink" Target="https://dx.doi.org/10.1484/M.BAT-EB.5.134491" TargetMode="External"/><Relationship Id="rId93" Type="http://schemas.openxmlformats.org/officeDocument/2006/relationships/hyperlink" Target="https://shs.hal.science/halshs-04761873v1" TargetMode="External"/><Relationship Id="rId94" Type="http://schemas.openxmlformats.org/officeDocument/2006/relationships/hyperlink" Target="https://dx.doi.org/10.1017/9781108988988.015" TargetMode="External"/><Relationship Id="rId95" Type="http://schemas.openxmlformats.org/officeDocument/2006/relationships/hyperlink" Target="https://shs.hal.science/halshs-04761852v1" TargetMode="External"/><Relationship Id="rId96" Type="http://schemas.openxmlformats.org/officeDocument/2006/relationships/hyperlink" Target="https://dx.doi.org/10.3917/herm.valet.2023.01.0181" TargetMode="External"/><Relationship Id="rId97" Type="http://schemas.openxmlformats.org/officeDocument/2006/relationships/hyperlink" Target="https://shs.hal.science/halshs-04761489v1" TargetMode="External"/><Relationship Id="rId98" Type="http://schemas.openxmlformats.org/officeDocument/2006/relationships/hyperlink" Target="https://shs.hal.science/halshs-01918325v1" TargetMode="External"/><Relationship Id="rId99" Type="http://schemas.openxmlformats.org/officeDocument/2006/relationships/hyperlink" Target="https://shs.hal.science/halshs-01918300v1" TargetMode="External"/><Relationship Id="rId100" Type="http://schemas.openxmlformats.org/officeDocument/2006/relationships/hyperlink" Target="https://shs.hal.science/halshs-01918371v1" TargetMode="External"/><Relationship Id="rId101" Type="http://schemas.openxmlformats.org/officeDocument/2006/relationships/hyperlink" Target="https://shs.hal.science/halshs-01918372v1" TargetMode="External"/><Relationship Id="rId102" Type="http://schemas.openxmlformats.org/officeDocument/2006/relationships/hyperlink" Target="https://shs.hal.science/halshs-01918373v1" TargetMode="External"/><Relationship Id="rId103" Type="http://schemas.openxmlformats.org/officeDocument/2006/relationships/hyperlink" Target="https://shs.hal.science/halshs-01918351v1" TargetMode="External"/><Relationship Id="rId104" Type="http://schemas.openxmlformats.org/officeDocument/2006/relationships/hyperlink" Target="https://shs.hal.science/halshs-01918349v1" TargetMode="External"/><Relationship Id="rId105" Type="http://schemas.openxmlformats.org/officeDocument/2006/relationships/hyperlink" Target="https://shs.hal.science/halshs-01918352v1" TargetMode="External"/><Relationship Id="rId106" Type="http://schemas.openxmlformats.org/officeDocument/2006/relationships/hyperlink" Target="https://shs.hal.science/halshs-03816230v1" TargetMode="External"/><Relationship Id="rId107" Type="http://schemas.openxmlformats.org/officeDocument/2006/relationships/hyperlink" Target="https://shs.hal.science/halshs-01918354v1" TargetMode="External"/><Relationship Id="rId108" Type="http://schemas.openxmlformats.org/officeDocument/2006/relationships/hyperlink" Target="https://shs.hal.science/halshs-01918357v1" TargetMode="External"/><Relationship Id="rId109" Type="http://schemas.openxmlformats.org/officeDocument/2006/relationships/hyperlink" Target="https://shs.hal.science/halshs-04762667v1" TargetMode="External"/><Relationship Id="rId110" Type="http://schemas.openxmlformats.org/officeDocument/2006/relationships/hyperlink" Target="https://shs.hal.science/halshs-04762634v1" TargetMode="External"/><Relationship Id="rId111" Type="http://schemas.openxmlformats.org/officeDocument/2006/relationships/hyperlink" Target="https://shs.hal.science/halshs-04761934v1" TargetMode="External"/><Relationship Id="rId112" Type="http://schemas.openxmlformats.org/officeDocument/2006/relationships/hyperlink" Target="https://hal.science/hal-04762615v1" TargetMode="External"/><Relationship Id="rId113" Type="http://schemas.openxmlformats.org/officeDocument/2006/relationships/hyperlink" Target="https://shs.hal.science/halshs-00709267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Morvillez</dc:title>
  <dc:description>CV</dc:description>
  <dc:subject/>
  <cp:keywords/>
  <cp:category/>
  <cp:lastModifiedBy/>
  <dcterms:created xsi:type="dcterms:W3CDTF">2026-03-09T19:37:07+01:00</dcterms:created>
  <dcterms:modified xsi:type="dcterms:W3CDTF">2026-03-09T19:37:07+01:00</dcterms:modified>
</cp:coreProperties>
</file>

<file path=docProps/custom.xml><?xml version="1.0" encoding="utf-8"?>
<Properties xmlns="http://schemas.openxmlformats.org/officeDocument/2006/custom-properties" xmlns:vt="http://schemas.openxmlformats.org/officeDocument/2006/docPropsVTypes"/>
</file>