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Mutabazi </w:t>
      </w:r>
      <w:r>
        <w:rPr>
          <w:color w:val="641e6e"/>
        </w:rPr>
        <w:t xml:space="preserve">Maître de conférences - UCO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sciences de l’éducation et vice-doyen de la Faculté d’éducation à l’Université Catholique de l’Ouest (UCO), il dirige l’axe de recherche Altérité, Vulnérabilité et Citoyenneté (AVC) au sein du Laboratoire Interdisciplinaire de Recherches en Formation et en Éducation (LIRFE) de l’UCO. Il est également Professeur associé et habilité à diriger des recherches à l'Université Laval (Canada). Chercheur associé au LISEC UR 2310 de l’Université de Haute-Alsace et collaborateur international au GREE de l’Université du Québec à Montréal (UQAM), il a monté et piloté de nombreux projets financés par des organismes publics et privés, à l’échelle régionale, nationale et internationale.Parmi ces initiatives figurent deux projets européens soutenus par le programme Erasmus+ KA (partenariats stratégiques) : le projet ALLIANCE 3, consacré à la lutte contre le décrochage scolaire (2019-2022), et le projet DIPLOMA, axé sur l’inclusion en contexte multiculturel (2022-2024). Par ailleurs, il a contribué au projet CRSH (2017-2022), intitulé Pour des choix plus éclairés en matière d'éducation éthique et de vivre-ensemble, dirigé par l’équipe GREE de l’UQAM. Il coordonne actuellement (2024-2025) deux projets portant sur l’éducation à la citoyenneté dans un contexte de diversité culturelle, financés respectivement par l’Association franco-suédoise pour la recherche (ASF’R) et Angers Loire Métropole.Auteur de plus d’une dizaine de publications scientifiques dans des revues référencées par le HCERES, il a également dirigé plusieurs numéros thématiques et coordonné une dizaine d’ouvrages collectifs sur l’éducation à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rapport au savoir en Anthropocène entre problématisation et coopération</w:t>
              </w:r>
            </w:hyperlink>
          </w:p>
          <w:p>
            <w:pPr/>
            <w:hyperlink r:id="rId9" w:history="1">
              <w:r>
                <w:rPr>
                  <w:color w:val="#410a8c"/>
                  <w:u w:val="single"/>
                </w:rPr>
                <w:t xml:space="preserve">Cécile Redondo</w:t>
              </w:r>
            </w:hyperlink>
            <w:r>
              <w:rPr/>
              <w:t xml:space="preserve">,</w:t>
            </w:r>
            <w:hyperlink r:id="rId10" w:history="1">
              <w:r>
                <w:rPr>
                  <w:color w:val="#410a8c"/>
                  <w:u w:val="single"/>
                </w:rPr>
                <w:t xml:space="preserve">Mathieu Ferrand</w:t>
              </w:r>
            </w:hyperlink>
            <w:r>
              <w:rPr/>
              <w:t xml:space="preserve">,</w:t>
            </w:r>
            <w:hyperlink r:id="rId11" w:history="1">
              <w:r>
                <w:rPr>
                  <w:color w:val="#410a8c"/>
                  <w:u w:val="single"/>
                </w:rPr>
                <w:t xml:space="preserve">Éric Mutabazi</w:t>
              </w:r>
            </w:hyperlink>
            <w:r>
              <w:rPr/>
              <w:t xml:space="preserve">,</w:t>
            </w:r>
            <w:hyperlink r:id="rId12" w:history="1">
              <w:r>
                <w:rPr>
                  <w:color w:val="#410a8c"/>
                  <w:u w:val="single"/>
                </w:rPr>
                <w:t xml:space="preserve">Renaud Hétier</w:t>
              </w:r>
            </w:hyperlink>
            <w:r>
              <w:rPr/>
              <w:t xml:space="preserve">,</w:t>
            </w:r>
            <w:hyperlink r:id="rId13" w:history="1">
              <w:r>
                <w:rPr>
                  <w:color w:val="#410a8c"/>
                  <w:u w:val="single"/>
                </w:rPr>
                <w:t xml:space="preserve">Nathanaël Wallenhorst</w:t>
              </w:r>
            </w:hyperlink>
          </w:p>
          <w:p>
            <w:pPr/>
            <w:r>
              <w:rPr>
                <w:i w:val="1"/>
                <w:iCs w:val="1"/>
              </w:rPr>
              <w:t xml:space="preserve">Education et socialisation - Les cahiers du CERFEE</w:t>
            </w:r>
            <w:r>
              <w:rPr/>
              <w:t xml:space="preserve">, 2025, 76, pp.1-19. </w:t>
            </w:r>
            <w:hyperlink r:id="rId14" w:history="1">
              <w:r>
                <w:rPr>
                  <w:color w:val="#410a8c"/>
                  <w:u w:val="single"/>
                </w:rPr>
                <w:t xml:space="preserve">⟨10.4000/148mo⟩</w:t>
              </w:r>
            </w:hyperlink>
          </w:p>
          <w:p>
            <w:pPr/>
            <w:r>
              <w:rPr/>
              <w:t xml:space="preserve">Article dans une revue</w:t>
            </w:r>
          </w:p>
          <w:p>
            <w:pPr/>
            <w:hyperlink r:id="rId8" w:history="1">
              <w:r>
                <w:rPr>
                  <w:color w:val="#410a8c"/>
                  <w:u w:val="single"/>
                </w:rPr>
                <w:t xml:space="preserve">halshs-05129212v1</w:t>
              </w:r>
            </w:hyperlink>
          </w:p>
        </w:tc>
      </w:tr>
      <w:tr>
        <w:trPr/>
        <w:tc>
          <w:tcPr>
            <w:noWrap/>
          </w:tcPr>
          <w:p>
            <w:pPr>
              <w:spacing w:after="200"/>
            </w:pPr>
            <w:hyperlink r:id="rId15" w:history="1">
              <w:r>
                <w:rPr>
                  <w:color w:val="1e198e"/>
                  <w:b w:val="1"/>
                  <w:bCs w:val="1"/>
                  <w:u w:val="single"/>
                </w:rPr>
                <w:t xml:space="preserve">Penser les pratiques inclusives, dans et hors les murs, de l’école à l’université : enjeux sociaux, politiques et éducatifs</w:t>
              </w:r>
            </w:hyperlink>
          </w:p>
          <w:p>
            <w:pPr/>
            <w:hyperlink r:id="rId16" w:history="1">
              <w:r>
                <w:rPr>
                  <w:color w:val="#410a8c"/>
                  <w:u w:val="single"/>
                </w:rPr>
                <w:t xml:space="preserve">Eric Mutabazi</w:t>
              </w:r>
            </w:hyperlink>
            <w:r>
              <w:rPr/>
              <w:t xml:space="preserve">,</w:t>
            </w:r>
            <w:hyperlink r:id="rId17" w:history="1">
              <w:r>
                <w:rPr>
                  <w:color w:val="#410a8c"/>
                  <w:u w:val="single"/>
                </w:rPr>
                <w:t xml:space="preserve">Vincent Gevrey</w:t>
              </w:r>
            </w:hyperlink>
            <w:r>
              <w:rPr/>
              <w:t xml:space="preserve">,</w:t>
            </w:r>
            <w:hyperlink r:id="rId18" w:history="1">
              <w:r>
                <w:rPr>
                  <w:color w:val="#410a8c"/>
                  <w:u w:val="single"/>
                </w:rPr>
                <w:t xml:space="preserve">Albina Khasanzyanova</w:t>
              </w:r>
            </w:hyperlink>
            <w:r>
              <w:rPr/>
              <w:t xml:space="preserve">,</w:t>
            </w:r>
            <w:hyperlink r:id="rId19" w:history="1">
              <w:r>
                <w:rPr>
                  <w:color w:val="#410a8c"/>
                  <w:u w:val="single"/>
                </w:rPr>
                <w:t xml:space="preserve">Elodie Roebroeck</w:t>
              </w:r>
            </w:hyperlink>
          </w:p>
          <w:p>
            <w:pPr/>
            <w:r>
              <w:rPr>
                <w:i w:val="1"/>
                <w:iCs w:val="1"/>
              </w:rPr>
              <w:t xml:space="preserve">Education et socialisation - Les cahiers du CERFEE</w:t>
            </w:r>
            <w:r>
              <w:rPr/>
              <w:t xml:space="preserve">, 2025, 78, </w:t>
            </w:r>
            <w:hyperlink r:id="rId20" w:history="1">
              <w:r>
                <w:rPr>
                  <w:color w:val="#410a8c"/>
                  <w:u w:val="single"/>
                </w:rPr>
                <w:t xml:space="preserve">⟨10.4000/15ik7⟩</w:t>
              </w:r>
            </w:hyperlink>
          </w:p>
          <w:p>
            <w:pPr/>
            <w:r>
              <w:rPr/>
              <w:t xml:space="preserve">Article dans une revue</w:t>
            </w:r>
          </w:p>
          <w:p>
            <w:pPr/>
            <w:hyperlink r:id="rId15" w:history="1">
              <w:r>
                <w:rPr>
                  <w:color w:val="#410a8c"/>
                  <w:u w:val="single"/>
                </w:rPr>
                <w:t xml:space="preserve">hal-05595795v1</w:t>
              </w:r>
            </w:hyperlink>
          </w:p>
        </w:tc>
      </w:tr>
      <w:tr>
        <w:trPr/>
        <w:tc>
          <w:tcPr>
            <w:noWrap/>
          </w:tcPr>
          <w:p>
            <w:pPr>
              <w:spacing w:after="200"/>
            </w:pPr>
            <w:hyperlink r:id="rId21" w:history="1">
              <w:r>
                <w:rPr>
                  <w:color w:val="1e198e"/>
                  <w:b w:val="1"/>
                  <w:bCs w:val="1"/>
                  <w:u w:val="single"/>
                </w:rPr>
                <w:t xml:space="preserve">Les pratiques et les usages des dispositifs numériques : un moyen d’apprendre autrement à l’université ? numériques des étudiants comme moyen d’apprendre autrement à l’université.</w:t>
              </w:r>
            </w:hyperlink>
          </w:p>
          <w:p>
            <w:pPr/>
            <w:hyperlink r:id="rId16" w:history="1">
              <w:r>
                <w:rPr>
                  <w:color w:val="#410a8c"/>
                  <w:u w:val="single"/>
                </w:rPr>
                <w:t xml:space="preserve">Eric Mutabazi</w:t>
              </w:r>
            </w:hyperlink>
          </w:p>
          <w:p>
            <w:pPr/>
            <w:r>
              <w:rPr>
                <w:i w:val="1"/>
                <w:iCs w:val="1"/>
              </w:rPr>
              <w:t xml:space="preserve">Quaderni</w:t>
            </w:r>
            <w:r>
              <w:rPr/>
              <w:t xml:space="preserve">, 2024, 111, </w:t>
            </w:r>
            <w:hyperlink r:id="rId22" w:history="1">
              <w:r>
                <w:rPr>
                  <w:color w:val="#410a8c"/>
                  <w:u w:val="single"/>
                </w:rPr>
                <w:t xml:space="preserve">⟨10.4000/11p64⟩</w:t>
              </w:r>
            </w:hyperlink>
          </w:p>
          <w:p>
            <w:pPr/>
            <w:r>
              <w:rPr/>
              <w:t xml:space="preserve">Article dans une revue</w:t>
            </w:r>
          </w:p>
          <w:p>
            <w:pPr/>
            <w:hyperlink r:id="rId21" w:history="1">
              <w:r>
                <w:rPr>
                  <w:color w:val="#410a8c"/>
                  <w:u w:val="single"/>
                </w:rPr>
                <w:t xml:space="preserve">hal-04807939v1</w:t>
              </w:r>
            </w:hyperlink>
          </w:p>
        </w:tc>
      </w:tr>
      <w:tr>
        <w:trPr/>
        <w:tc>
          <w:tcPr>
            <w:noWrap/>
          </w:tcPr>
          <w:p>
            <w:pPr>
              <w:spacing w:after="200"/>
            </w:pPr>
            <w:hyperlink r:id="rId23" w:history="1">
              <w:r>
                <w:rPr>
                  <w:color w:val="1e198e"/>
                  <w:b w:val="1"/>
                  <w:bCs w:val="1"/>
                  <w:u w:val="single"/>
                </w:rPr>
                <w:t xml:space="preserve">Identity and Citizenship in Rwanda: Analysis of History Textbooks</w:t>
              </w:r>
            </w:hyperlink>
          </w:p>
          <w:p>
            <w:pPr/>
            <w:hyperlink r:id="rId16" w:history="1">
              <w:r>
                <w:rPr>
                  <w:color w:val="#410a8c"/>
                  <w:u w:val="single"/>
                </w:rPr>
                <w:t xml:space="preserve">Eric Mutabazi</w:t>
              </w:r>
            </w:hyperlink>
          </w:p>
          <w:p>
            <w:pPr/>
            <w:r>
              <w:rPr>
                <w:i w:val="1"/>
                <w:iCs w:val="1"/>
              </w:rPr>
              <w:t xml:space="preserve">Bildungsforschung</w:t>
            </w:r>
            <w:r>
              <w:rPr/>
              <w:t xml:space="preserve">, 2021</w:t>
            </w:r>
          </w:p>
          <w:p>
            <w:pPr/>
            <w:r>
              <w:rPr/>
              <w:t xml:space="preserve">Article dans une revue</w:t>
            </w:r>
          </w:p>
          <w:p>
            <w:pPr/>
            <w:hyperlink r:id="rId23" w:history="1">
              <w:r>
                <w:rPr>
                  <w:color w:val="#410a8c"/>
                  <w:u w:val="single"/>
                </w:rPr>
                <w:t xml:space="preserve">hal-03958409v1</w:t>
              </w:r>
            </w:hyperlink>
          </w:p>
        </w:tc>
      </w:tr>
      <w:tr>
        <w:trPr/>
        <w:tc>
          <w:tcPr>
            <w:noWrap/>
          </w:tcPr>
          <w:p>
            <w:pPr>
              <w:spacing w:after="200"/>
            </w:pPr>
            <w:hyperlink r:id="rId24" w:history="1">
              <w:r>
                <w:rPr>
                  <w:color w:val="1e198e"/>
                  <w:b w:val="1"/>
                  <w:bCs w:val="1"/>
                  <w:u w:val="single"/>
                </w:rPr>
                <w:t xml:space="preserve">La citoyenneté au défi des classes sociales au Brésil et en France</w:t>
              </w:r>
            </w:hyperlink>
          </w:p>
          <w:p>
            <w:pPr/>
            <w:hyperlink r:id="rId25" w:history="1">
              <w:r>
                <w:rPr>
                  <w:color w:val="#410a8c"/>
                  <w:u w:val="single"/>
                </w:rPr>
                <w:t xml:space="preserve">Constantin Xypas</w:t>
              </w:r>
            </w:hyperlink>
            <w:r>
              <w:rPr/>
              <w:t xml:space="preserve">,</w:t>
            </w:r>
            <w:hyperlink r:id="rId16" w:history="1">
              <w:r>
                <w:rPr>
                  <w:color w:val="#410a8c"/>
                  <w:u w:val="single"/>
                </w:rPr>
                <w:t xml:space="preserve">Eric Mutabazi</w:t>
              </w:r>
            </w:hyperlink>
          </w:p>
          <w:p>
            <w:pPr/>
            <w:r>
              <w:rPr>
                <w:i w:val="1"/>
                <w:iCs w:val="1"/>
              </w:rPr>
              <w:t xml:space="preserve">Bildungsforschung</w:t>
            </w:r>
            <w:r>
              <w:rPr/>
              <w:t xml:space="preserve">, 2020, 1, pp.1-24. </w:t>
            </w:r>
            <w:hyperlink r:id="rId26" w:history="1">
              <w:r>
                <w:rPr>
                  <w:color w:val="#410a8c"/>
                  <w:u w:val="single"/>
                </w:rPr>
                <w:t xml:space="preserve">⟨10.25539/bildungsforschun.v1i17.288⟩</w:t>
              </w:r>
            </w:hyperlink>
          </w:p>
          <w:p>
            <w:pPr/>
            <w:r>
              <w:rPr/>
              <w:t xml:space="preserve">Article dans une revue</w:t>
            </w:r>
          </w:p>
          <w:p>
            <w:pPr/>
            <w:hyperlink r:id="rId24" w:history="1">
              <w:r>
                <w:rPr>
                  <w:color w:val="#410a8c"/>
                  <w:u w:val="single"/>
                </w:rPr>
                <w:t xml:space="preserve">hal-03175458v1</w:t>
              </w:r>
            </w:hyperlink>
          </w:p>
        </w:tc>
      </w:tr>
      <w:tr>
        <w:trPr/>
        <w:tc>
          <w:tcPr>
            <w:noWrap/>
          </w:tcPr>
          <w:p>
            <w:pPr>
              <w:spacing w:after="200"/>
            </w:pPr>
            <w:hyperlink r:id="rId27" w:history="1">
              <w:r>
                <w:rPr>
                  <w:color w:val="1e198e"/>
                  <w:b w:val="1"/>
                  <w:bCs w:val="1"/>
                  <w:u w:val="single"/>
                </w:rPr>
                <w:t xml:space="preserve">Une citoyenneté de seconde classe ? N’ayons pas peur des mots!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Bildungsforschung</w:t>
            </w:r>
            <w:r>
              <w:rPr/>
              <w:t xml:space="preserve">, 2020, 1, pp.1-13. </w:t>
            </w:r>
            <w:hyperlink r:id="rId28" w:history="1">
              <w:r>
                <w:rPr>
                  <w:color w:val="#410a8c"/>
                  <w:u w:val="single"/>
                </w:rPr>
                <w:t xml:space="preserve">⟨10.25539/bildungsforschun.v1i17.287⟩</w:t>
              </w:r>
            </w:hyperlink>
          </w:p>
          <w:p>
            <w:pPr/>
            <w:r>
              <w:rPr/>
              <w:t xml:space="preserve">Article dans une revue</w:t>
            </w:r>
          </w:p>
          <w:p>
            <w:pPr/>
            <w:hyperlink r:id="rId27" w:history="1">
              <w:r>
                <w:rPr>
                  <w:color w:val="#410a8c"/>
                  <w:u w:val="single"/>
                </w:rPr>
                <w:t xml:space="preserve">hal-03175448v1</w:t>
              </w:r>
            </w:hyperlink>
          </w:p>
        </w:tc>
      </w:tr>
      <w:tr>
        <w:trPr/>
        <w:tc>
          <w:tcPr>
            <w:noWrap/>
          </w:tcPr>
          <w:p>
            <w:pPr>
              <w:spacing w:after="200"/>
            </w:pPr>
            <w:hyperlink r:id="rId29" w:history="1">
              <w:r>
                <w:rPr>
                  <w:color w:val="1e198e"/>
                  <w:b w:val="1"/>
                  <w:bCs w:val="1"/>
                  <w:u w:val="single"/>
                </w:rPr>
                <w:t xml:space="preserve">L'interdisciplinarité, une valeur ajoutée à la recherche collaborative</w:t>
              </w:r>
            </w:hyperlink>
          </w:p>
          <w:p>
            <w:pPr/>
            <w:hyperlink r:id="rId30" w:history="1">
              <w:r>
                <w:rPr>
                  <w:color w:val="#410a8c"/>
                  <w:u w:val="single"/>
                </w:rPr>
                <w:t xml:space="preserve">Isabelle Grangereau</w:t>
              </w:r>
            </w:hyperlink>
            <w:r>
              <w:rPr/>
              <w:t xml:space="preserve">,</w:t>
            </w:r>
            <w:hyperlink r:id="rId31" w:history="1">
              <w:r>
                <w:rPr>
                  <w:color w:val="#410a8c"/>
                  <w:u w:val="single"/>
                </w:rPr>
                <w:t xml:space="preserve">Paola Duperray</w:t>
              </w:r>
            </w:hyperlink>
            <w:r>
              <w:rPr/>
              <w:t xml:space="preserve">,</w:t>
            </w:r>
            <w:hyperlink r:id="rId16" w:history="1">
              <w:r>
                <w:rPr>
                  <w:color w:val="#410a8c"/>
                  <w:u w:val="single"/>
                </w:rPr>
                <w:t xml:space="preserve">Eric Mutabazi</w:t>
              </w:r>
            </w:hyperlink>
          </w:p>
          <w:p>
            <w:pPr/>
            <w:r>
              <w:rPr>
                <w:i w:val="1"/>
                <w:iCs w:val="1"/>
              </w:rPr>
              <w:t xml:space="preserve">Éducation permanente</w:t>
            </w:r>
            <w:r>
              <w:rPr/>
              <w:t xml:space="preserve">, 2020, 225 (4), pp.57-81. </w:t>
            </w:r>
            <w:hyperlink r:id="rId32" w:history="1">
              <w:r>
                <w:rPr>
                  <w:color w:val="#410a8c"/>
                  <w:u w:val="single"/>
                </w:rPr>
                <w:t xml:space="preserve">⟨10.3917/edpe.225.0057⟩</w:t>
              </w:r>
            </w:hyperlink>
          </w:p>
          <w:p>
            <w:pPr/>
            <w:r>
              <w:rPr/>
              <w:t xml:space="preserve">Article dans une revue</w:t>
            </w:r>
          </w:p>
          <w:p>
            <w:pPr/>
            <w:hyperlink r:id="rId29" w:history="1">
              <w:r>
                <w:rPr>
                  <w:color w:val="#410a8c"/>
                  <w:u w:val="single"/>
                </w:rPr>
                <w:t xml:space="preserve">hal-03175456v1</w:t>
              </w:r>
            </w:hyperlink>
          </w:p>
        </w:tc>
      </w:tr>
      <w:tr>
        <w:trPr/>
        <w:tc>
          <w:tcPr>
            <w:noWrap/>
          </w:tcPr>
          <w:p>
            <w:pPr>
              <w:spacing w:after="200"/>
            </w:pPr>
            <w:hyperlink r:id="rId33" w:history="1">
              <w:r>
                <w:rPr>
                  <w:color w:val="1e198e"/>
                  <w:b w:val="1"/>
                  <w:bCs w:val="1"/>
                  <w:u w:val="single"/>
                </w:rPr>
                <w:t xml:space="preserve">Ethnicity and Second-Class Citizenship in Rwanda</w:t>
              </w:r>
            </w:hyperlink>
          </w:p>
          <w:p>
            <w:pPr/>
            <w:hyperlink r:id="rId16" w:history="1">
              <w:r>
                <w:rPr>
                  <w:color w:val="#410a8c"/>
                  <w:u w:val="single"/>
                </w:rPr>
                <w:t xml:space="preserve">Eric Mutabazi</w:t>
              </w:r>
            </w:hyperlink>
          </w:p>
          <w:p>
            <w:pPr/>
            <w:r>
              <w:rPr>
                <w:i w:val="1"/>
                <w:iCs w:val="1"/>
              </w:rPr>
              <w:t xml:space="preserve">Bildungsforschung</w:t>
            </w:r>
            <w:r>
              <w:rPr/>
              <w:t xml:space="preserve">, 2020, 1, pp.1-15. </w:t>
            </w:r>
            <w:hyperlink r:id="rId34" w:history="1">
              <w:r>
                <w:rPr>
                  <w:color w:val="#410a8c"/>
                  <w:u w:val="single"/>
                </w:rPr>
                <w:t xml:space="preserve">⟨10.25539/bildungsforschun.v1i17.290⟩</w:t>
              </w:r>
            </w:hyperlink>
          </w:p>
          <w:p>
            <w:pPr/>
            <w:r>
              <w:rPr/>
              <w:t xml:space="preserve">Article dans une revue</w:t>
            </w:r>
          </w:p>
          <w:p>
            <w:pPr/>
            <w:hyperlink r:id="rId33" w:history="1">
              <w:r>
                <w:rPr>
                  <w:color w:val="#410a8c"/>
                  <w:u w:val="single"/>
                </w:rPr>
                <w:t xml:space="preserve">hal-03175442v1</w:t>
              </w:r>
            </w:hyperlink>
          </w:p>
        </w:tc>
      </w:tr>
      <w:tr>
        <w:trPr/>
        <w:tc>
          <w:tcPr>
            <w:noWrap/>
          </w:tcPr>
          <w:p>
            <w:pPr>
              <w:spacing w:after="200"/>
            </w:pPr>
            <w:hyperlink r:id="rId35" w:history="1">
              <w:r>
                <w:rPr>
                  <w:color w:val="1e198e"/>
                  <w:b w:val="1"/>
                  <w:bCs w:val="1"/>
                  <w:u w:val="single"/>
                </w:rPr>
                <w:t xml:space="preserve">French and Swedish students’ perspectives on second-class citizenship in educational contexts – shared experiences and questioned values</w:t>
              </w:r>
            </w:hyperlink>
          </w:p>
          <w:p>
            <w:pPr/>
            <w:hyperlink r:id="rId16" w:history="1">
              <w:r>
                <w:rPr>
                  <w:color w:val="#410a8c"/>
                  <w:u w:val="single"/>
                </w:rPr>
                <w:t xml:space="preserve">Eric Mutabazi</w:t>
              </w:r>
            </w:hyperlink>
          </w:p>
          <w:p>
            <w:pPr/>
            <w:r>
              <w:rPr>
                <w:i w:val="1"/>
                <w:iCs w:val="1"/>
              </w:rPr>
              <w:t xml:space="preserve">Bildungsforschung</w:t>
            </w:r>
            <w:r>
              <w:rPr/>
              <w:t xml:space="preserve">, 2020, 1, pp.1-14. </w:t>
            </w:r>
            <w:hyperlink r:id="rId36" w:history="1">
              <w:r>
                <w:rPr>
                  <w:color w:val="#410a8c"/>
                  <w:u w:val="single"/>
                </w:rPr>
                <w:t xml:space="preserve">⟨10.25539/bildungsforschun.v1i17.292⟩</w:t>
              </w:r>
            </w:hyperlink>
          </w:p>
          <w:p>
            <w:pPr/>
            <w:r>
              <w:rPr/>
              <w:t xml:space="preserve">Article dans une revue</w:t>
            </w:r>
          </w:p>
          <w:p>
            <w:pPr/>
            <w:hyperlink r:id="rId35" w:history="1">
              <w:r>
                <w:rPr>
                  <w:color w:val="#410a8c"/>
                  <w:u w:val="single"/>
                </w:rPr>
                <w:t xml:space="preserve">hal-03175449v1</w:t>
              </w:r>
            </w:hyperlink>
          </w:p>
        </w:tc>
      </w:tr>
      <w:tr>
        <w:trPr/>
        <w:tc>
          <w:tcPr>
            <w:noWrap/>
          </w:tcPr>
          <w:p>
            <w:pPr>
              <w:spacing w:after="200"/>
            </w:pPr>
            <w:hyperlink r:id="rId37" w:history="1">
              <w:r>
                <w:rPr>
                  <w:color w:val="1e198e"/>
                  <w:b w:val="1"/>
                  <w:bCs w:val="1"/>
                  <w:u w:val="single"/>
                </w:rPr>
                <w:t xml:space="preserve">La pandémie COVID19 remet-il en question la citoyenneté des personnes vulnérables ?</w:t>
              </w:r>
            </w:hyperlink>
          </w:p>
          <w:p>
            <w:pPr/>
            <w:hyperlink r:id="rId16" w:history="1">
              <w:r>
                <w:rPr>
                  <w:color w:val="#410a8c"/>
                  <w:u w:val="single"/>
                </w:rPr>
                <w:t xml:space="preserve">Eric Mutabazi</w:t>
              </w:r>
            </w:hyperlink>
          </w:p>
          <w:p>
            <w:pPr/>
            <w:r>
              <w:rPr>
                <w:i w:val="1"/>
                <w:iCs w:val="1"/>
              </w:rPr>
              <w:t xml:space="preserve">Recherches &amp; éducations</w:t>
            </w:r>
            <w:r>
              <w:rPr/>
              <w:t xml:space="preserve">, 2020, </w:t>
            </w:r>
            <w:hyperlink r:id="rId38" w:history="1">
              <w:r>
                <w:rPr>
                  <w:color w:val="#410a8c"/>
                  <w:u w:val="single"/>
                </w:rPr>
                <w:t xml:space="preserve">⟨10.4000/rechercheseducations.9351⟩</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hal-03175453v1</w:t>
              </w:r>
            </w:hyperlink>
          </w:p>
        </w:tc>
      </w:tr>
      <w:tr>
        <w:trPr/>
        <w:tc>
          <w:tcPr>
            <w:noWrap/>
          </w:tcPr>
          <w:p>
            <w:pPr>
              <w:spacing w:after="200"/>
            </w:pPr>
            <w:hyperlink r:id="rId40" w:history="1">
              <w:r>
                <w:rPr>
                  <w:color w:val="1e198e"/>
                  <w:b w:val="1"/>
                  <w:bCs w:val="1"/>
                  <w:u w:val="single"/>
                </w:rPr>
                <w:t xml:space="preserve">Les paradoxes de l'enseignement de l'histoire au sein d'une nation multiethnique</w:t>
              </w:r>
            </w:hyperlink>
          </w:p>
          <w:p>
            <w:pPr/>
            <w:hyperlink r:id="rId16" w:history="1">
              <w:r>
                <w:rPr>
                  <w:color w:val="#410a8c"/>
                  <w:u w:val="single"/>
                </w:rPr>
                <w:t xml:space="preserve">Eric Mutabazi</w:t>
              </w:r>
            </w:hyperlink>
          </w:p>
          <w:p>
            <w:pPr/>
            <w:r>
              <w:rPr>
                <w:i w:val="1"/>
                <w:iCs w:val="1"/>
              </w:rPr>
              <w:t xml:space="preserve">Revista Diálogo Educacional</w:t>
            </w:r>
            <w:r>
              <w:rPr/>
              <w:t xml:space="preserve">, 2018, 18 (59), pp.1190-1221. </w:t>
            </w:r>
            <w:hyperlink r:id="rId41" w:history="1">
              <w:r>
                <w:rPr>
                  <w:color w:val="#410a8c"/>
                  <w:u w:val="single"/>
                </w:rPr>
                <w:t xml:space="preserve">⟨10.7213/1981-416X.18.059.DS10⟩</w:t>
              </w:r>
            </w:hyperlink>
          </w:p>
          <w:p>
            <w:pPr/>
            <w:r>
              <w:rPr/>
              <w:t xml:space="preserve">Article dans une revue</w:t>
            </w:r>
          </w:p>
          <w:p>
            <w:pPr/>
            <w:hyperlink r:id="rId40" w:history="1">
              <w:r>
                <w:rPr>
                  <w:color w:val="#410a8c"/>
                  <w:u w:val="single"/>
                </w:rPr>
                <w:t xml:space="preserve">hal-03175464v1</w:t>
              </w:r>
            </w:hyperlink>
          </w:p>
        </w:tc>
      </w:tr>
      <w:tr>
        <w:trPr/>
        <w:tc>
          <w:tcPr>
            <w:noWrap/>
          </w:tcPr>
          <w:p>
            <w:pPr>
              <w:spacing w:after="200"/>
            </w:pPr>
            <w:hyperlink r:id="rId42" w:history="1">
              <w:r>
                <w:rPr>
                  <w:color w:val="1e198e"/>
                  <w:b w:val="1"/>
                  <w:bCs w:val="1"/>
                  <w:u w:val="single"/>
                </w:rPr>
                <w:t xml:space="preserve">Comparaison d’expériences scolaires comme moyen pédagogique : cas d’un dispositif pédagogique favorisant l’échange sur la spécificité culturelle entre étudiants français et suédois autour du métier de professeurs des écoles</w:t>
              </w:r>
            </w:hyperlink>
          </w:p>
          <w:p>
            <w:pPr/>
            <w:hyperlink r:id="rId16" w:history="1">
              <w:r>
                <w:rPr>
                  <w:color w:val="#410a8c"/>
                  <w:u w:val="single"/>
                </w:rPr>
                <w:t xml:space="preserve">Eric Mutabazi</w:t>
              </w:r>
            </w:hyperlink>
            <w:r>
              <w:rPr/>
              <w:t xml:space="preserve">,</w:t>
            </w:r>
            <w:hyperlink r:id="rId43" w:history="1">
              <w:r>
                <w:rPr>
                  <w:color w:val="#410a8c"/>
                  <w:u w:val="single"/>
                </w:rPr>
                <w:t xml:space="preserve">Sundh Stellan</w:t>
              </w:r>
            </w:hyperlink>
          </w:p>
          <w:p>
            <w:pPr/>
            <w:r>
              <w:rPr>
                <w:i w:val="1"/>
                <w:iCs w:val="1"/>
              </w:rPr>
              <w:t xml:space="preserve">Education comparée. Revue de recherche internationale et comparative en éducation</w:t>
            </w:r>
            <w:r>
              <w:rPr/>
              <w:t xml:space="preserve">, 2017, 17, pp.33-57</w:t>
            </w:r>
          </w:p>
          <w:p>
            <w:pPr/>
            <w:r>
              <w:rPr/>
              <w:t xml:space="preserve">Article dans une revue</w:t>
            </w:r>
          </w:p>
          <w:p>
            <w:pPr/>
            <w:hyperlink r:id="rId42" w:history="1">
              <w:r>
                <w:rPr>
                  <w:color w:val="#410a8c"/>
                  <w:u w:val="single"/>
                </w:rPr>
                <w:t xml:space="preserve">hal-03175469v1</w:t>
              </w:r>
            </w:hyperlink>
          </w:p>
        </w:tc>
      </w:tr>
      <w:tr>
        <w:trPr/>
        <w:tc>
          <w:tcPr>
            <w:noWrap/>
          </w:tcPr>
          <w:p>
            <w:pPr>
              <w:spacing w:after="200"/>
            </w:pPr>
            <w:hyperlink r:id="rId44" w:history="1">
              <w:r>
                <w:rPr>
                  <w:color w:val="1e198e"/>
                  <w:b w:val="1"/>
                  <w:bCs w:val="1"/>
                  <w:u w:val="single"/>
                </w:rPr>
                <w:t xml:space="preserve">Utilisation des documents à l’école et rapport au savoir : une analyse comparative de deux contextes</w:t>
              </w:r>
            </w:hyperlink>
          </w:p>
          <w:p>
            <w:pPr/>
            <w:hyperlink r:id="rId45" w:history="1">
              <w:r>
                <w:rPr>
                  <w:color w:val="#410a8c"/>
                  <w:u w:val="single"/>
                </w:rPr>
                <w:t xml:space="preserve">Sophie Robert</w:t>
              </w:r>
            </w:hyperlink>
            <w:r>
              <w:rPr/>
              <w:t xml:space="preserve">,</w:t>
            </w:r>
            <w:hyperlink r:id="rId16" w:history="1">
              <w:r>
                <w:rPr>
                  <w:color w:val="#410a8c"/>
                  <w:u w:val="single"/>
                </w:rPr>
                <w:t xml:space="preserve">Eric Mutabazi</w:t>
              </w:r>
            </w:hyperlink>
          </w:p>
          <w:p>
            <w:pPr/>
            <w:r>
              <w:rPr>
                <w:i w:val="1"/>
                <w:iCs w:val="1"/>
              </w:rPr>
              <w:t xml:space="preserve">Éthique en éducation et en formation - Les dossiers du GREE</w:t>
            </w:r>
            <w:r>
              <w:rPr/>
              <w:t xml:space="preserve">, 2015</w:t>
            </w:r>
          </w:p>
          <w:p>
            <w:pPr/>
            <w:r>
              <w:rPr/>
              <w:t xml:space="preserve">Article dans une revue</w:t>
            </w:r>
          </w:p>
          <w:p>
            <w:pPr/>
            <w:hyperlink r:id="rId44" w:history="1">
              <w:r>
                <w:rPr>
                  <w:color w:val="#410a8c"/>
                  <w:u w:val="single"/>
                </w:rPr>
                <w:t xml:space="preserve">hal-03175471v1</w:t>
              </w:r>
            </w:hyperlink>
          </w:p>
        </w:tc>
      </w:tr>
      <w:tr>
        <w:trPr/>
        <w:tc>
          <w:tcPr>
            <w:noWrap/>
          </w:tcPr>
          <w:p>
            <w:pPr>
              <w:spacing w:after="200"/>
            </w:pPr>
            <w:hyperlink r:id="rId46" w:history="1">
              <w:r>
                <w:rPr>
                  <w:color w:val="1e198e"/>
                  <w:b w:val="1"/>
                  <w:bCs w:val="1"/>
                  <w:u w:val="single"/>
                </w:rPr>
                <w:t xml:space="preserve">Les émotions dans l’apprentissage de l’histoire : En quoi l’enseignement de l’histoire peut-il susciter les émotions négatives à l’école ?</w:t>
              </w:r>
            </w:hyperlink>
          </w:p>
          <w:p>
            <w:pPr/>
            <w:hyperlink r:id="rId16" w:history="1">
              <w:r>
                <w:rPr>
                  <w:color w:val="#410a8c"/>
                  <w:u w:val="single"/>
                </w:rPr>
                <w:t xml:space="preserve">Eric Mutabazi</w:t>
              </w:r>
            </w:hyperlink>
          </w:p>
          <w:p>
            <w:pPr/>
            <w:r>
              <w:rPr>
                <w:i w:val="1"/>
                <w:iCs w:val="1"/>
              </w:rPr>
              <w:t xml:space="preserve">Voix Plurielles</w:t>
            </w:r>
            <w:r>
              <w:rPr/>
              <w:t xml:space="preserve">, 2015, </w:t>
            </w:r>
            <w:hyperlink r:id="rId47" w:history="1">
              <w:r>
                <w:rPr>
                  <w:color w:val="#410a8c"/>
                  <w:u w:val="single"/>
                </w:rPr>
                <w:t xml:space="preserve">⟨10.26522/vp.v12i1.1174⟩</w:t>
              </w:r>
            </w:hyperlink>
          </w:p>
          <w:p>
            <w:pPr/>
            <w:r>
              <w:rPr/>
              <w:t xml:space="preserve">Article dans une revue</w:t>
            </w:r>
          </w:p>
          <w:p>
            <w:pPr/>
            <w:hyperlink r:id="rId46" w:history="1">
              <w:r>
                <w:rPr>
                  <w:color w:val="#410a8c"/>
                  <w:u w:val="single"/>
                </w:rPr>
                <w:t xml:space="preserve">hal-03175620v1</w:t>
              </w:r>
            </w:hyperlink>
          </w:p>
        </w:tc>
      </w:tr>
      <w:tr>
        <w:trPr/>
        <w:tc>
          <w:tcPr>
            <w:noWrap/>
          </w:tcPr>
          <w:p>
            <w:pPr>
              <w:spacing w:after="200"/>
            </w:pPr>
            <w:hyperlink r:id="rId48" w:history="1">
              <w:r>
                <w:rPr>
                  <w:color w:val="1e198e"/>
                  <w:b w:val="1"/>
                  <w:bCs w:val="1"/>
                  <w:u w:val="single"/>
                </w:rPr>
                <w:t xml:space="preserve">Échec du vivre-ensemble au Rwanda : Quelle est la responsabilité des manuels scolaires d’histoire ?</w:t>
              </w:r>
            </w:hyperlink>
          </w:p>
          <w:p>
            <w:pPr/>
            <w:hyperlink r:id="rId16" w:history="1">
              <w:r>
                <w:rPr>
                  <w:color w:val="#410a8c"/>
                  <w:u w:val="single"/>
                </w:rPr>
                <w:t xml:space="preserve">Eric Mutabazi</w:t>
              </w:r>
            </w:hyperlink>
          </w:p>
          <w:p>
            <w:pPr/>
            <w:r>
              <w:rPr>
                <w:i w:val="1"/>
                <w:iCs w:val="1"/>
              </w:rPr>
              <w:t xml:space="preserve">McGill Journal of Education / Revue des sciences de l'éducation de McGill</w:t>
            </w:r>
            <w:r>
              <w:rPr/>
              <w:t xml:space="preserve">, 2013</w:t>
            </w:r>
          </w:p>
          <w:p>
            <w:pPr/>
            <w:r>
              <w:rPr/>
              <w:t xml:space="preserve">Article dans une revue</w:t>
            </w:r>
          </w:p>
          <w:p>
            <w:pPr/>
            <w:hyperlink r:id="rId48" w:history="1">
              <w:r>
                <w:rPr>
                  <w:color w:val="#410a8c"/>
                  <w:u w:val="single"/>
                </w:rPr>
                <w:t xml:space="preserve">hal-03175475v1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L’accès à l’éducation de qualité et la question des inégalités entre les communautés face au matérialisme contemporain</w:t>
              </w:r>
            </w:hyperlink>
          </w:p>
          <w:p>
            <w:pPr/>
            <w:hyperlink r:id="rId16" w:history="1">
              <w:r>
                <w:rPr>
                  <w:color w:val="#410a8c"/>
                  <w:u w:val="single"/>
                </w:rPr>
                <w:t xml:space="preserve">Eric Mutabazi</w:t>
              </w:r>
            </w:hyperlink>
          </w:p>
          <w:p>
            <w:pPr/>
            <w:r>
              <w:rPr>
                <w:i w:val="1"/>
                <w:iCs w:val="1"/>
              </w:rPr>
              <w:t xml:space="preserve">Deuxième congres africain sur l’éducation Catholique</w:t>
            </w:r>
            <w:r>
              <w:rPr/>
              <w:t xml:space="preserve">, Catholic University of Eastern Africa, Dec 2026, Nairobi (Kenya), Kenya</w:t>
            </w:r>
          </w:p>
          <w:p>
            <w:pPr/>
            <w:r>
              <w:rPr/>
              <w:t xml:space="preserve">Communication dans un congrès</w:t>
            </w:r>
          </w:p>
          <w:p>
            <w:pPr/>
            <w:hyperlink r:id="rId49" w:history="1">
              <w:r>
                <w:rPr>
                  <w:color w:val="#410a8c"/>
                  <w:u w:val="single"/>
                </w:rPr>
                <w:t xml:space="preserve">hal-05452607v1</w:t>
              </w:r>
            </w:hyperlink>
          </w:p>
        </w:tc>
      </w:tr>
      <w:tr>
        <w:trPr/>
        <w:tc>
          <w:tcPr>
            <w:noWrap/>
          </w:tcPr>
          <w:p>
            <w:pPr>
              <w:spacing w:after="200"/>
            </w:pPr>
            <w:hyperlink r:id="rId50" w:history="1">
              <w:r>
                <w:rPr>
                  <w:color w:val="1e198e"/>
                  <w:b w:val="1"/>
                  <w:bCs w:val="1"/>
                  <w:u w:val="single"/>
                </w:rPr>
                <w:t xml:space="preserve">Teaching Rwandan History Between 1971 and 1994: Content Analysis of Primary and Secondary School Textbooks</w:t>
              </w:r>
            </w:hyperlink>
          </w:p>
          <w:p>
            <w:pPr/>
            <w:hyperlink r:id="rId16" w:history="1">
              <w:r>
                <w:rPr>
                  <w:color w:val="#410a8c"/>
                  <w:u w:val="single"/>
                </w:rPr>
                <w:t xml:space="preserve">Eric Mutabazi</w:t>
              </w:r>
            </w:hyperlink>
          </w:p>
          <w:p>
            <w:pPr/>
            <w:r>
              <w:rPr>
                <w:i w:val="1"/>
                <w:iCs w:val="1"/>
              </w:rPr>
              <w:t xml:space="preserve">Keynote speaker</w:t>
            </w:r>
            <w:r>
              <w:rPr/>
              <w:t xml:space="preserve">, Forum for Africa Studies, May 2025, Uppsala (Suède), Sweden</w:t>
            </w:r>
          </w:p>
          <w:p>
            <w:pPr/>
            <w:r>
              <w:rPr/>
              <w:t xml:space="preserve">Communication dans un congrès</w:t>
            </w:r>
          </w:p>
          <w:p>
            <w:pPr/>
            <w:hyperlink r:id="rId50" w:history="1">
              <w:r>
                <w:rPr>
                  <w:color w:val="#410a8c"/>
                  <w:u w:val="single"/>
                </w:rPr>
                <w:t xml:space="preserve">hal-05087456v1</w:t>
              </w:r>
            </w:hyperlink>
          </w:p>
        </w:tc>
      </w:tr>
      <w:tr>
        <w:trPr/>
        <w:tc>
          <w:tcPr>
            <w:noWrap/>
          </w:tcPr>
          <w:p>
            <w:pPr>
              <w:spacing w:after="200"/>
            </w:pPr>
            <w:hyperlink r:id="rId51" w:history="1">
              <w:r>
                <w:rPr>
                  <w:color w:val="1e198e"/>
                  <w:b w:val="1"/>
                  <w:bCs w:val="1"/>
                  <w:u w:val="single"/>
                </w:rPr>
                <w:t xml:space="preserve">Inclusion scolaire des mineurs non accompagnés à l’école secondaire en France et en Suède : méthodes et dispositifs utilisés</w:t>
              </w:r>
            </w:hyperlink>
          </w:p>
          <w:p>
            <w:pPr/>
            <w:hyperlink r:id="rId16" w:history="1">
              <w:r>
                <w:rPr>
                  <w:color w:val="#410a8c"/>
                  <w:u w:val="single"/>
                </w:rPr>
                <w:t xml:space="preserve">Eric Mutabazi</w:t>
              </w:r>
            </w:hyperlink>
          </w:p>
          <w:p>
            <w:pPr/>
            <w:r>
              <w:rPr>
                <w:i w:val="1"/>
                <w:iCs w:val="1"/>
              </w:rPr>
              <w:t xml:space="preserve">Colloque international Apprentissage de la citoyenneté dans une société multiculturelle : analyse des choix politiques éducatifs des pays</w:t>
            </w:r>
            <w:r>
              <w:rPr/>
              <w:t xml:space="preserve">, 92e congrès de l'Acfas « La recherche au cœur des solutions technologiques et sociales », May 2025, Montréal, France</w:t>
            </w:r>
          </w:p>
          <w:p>
            <w:pPr/>
            <w:r>
              <w:rPr/>
              <w:t xml:space="preserve">Communication dans un congrès</w:t>
            </w:r>
          </w:p>
          <w:p>
            <w:pPr/>
            <w:hyperlink r:id="rId51" w:history="1">
              <w:r>
                <w:rPr>
                  <w:color w:val="#410a8c"/>
                  <w:u w:val="single"/>
                </w:rPr>
                <w:t xml:space="preserve">hal-05087451v1</w:t>
              </w:r>
            </w:hyperlink>
          </w:p>
        </w:tc>
      </w:tr>
      <w:tr>
        <w:trPr/>
        <w:tc>
          <w:tcPr>
            <w:noWrap/>
          </w:tcPr>
          <w:p>
            <w:pPr>
              <w:spacing w:after="200"/>
            </w:pPr>
            <w:hyperlink r:id="rId52" w:history="1">
              <w:r>
                <w:rPr>
                  <w:color w:val="1e198e"/>
                  <w:b w:val="1"/>
                  <w:bCs w:val="1"/>
                  <w:u w:val="single"/>
                </w:rPr>
                <w:t xml:space="preserve">Le système éducatif suédois au défi de l’immigration : Analyse des textes officiels</w:t>
              </w:r>
            </w:hyperlink>
          </w:p>
          <w:p>
            <w:pPr/>
            <w:hyperlink r:id="rId16" w:history="1">
              <w:r>
                <w:rPr>
                  <w:color w:val="#410a8c"/>
                  <w:u w:val="single"/>
                </w:rPr>
                <w:t xml:space="preserve">Eric Mutabazi</w:t>
              </w:r>
            </w:hyperlink>
            <w:r>
              <w:rPr/>
              <w:t xml:space="preserve">,</w:t>
            </w:r>
            <w:hyperlink r:id="rId53" w:history="1">
              <w:r>
                <w:rPr>
                  <w:color w:val="#410a8c"/>
                  <w:u w:val="single"/>
                </w:rPr>
                <w:t xml:space="preserve">Véronique Simon</w:t>
              </w:r>
            </w:hyperlink>
          </w:p>
          <w:p>
            <w:pPr/>
            <w:r>
              <w:rPr>
                <w:i w:val="1"/>
                <w:iCs w:val="1"/>
              </w:rPr>
              <w:t xml:space="preserve">Apprentissage de la citoyenneté dans une société multiculturelle : analyse des choix politiques éducatifs des pays,</w:t>
            </w:r>
            <w:r>
              <w:rPr/>
              <w:t xml:space="preserve">, 92e congrès de l'Acfas « La recherche au cœur des solutions technologiques et sociales », May 2025, Montréal (Québec), Canada</w:t>
            </w:r>
          </w:p>
          <w:p>
            <w:pPr/>
            <w:r>
              <w:rPr/>
              <w:t xml:space="preserve">Communication dans un congrès</w:t>
            </w:r>
          </w:p>
          <w:p>
            <w:pPr/>
            <w:hyperlink r:id="rId52" w:history="1">
              <w:r>
                <w:rPr>
                  <w:color w:val="#410a8c"/>
                  <w:u w:val="single"/>
                </w:rPr>
                <w:t xml:space="preserve">hal-05087449v1</w:t>
              </w:r>
            </w:hyperlink>
          </w:p>
        </w:tc>
      </w:tr>
      <w:tr>
        <w:trPr/>
        <w:tc>
          <w:tcPr>
            <w:noWrap/>
          </w:tcPr>
          <w:p>
            <w:pPr>
              <w:spacing w:after="200"/>
            </w:pPr>
            <w:hyperlink r:id="rId54" w:history="1">
              <w:r>
                <w:rPr>
                  <w:color w:val="1e198e"/>
                  <w:b w:val="1"/>
                  <w:bCs w:val="1"/>
                  <w:u w:val="single"/>
                </w:rPr>
                <w:t xml:space="preserve">Pluralités relatives à l’immigration en France et en Suède : défis de l’institution scolaire</w:t>
              </w:r>
            </w:hyperlink>
          </w:p>
          <w:p>
            <w:pPr/>
            <w:hyperlink r:id="rId16" w:history="1">
              <w:r>
                <w:rPr>
                  <w:color w:val="#410a8c"/>
                  <w:u w:val="single"/>
                </w:rPr>
                <w:t xml:space="preserve">Eric Mutabazi</w:t>
              </w:r>
            </w:hyperlink>
          </w:p>
          <w:p>
            <w:pPr/>
            <w:r>
              <w:rPr>
                <w:i w:val="1"/>
                <w:iCs w:val="1"/>
              </w:rPr>
              <w:t xml:space="preserve">colloque international « L’Église face aux pluralités contemporaines. Églises du sud et du nord en dialogue »</w:t>
            </w:r>
            <w:r>
              <w:rPr/>
              <w:t xml:space="preserve">, Maredsous, May 2025, Maredsous, Belgium</w:t>
            </w:r>
          </w:p>
          <w:p>
            <w:pPr/>
            <w:r>
              <w:rPr/>
              <w:t xml:space="preserve">Communication dans un congrès</w:t>
            </w:r>
          </w:p>
          <w:p>
            <w:pPr/>
            <w:hyperlink r:id="rId54" w:history="1">
              <w:r>
                <w:rPr>
                  <w:color w:val="#410a8c"/>
                  <w:u w:val="single"/>
                </w:rPr>
                <w:t xml:space="preserve">hal-05087454v1</w:t>
              </w:r>
            </w:hyperlink>
          </w:p>
        </w:tc>
      </w:tr>
      <w:tr>
        <w:trPr/>
        <w:tc>
          <w:tcPr>
            <w:noWrap/>
          </w:tcPr>
          <w:p>
            <w:pPr>
              <w:spacing w:after="200"/>
            </w:pPr>
            <w:hyperlink r:id="rId55" w:history="1">
              <w:r>
                <w:rPr>
                  <w:color w:val="1e198e"/>
                  <w:b w:val="1"/>
                  <w:bCs w:val="1"/>
                  <w:u w:val="single"/>
                </w:rPr>
                <w:t xml:space="preserve">La colonialité des savoirs dans les manuels scolaires d’histoire utilisés à l’école primaire et secondaire au Rwanda (1971-1994)</w:t>
              </w:r>
            </w:hyperlink>
          </w:p>
          <w:p>
            <w:pPr/>
            <w:hyperlink r:id="rId16" w:history="1">
              <w:r>
                <w:rPr>
                  <w:color w:val="#410a8c"/>
                  <w:u w:val="single"/>
                </w:rPr>
                <w:t xml:space="preserve">Eric Mutabazi</w:t>
              </w:r>
            </w:hyperlink>
          </w:p>
          <w:p>
            <w:pPr/>
            <w:r>
              <w:rPr>
                <w:i w:val="1"/>
                <w:iCs w:val="1"/>
              </w:rPr>
              <w:t xml:space="preserve">Colloque international Au cœur des perspectives décoloniales : déconstruction de la recherche et propositions de co-construction inter/trans/disciplinaires pour plus de justice épistémique.</w:t>
            </w:r>
            <w:r>
              <w:rPr/>
              <w:t xml:space="preserve">, 92e congrès de l'Acfas « La recherche au cœur des solutions technologiques et sociales », May 2025, Montréal, Canada</w:t>
            </w:r>
          </w:p>
          <w:p>
            <w:pPr/>
            <w:r>
              <w:rPr/>
              <w:t xml:space="preserve">Communication dans un congrès</w:t>
            </w:r>
          </w:p>
          <w:p>
            <w:pPr/>
            <w:hyperlink r:id="rId55" w:history="1">
              <w:r>
                <w:rPr>
                  <w:color w:val="#410a8c"/>
                  <w:u w:val="single"/>
                </w:rPr>
                <w:t xml:space="preserve">hal-05087448v1</w:t>
              </w:r>
            </w:hyperlink>
          </w:p>
        </w:tc>
      </w:tr>
      <w:tr>
        <w:trPr/>
        <w:tc>
          <w:tcPr>
            <w:noWrap/>
          </w:tcPr>
          <w:p>
            <w:pPr>
              <w:spacing w:after="200"/>
            </w:pPr>
            <w:hyperlink r:id="rId56" w:history="1">
              <w:r>
                <w:rPr>
                  <w:color w:val="1e198e"/>
                  <w:b w:val="1"/>
                  <w:bCs w:val="1"/>
                  <w:u w:val="single"/>
                </w:rPr>
                <w:t xml:space="preserve">L’éducation à la citoyenneté en Europe face aux défis de l’inclusion des élèves issus de l’immigration : une étude des cas français et suédois</w:t>
              </w:r>
            </w:hyperlink>
          </w:p>
          <w:p>
            <w:pPr/>
            <w:hyperlink r:id="rId16" w:history="1">
              <w:r>
                <w:rPr>
                  <w:color w:val="#410a8c"/>
                  <w:u w:val="single"/>
                </w:rPr>
                <w:t xml:space="preserve">Eric Mutabazi</w:t>
              </w:r>
            </w:hyperlink>
          </w:p>
          <w:p>
            <w:pPr/>
            <w:r>
              <w:rPr>
                <w:i w:val="1"/>
                <w:iCs w:val="1"/>
              </w:rPr>
              <w:t xml:space="preserve">Colloque international, ÉDUCATION, ÉTHIQUE ET ÉCONOMIE : FONDEMENTS D’UNE SOCIÉTÉ PLUS JUSTE</w:t>
            </w:r>
            <w:r>
              <w:rPr/>
              <w:t xml:space="preserve">, UCO-UCAO, May 2025, Abidjan, Côte d’Ivoire</w:t>
            </w:r>
          </w:p>
          <w:p>
            <w:pPr/>
            <w:r>
              <w:rPr/>
              <w:t xml:space="preserve">Communication dans un congrès</w:t>
            </w:r>
          </w:p>
          <w:p>
            <w:pPr/>
            <w:hyperlink r:id="rId56" w:history="1">
              <w:r>
                <w:rPr>
                  <w:color w:val="#410a8c"/>
                  <w:u w:val="single"/>
                </w:rPr>
                <w:t xml:space="preserve">hal-05087455v1</w:t>
              </w:r>
            </w:hyperlink>
          </w:p>
        </w:tc>
      </w:tr>
      <w:tr>
        <w:trPr/>
        <w:tc>
          <w:tcPr>
            <w:noWrap/>
          </w:tcPr>
          <w:p>
            <w:pPr>
              <w:spacing w:after="200"/>
            </w:pPr>
            <w:hyperlink r:id="rId57" w:history="1">
              <w:r>
                <w:rPr>
                  <w:color w:val="1e198e"/>
                  <w:b w:val="1"/>
                  <w:bCs w:val="1"/>
                  <w:u w:val="single"/>
                </w:rPr>
                <w:t xml:space="preserve">Inclusion Of Unaccompanied Minor Children (From Migration Backgrounds) In Catholic Schools In France</w:t>
              </w:r>
            </w:hyperlink>
          </w:p>
          <w:p>
            <w:pPr/>
            <w:hyperlink r:id="rId16" w:history="1">
              <w:r>
                <w:rPr>
                  <w:color w:val="#410a8c"/>
                  <w:u w:val="single"/>
                </w:rPr>
                <w:t xml:space="preserve">Eric Mutabazi</w:t>
              </w:r>
            </w:hyperlink>
          </w:p>
          <w:p>
            <w:pPr/>
            <w:r>
              <w:rPr>
                <w:i w:val="1"/>
                <w:iCs w:val="1"/>
              </w:rPr>
              <w:t xml:space="preserve">Jubilee Of World Of Education</w:t>
            </w:r>
            <w:r>
              <w:rPr/>
              <w:t xml:space="preserve">, Dicastère Cuclture et éducation, Oct 2025, Vatican-Rome, Italy</w:t>
            </w:r>
          </w:p>
          <w:p>
            <w:pPr/>
            <w:r>
              <w:rPr/>
              <w:t xml:space="preserve">Communication dans un congrès</w:t>
            </w:r>
          </w:p>
          <w:p>
            <w:pPr/>
            <w:hyperlink r:id="rId57" w:history="1">
              <w:r>
                <w:rPr>
                  <w:color w:val="#410a8c"/>
                  <w:u w:val="single"/>
                </w:rPr>
                <w:t xml:space="preserve">hal-05452597v1</w:t>
              </w:r>
            </w:hyperlink>
          </w:p>
        </w:tc>
      </w:tr>
      <w:tr>
        <w:trPr/>
        <w:tc>
          <w:tcPr>
            <w:noWrap/>
          </w:tcPr>
          <w:p>
            <w:pPr>
              <w:spacing w:after="200"/>
            </w:pPr>
            <w:hyperlink r:id="rId58" w:history="1">
              <w:r>
                <w:rPr>
                  <w:color w:val="1e198e"/>
                  <w:b w:val="1"/>
                  <w:bCs w:val="1"/>
                  <w:u w:val="single"/>
                </w:rPr>
                <w:t xml:space="preserve">Understanding the Anthropocene through the immigration of unaccompanied children</w:t>
              </w:r>
            </w:hyperlink>
          </w:p>
          <w:p>
            <w:pPr/>
            <w:hyperlink r:id="rId16" w:history="1">
              <w:r>
                <w:rPr>
                  <w:color w:val="#410a8c"/>
                  <w:u w:val="single"/>
                </w:rPr>
                <w:t xml:space="preserve">Eric Mutabazi</w:t>
              </w:r>
            </w:hyperlink>
          </w:p>
          <w:p>
            <w:pPr/>
            <w:r>
              <w:rPr>
                <w:i w:val="1"/>
                <w:iCs w:val="1"/>
              </w:rPr>
              <w:t xml:space="preserve">Becoming One Planetary – Space and time in the Anthropocene</w:t>
            </w:r>
            <w:r>
              <w:rPr/>
              <w:t xml:space="preserve">, UCO, Jul 2024, Angers, France</w:t>
            </w:r>
          </w:p>
          <w:p>
            <w:pPr/>
            <w:r>
              <w:rPr/>
              <w:t xml:space="preserve">Communication dans un congrès</w:t>
            </w:r>
          </w:p>
          <w:p>
            <w:pPr/>
            <w:hyperlink r:id="rId58" w:history="1">
              <w:r>
                <w:rPr>
                  <w:color w:val="#410a8c"/>
                  <w:u w:val="single"/>
                </w:rPr>
                <w:t xml:space="preserve">hal-04953120v1</w:t>
              </w:r>
            </w:hyperlink>
          </w:p>
        </w:tc>
      </w:tr>
      <w:tr>
        <w:trPr/>
        <w:tc>
          <w:tcPr>
            <w:noWrap/>
          </w:tcPr>
          <w:p>
            <w:pPr>
              <w:spacing w:after="200"/>
            </w:pPr>
            <w:hyperlink r:id="rId59" w:history="1">
              <w:r>
                <w:rPr>
                  <w:color w:val="1e198e"/>
                  <w:b w:val="1"/>
                  <w:bCs w:val="1"/>
                  <w:u w:val="single"/>
                </w:rPr>
                <w:t xml:space="preserve">Alliance parents-enseignant pour favoriser la pédagogie de la résonance chez les élèves en difficulté d’apprentissage</w:t>
              </w:r>
            </w:hyperlink>
          </w:p>
          <w:p>
            <w:pPr/>
            <w:hyperlink r:id="rId16" w:history="1">
              <w:r>
                <w:rPr>
                  <w:color w:val="#410a8c"/>
                  <w:u w:val="single"/>
                </w:rPr>
                <w:t xml:space="preserve">Eric Mutabazi</w:t>
              </w:r>
            </w:hyperlink>
          </w:p>
          <w:p>
            <w:pPr/>
            <w:r>
              <w:rPr>
                <w:i w:val="1"/>
                <w:iCs w:val="1"/>
              </w:rPr>
              <w:t xml:space="preserve">91e Congrès international ACFAS</w:t>
            </w:r>
            <w:r>
              <w:rPr/>
              <w:t xml:space="preserve">, May 2024, Ottawa, Canada</w:t>
            </w:r>
          </w:p>
          <w:p>
            <w:pPr/>
            <w:r>
              <w:rPr/>
              <w:t xml:space="preserve">Communication dans un congrès</w:t>
            </w:r>
          </w:p>
          <w:p>
            <w:pPr/>
            <w:hyperlink r:id="rId59" w:history="1">
              <w:r>
                <w:rPr>
                  <w:color w:val="#410a8c"/>
                  <w:u w:val="single"/>
                </w:rPr>
                <w:t xml:space="preserve">hal-04807976v1</w:t>
              </w:r>
            </w:hyperlink>
          </w:p>
        </w:tc>
      </w:tr>
      <w:tr>
        <w:trPr/>
        <w:tc>
          <w:tcPr>
            <w:noWrap/>
          </w:tcPr>
          <w:p>
            <w:pPr>
              <w:spacing w:after="200"/>
            </w:pPr>
            <w:hyperlink r:id="rId60" w:history="1">
              <w:r>
                <w:rPr>
                  <w:color w:val="1e198e"/>
                  <w:b w:val="1"/>
                  <w:bCs w:val="1"/>
                  <w:u w:val="single"/>
                </w:rPr>
                <w:t xml:space="preserve">Understanding the Anthropocene through the immigration of unaccompanied children.</w:t>
              </w:r>
            </w:hyperlink>
          </w:p>
          <w:p>
            <w:pPr/>
            <w:hyperlink r:id="rId16" w:history="1">
              <w:r>
                <w:rPr>
                  <w:color w:val="#410a8c"/>
                  <w:u w:val="single"/>
                </w:rPr>
                <w:t xml:space="preserve">Eric Mutabazi</w:t>
              </w:r>
            </w:hyperlink>
          </w:p>
          <w:p>
            <w:pPr/>
            <w:r>
              <w:rPr>
                <w:i w:val="1"/>
                <w:iCs w:val="1"/>
              </w:rPr>
              <w:t xml:space="preserve">Becoming One Planetary – Space and time in the Anthropocene</w:t>
            </w:r>
            <w:r>
              <w:rPr/>
              <w:t xml:space="preserve">, Jul 2024, Angers, France</w:t>
            </w:r>
          </w:p>
          <w:p>
            <w:pPr/>
            <w:r>
              <w:rPr/>
              <w:t xml:space="preserve">Communication dans un congrès</w:t>
            </w:r>
          </w:p>
          <w:p>
            <w:pPr/>
            <w:hyperlink r:id="rId60" w:history="1">
              <w:r>
                <w:rPr>
                  <w:color w:val="#410a8c"/>
                  <w:u w:val="single"/>
                </w:rPr>
                <w:t xml:space="preserve">hal-04806566v1</w:t>
              </w:r>
            </w:hyperlink>
          </w:p>
        </w:tc>
      </w:tr>
      <w:tr>
        <w:trPr/>
        <w:tc>
          <w:tcPr>
            <w:noWrap/>
          </w:tcPr>
          <w:p>
            <w:pPr>
              <w:spacing w:after="200"/>
            </w:pPr>
            <w:hyperlink r:id="rId61" w:history="1">
              <w:r>
                <w:rPr>
                  <w:color w:val="1e198e"/>
                  <w:b w:val="1"/>
                  <w:bCs w:val="1"/>
                  <w:u w:val="single"/>
                </w:rPr>
                <w:t xml:space="preserve">Les traces de la colonialité des savoirs dans les conflits interethniques au Rwanda : analyse du contenu des ouvrages historiques et des savoirs traditionnels.</w:t>
              </w:r>
            </w:hyperlink>
          </w:p>
          <w:p>
            <w:pPr/>
            <w:hyperlink r:id="rId16" w:history="1">
              <w:r>
                <w:rPr>
                  <w:color w:val="#410a8c"/>
                  <w:u w:val="single"/>
                </w:rPr>
                <w:t xml:space="preserve">Eric Mutabazi</w:t>
              </w:r>
            </w:hyperlink>
          </w:p>
          <w:p>
            <w:pPr/>
            <w:r>
              <w:rPr>
                <w:i w:val="1"/>
                <w:iCs w:val="1"/>
              </w:rPr>
              <w:t xml:space="preserve">5e Rencontres du Réseau International Education et Diversité (RIED)</w:t>
            </w:r>
            <w:r>
              <w:rPr/>
              <w:t xml:space="preserve">, Nov 2024, Marseille, France</w:t>
            </w:r>
          </w:p>
          <w:p>
            <w:pPr/>
            <w:r>
              <w:rPr/>
              <w:t xml:space="preserve">Communication dans un congrès</w:t>
            </w:r>
          </w:p>
          <w:p>
            <w:pPr/>
            <w:hyperlink r:id="rId61" w:history="1">
              <w:r>
                <w:rPr>
                  <w:color w:val="#410a8c"/>
                  <w:u w:val="single"/>
                </w:rPr>
                <w:t xml:space="preserve">hal-04806556v1</w:t>
              </w:r>
            </w:hyperlink>
          </w:p>
        </w:tc>
      </w:tr>
      <w:tr>
        <w:trPr/>
        <w:tc>
          <w:tcPr>
            <w:noWrap/>
          </w:tcPr>
          <w:p>
            <w:pPr>
              <w:spacing w:after="200"/>
            </w:pPr>
            <w:hyperlink r:id="rId62" w:history="1">
              <w:r>
                <w:rPr>
                  <w:color w:val="1e198e"/>
                  <w:b w:val="1"/>
                  <w:bCs w:val="1"/>
                  <w:u w:val="single"/>
                </w:rPr>
                <w:t xml:space="preserve">Les traces de la colonialité des savoirs dans les conflits interethniques au Rwanda.</w:t>
              </w:r>
            </w:hyperlink>
          </w:p>
          <w:p>
            <w:pPr/>
            <w:hyperlink r:id="rId16" w:history="1">
              <w:r>
                <w:rPr>
                  <w:color w:val="#410a8c"/>
                  <w:u w:val="single"/>
                </w:rPr>
                <w:t xml:space="preserve">Eric Mutabazi</w:t>
              </w:r>
            </w:hyperlink>
          </w:p>
          <w:p>
            <w:pPr/>
            <w:r>
              <w:rPr>
                <w:i w:val="1"/>
                <w:iCs w:val="1"/>
              </w:rPr>
              <w:t xml:space="preserve">5e Rencontres internationales du Réseau International Education et Diversité (RIED)</w:t>
            </w:r>
            <w:r>
              <w:rPr/>
              <w:t xml:space="preserve">, Réseau International Education et Diversité (RIED), Nov 2024, Marseille, France</w:t>
            </w:r>
          </w:p>
          <w:p>
            <w:pPr/>
            <w:r>
              <w:rPr/>
              <w:t xml:space="preserve">Communication dans un congrès</w:t>
            </w:r>
          </w:p>
          <w:p>
            <w:pPr/>
            <w:hyperlink r:id="rId62" w:history="1">
              <w:r>
                <w:rPr>
                  <w:color w:val="#410a8c"/>
                  <w:u w:val="single"/>
                </w:rPr>
                <w:t xml:space="preserve">hal-04953127v1</w:t>
              </w:r>
            </w:hyperlink>
          </w:p>
        </w:tc>
      </w:tr>
      <w:tr>
        <w:trPr/>
        <w:tc>
          <w:tcPr>
            <w:noWrap/>
          </w:tcPr>
          <w:p>
            <w:pPr>
              <w:spacing w:after="200"/>
            </w:pPr>
            <w:hyperlink r:id="rId63" w:history="1">
              <w:r>
                <w:rPr>
                  <w:color w:val="1e198e"/>
                  <w:b w:val="1"/>
                  <w:bCs w:val="1"/>
                  <w:u w:val="single"/>
                </w:rPr>
                <w:t xml:space="preserve">Quelle éducation et formation à la citoyenneté des mineurs non accompagnés en France ? Analyse critique des dispositifs scolaires et extrascolaires</w:t>
              </w:r>
            </w:hyperlink>
          </w:p>
          <w:p>
            <w:pPr/>
            <w:hyperlink r:id="rId16" w:history="1">
              <w:r>
                <w:rPr>
                  <w:color w:val="#410a8c"/>
                  <w:u w:val="single"/>
                </w:rPr>
                <w:t xml:space="preserve">Eric Mutabazi</w:t>
              </w:r>
            </w:hyperlink>
          </w:p>
          <w:p>
            <w:pPr/>
            <w:r>
              <w:rPr>
                <w:i w:val="1"/>
                <w:iCs w:val="1"/>
              </w:rPr>
              <w:t xml:space="preserve">91e Congrès international ACFAS</w:t>
            </w:r>
            <w:r>
              <w:rPr/>
              <w:t xml:space="preserve">, May 2024, Ottawa, Canada</w:t>
            </w:r>
          </w:p>
          <w:p>
            <w:pPr/>
            <w:r>
              <w:rPr/>
              <w:t xml:space="preserve">Communication dans un congrès</w:t>
            </w:r>
          </w:p>
          <w:p>
            <w:pPr/>
            <w:hyperlink r:id="rId63" w:history="1">
              <w:r>
                <w:rPr>
                  <w:color w:val="#410a8c"/>
                  <w:u w:val="single"/>
                </w:rPr>
                <w:t xml:space="preserve">hal-04807973v1</w:t>
              </w:r>
            </w:hyperlink>
          </w:p>
        </w:tc>
      </w:tr>
      <w:tr>
        <w:trPr/>
        <w:tc>
          <w:tcPr>
            <w:noWrap/>
          </w:tcPr>
          <w:p>
            <w:pPr>
              <w:spacing w:after="200"/>
            </w:pPr>
            <w:hyperlink r:id="rId64" w:history="1">
              <w:r>
                <w:rPr>
                  <w:color w:val="1e198e"/>
                  <w:b w:val="1"/>
                  <w:bCs w:val="1"/>
                  <w:u w:val="single"/>
                </w:rPr>
                <w:t xml:space="preserve">L’alliance école-famille : un facteur déterminant pour lutter contre le décrochage scolaire ? Analyse du discours des collégiens</w:t>
              </w:r>
            </w:hyperlink>
          </w:p>
          <w:p>
            <w:pPr/>
            <w:hyperlink r:id="rId16" w:history="1">
              <w:r>
                <w:rPr>
                  <w:color w:val="#410a8c"/>
                  <w:u w:val="single"/>
                </w:rPr>
                <w:t xml:space="preserve">Eric Mutabazi</w:t>
              </w:r>
            </w:hyperlink>
          </w:p>
          <w:p>
            <w:pPr/>
            <w:r>
              <w:rPr>
                <w:i w:val="1"/>
                <w:iCs w:val="1"/>
              </w:rPr>
              <w:t xml:space="preserve">Décrochage scolaire : quels enjeux aujourd’hui ? Quelles pratiques éducatives ? Quels partenariats ? Quels effets sur les apprentissages ?</w:t>
            </w:r>
            <w:r>
              <w:rPr/>
              <w:t xml:space="preserve">, UCO, Nov 2024, Angers, France</w:t>
            </w:r>
          </w:p>
          <w:p>
            <w:pPr/>
            <w:r>
              <w:rPr/>
              <w:t xml:space="preserve">Communication dans un congrès</w:t>
            </w:r>
          </w:p>
          <w:p>
            <w:pPr/>
            <w:hyperlink r:id="rId64" w:history="1">
              <w:r>
                <w:rPr>
                  <w:color w:val="#410a8c"/>
                  <w:u w:val="single"/>
                </w:rPr>
                <w:t xml:space="preserve">hal-04807948v1</w:t>
              </w:r>
            </w:hyperlink>
          </w:p>
        </w:tc>
      </w:tr>
      <w:tr>
        <w:trPr/>
        <w:tc>
          <w:tcPr>
            <w:noWrap/>
          </w:tcPr>
          <w:p>
            <w:pPr>
              <w:spacing w:after="200"/>
            </w:pPr>
            <w:hyperlink r:id="rId65" w:history="1">
              <w:r>
                <w:rPr>
                  <w:color w:val="1e198e"/>
                  <w:b w:val="1"/>
                  <w:bCs w:val="1"/>
                  <w:u w:val="single"/>
                </w:rPr>
                <w:t xml:space="preserve">Que disent des enseignants du lycée professionnel impliqués dans des dispositifs d’accompagnement des élèves issus de l’immigration en France ?</w:t>
              </w:r>
            </w:hyperlink>
          </w:p>
          <w:p>
            <w:pPr/>
            <w:hyperlink r:id="rId16" w:history="1">
              <w:r>
                <w:rPr>
                  <w:color w:val="#410a8c"/>
                  <w:u w:val="single"/>
                </w:rPr>
                <w:t xml:space="preserve">Eric Mutabazi</w:t>
              </w:r>
            </w:hyperlink>
          </w:p>
          <w:p>
            <w:pPr/>
            <w:r>
              <w:rPr>
                <w:i w:val="1"/>
                <w:iCs w:val="1"/>
              </w:rPr>
              <w:t xml:space="preserve">Engagement dans la recherche, recherches engagées, recherches sur l'engagement : que nous disent les sciences de l'éducation et de la formation ?</w:t>
            </w:r>
            <w:r>
              <w:rPr/>
              <w:t xml:space="preserve">, Inter-Congrès AREF, Nov 2023, Paris, France</w:t>
            </w:r>
          </w:p>
          <w:p>
            <w:pPr/>
            <w:r>
              <w:rPr/>
              <w:t xml:space="preserve">Communication dans un congrès</w:t>
            </w:r>
          </w:p>
          <w:p>
            <w:pPr/>
            <w:hyperlink r:id="rId65" w:history="1">
              <w:r>
                <w:rPr>
                  <w:color w:val="#410a8c"/>
                  <w:u w:val="single"/>
                </w:rPr>
                <w:t xml:space="preserve">hal-04807964v1</w:t>
              </w:r>
            </w:hyperlink>
          </w:p>
        </w:tc>
      </w:tr>
      <w:tr>
        <w:trPr/>
        <w:tc>
          <w:tcPr>
            <w:noWrap/>
          </w:tcPr>
          <w:p>
            <w:pPr>
              <w:spacing w:after="200"/>
            </w:pPr>
            <w:hyperlink r:id="rId66" w:history="1">
              <w:r>
                <w:rPr>
                  <w:color w:val="1e198e"/>
                  <w:b w:val="1"/>
                  <w:bCs w:val="1"/>
                  <w:u w:val="single"/>
                </w:rPr>
                <w:t xml:space="preserve">Accompagnement des mineurs migrants non-accompagnés en France</w:t>
              </w:r>
            </w:hyperlink>
          </w:p>
          <w:p>
            <w:pPr/>
            <w:hyperlink r:id="rId16" w:history="1">
              <w:r>
                <w:rPr>
                  <w:color w:val="#410a8c"/>
                  <w:u w:val="single"/>
                </w:rPr>
                <w:t xml:space="preserve">Eric Mutabazi</w:t>
              </w:r>
            </w:hyperlink>
          </w:p>
          <w:p>
            <w:pPr/>
            <w:r>
              <w:rPr>
                <w:i w:val="1"/>
                <w:iCs w:val="1"/>
              </w:rPr>
              <w:t xml:space="preserve">Biennale International de l’éducation, de la formation et des pratiques professionnelles, « Se construire avec et dans le monde : part d’autrui, part de soi.</w:t>
            </w:r>
            <w:r>
              <w:rPr/>
              <w:t xml:space="preserve">, Sep 2023, Institut Catholique de Paris, France</w:t>
            </w:r>
          </w:p>
          <w:p>
            <w:pPr/>
            <w:r>
              <w:rPr/>
              <w:t xml:space="preserve">Communication dans un congrès</w:t>
            </w:r>
          </w:p>
          <w:p>
            <w:pPr/>
            <w:hyperlink r:id="rId66" w:history="1">
              <w:r>
                <w:rPr>
                  <w:color w:val="#410a8c"/>
                  <w:u w:val="single"/>
                </w:rPr>
                <w:t xml:space="preserve">hal-04807951v1</w:t>
              </w:r>
            </w:hyperlink>
          </w:p>
        </w:tc>
      </w:tr>
      <w:tr>
        <w:trPr/>
        <w:tc>
          <w:tcPr>
            <w:noWrap/>
          </w:tcPr>
          <w:p>
            <w:pPr>
              <w:spacing w:after="200"/>
            </w:pPr>
            <w:hyperlink r:id="rId67" w:history="1">
              <w:r>
                <w:rPr>
                  <w:color w:val="1e198e"/>
                  <w:b w:val="1"/>
                  <w:bCs w:val="1"/>
                  <w:u w:val="single"/>
                </w:rPr>
                <w:t xml:space="preserve">Défis de la métamorphose du métier de l’enseignant à l’ère numérique</w:t>
              </w:r>
            </w:hyperlink>
          </w:p>
          <w:p>
            <w:pPr/>
            <w:hyperlink r:id="rId16" w:history="1">
              <w:r>
                <w:rPr>
                  <w:color w:val="#410a8c"/>
                  <w:u w:val="single"/>
                </w:rPr>
                <w:t xml:space="preserve">Eric Mutabazi</w:t>
              </w:r>
            </w:hyperlink>
          </w:p>
          <w:p>
            <w:pPr/>
            <w:r>
              <w:rPr>
                <w:i w:val="1"/>
                <w:iCs w:val="1"/>
              </w:rPr>
              <w:t xml:space="preserve">Colloque UDESCA: L’avenir, critique, résistance, utopie</w:t>
            </w:r>
            <w:r>
              <w:rPr/>
              <w:t xml:space="preserve">, Mar 2021, Paris, France</w:t>
            </w:r>
          </w:p>
          <w:p>
            <w:pPr/>
            <w:r>
              <w:rPr/>
              <w:t xml:space="preserve">Communication dans un congrès</w:t>
            </w:r>
          </w:p>
          <w:p>
            <w:pPr/>
            <w:hyperlink r:id="rId67" w:history="1">
              <w:r>
                <w:rPr>
                  <w:color w:val="#410a8c"/>
                  <w:u w:val="single"/>
                </w:rPr>
                <w:t xml:space="preserve">halshs-03183212v1</w:t>
              </w:r>
            </w:hyperlink>
          </w:p>
        </w:tc>
      </w:tr>
      <w:tr>
        <w:trPr/>
        <w:tc>
          <w:tcPr>
            <w:noWrap/>
          </w:tcPr>
          <w:p>
            <w:pPr>
              <w:spacing w:after="200"/>
            </w:pPr>
            <w:hyperlink r:id="rId68" w:history="1">
              <w:r>
                <w:rPr>
                  <w:color w:val="1e198e"/>
                  <w:b w:val="1"/>
                  <w:bCs w:val="1"/>
                  <w:u w:val="single"/>
                </w:rPr>
                <w:t xml:space="preserve">Les effets formateurs des mobilités internationales : Que disent les étudiants stagiaires français ?</w:t>
              </w:r>
            </w:hyperlink>
          </w:p>
          <w:p>
            <w:pPr/>
            <w:hyperlink r:id="rId16" w:history="1">
              <w:r>
                <w:rPr>
                  <w:color w:val="#410a8c"/>
                  <w:u w:val="single"/>
                </w:rPr>
                <w:t xml:space="preserve">Eric Mutabazi</w:t>
              </w:r>
            </w:hyperlink>
          </w:p>
          <w:p>
            <w:pPr/>
            <w:r>
              <w:rPr>
                <w:i w:val="1"/>
                <w:iCs w:val="1"/>
              </w:rPr>
              <w:t xml:space="preserve">Colloque « Partenariat international dans l’enseignement supérieur. Des Politiques éducatives au service du développement de compétences », 87ème Congrès ACFAS, « Engager le dialogue savoirs – sociétés »</w:t>
            </w:r>
            <w:r>
              <w:rPr/>
              <w:t xml:space="preserve">, May 2019, Université du Québec à Outaouais, Canada</w:t>
            </w:r>
          </w:p>
          <w:p>
            <w:pPr/>
            <w:r>
              <w:rPr/>
              <w:t xml:space="preserve">Communication dans un congrès</w:t>
            </w:r>
          </w:p>
          <w:p>
            <w:pPr/>
            <w:hyperlink r:id="rId68" w:history="1">
              <w:r>
                <w:rPr>
                  <w:color w:val="#410a8c"/>
                  <w:u w:val="single"/>
                </w:rPr>
                <w:t xml:space="preserve">halshs-03183221v1</w:t>
              </w:r>
            </w:hyperlink>
          </w:p>
        </w:tc>
      </w:tr>
      <w:tr>
        <w:trPr/>
        <w:tc>
          <w:tcPr>
            <w:noWrap/>
          </w:tcPr>
          <w:p>
            <w:pPr>
              <w:spacing w:after="200"/>
            </w:pPr>
            <w:hyperlink r:id="rId69" w:history="1">
              <w:r>
                <w:rPr>
                  <w:color w:val="1e198e"/>
                  <w:b w:val="1"/>
                  <w:bCs w:val="1"/>
                  <w:u w:val="single"/>
                </w:rPr>
                <w:t xml:space="preserve">Rencontres interculturelles lors des mobilités internationales des étudiants et leurs effets sur le plan pédagogique et professionnel</w:t>
              </w:r>
            </w:hyperlink>
          </w:p>
          <w:p>
            <w:pPr/>
            <w:hyperlink r:id="rId16" w:history="1">
              <w:r>
                <w:rPr>
                  <w:color w:val="#410a8c"/>
                  <w:u w:val="single"/>
                </w:rPr>
                <w:t xml:space="preserve">Eric Mutabazi</w:t>
              </w:r>
            </w:hyperlink>
          </w:p>
          <w:p>
            <w:pPr/>
            <w:r>
              <w:rPr>
                <w:i w:val="1"/>
                <w:iCs w:val="1"/>
              </w:rPr>
              <w:t xml:space="preserve">Colloque ACISE « La formation initiale de futurs enseignants de l’éducation maternelle et de l’éducation primaire. Rencontres et contre-rencontres »</w:t>
            </w:r>
            <w:r>
              <w:rPr/>
              <w:t xml:space="preserve">, Apr 2019, Université Pontificale de Comillas à Madrid, Espagne</w:t>
            </w:r>
          </w:p>
          <w:p>
            <w:pPr/>
            <w:r>
              <w:rPr/>
              <w:t xml:space="preserve">Communication dans un congrès</w:t>
            </w:r>
          </w:p>
          <w:p>
            <w:pPr/>
            <w:hyperlink r:id="rId69" w:history="1">
              <w:r>
                <w:rPr>
                  <w:color w:val="#410a8c"/>
                  <w:u w:val="single"/>
                </w:rPr>
                <w:t xml:space="preserve">halshs-03183222v1</w:t>
              </w:r>
            </w:hyperlink>
          </w:p>
        </w:tc>
      </w:tr>
      <w:tr>
        <w:trPr/>
        <w:tc>
          <w:tcPr>
            <w:noWrap/>
          </w:tcPr>
          <w:p>
            <w:pPr>
              <w:spacing w:after="200"/>
            </w:pPr>
            <w:hyperlink r:id="rId70" w:history="1">
              <w:r>
                <w:rPr>
                  <w:color w:val="1e198e"/>
                  <w:b w:val="1"/>
                  <w:bCs w:val="1"/>
                  <w:u w:val="single"/>
                </w:rPr>
                <w:t xml:space="preserve">Le temps contemporain du partenariat international</w:t>
              </w:r>
            </w:hyperlink>
          </w:p>
          <w:p>
            <w:pPr/>
            <w:hyperlink r:id="rId16" w:history="1">
              <w:r>
                <w:rPr>
                  <w:color w:val="#410a8c"/>
                  <w:u w:val="single"/>
                </w:rPr>
                <w:t xml:space="preserve">Eric Mutabazi</w:t>
              </w:r>
            </w:hyperlink>
          </w:p>
          <w:p>
            <w:pPr/>
            <w:r>
              <w:rPr>
                <w:i w:val="1"/>
                <w:iCs w:val="1"/>
              </w:rPr>
              <w:t xml:space="preserve">Congrès ACFAS, Engager le dialogue savoirs – sociétés</w:t>
            </w:r>
            <w:r>
              <w:rPr/>
              <w:t xml:space="preserve">, May 2019, Université du Québec à Outaouais, Canada</w:t>
            </w:r>
          </w:p>
          <w:p>
            <w:pPr/>
            <w:r>
              <w:rPr/>
              <w:t xml:space="preserve">Communication dans un congrès</w:t>
            </w:r>
          </w:p>
          <w:p>
            <w:pPr/>
            <w:hyperlink r:id="rId70" w:history="1">
              <w:r>
                <w:rPr>
                  <w:color w:val="#410a8c"/>
                  <w:u w:val="single"/>
                </w:rPr>
                <w:t xml:space="preserve">halshs-03183217v1</w:t>
              </w:r>
            </w:hyperlink>
          </w:p>
        </w:tc>
      </w:tr>
      <w:tr>
        <w:trPr/>
        <w:tc>
          <w:tcPr>
            <w:noWrap/>
          </w:tcPr>
          <w:p>
            <w:pPr>
              <w:spacing w:after="200"/>
            </w:pPr>
            <w:hyperlink r:id="rId71" w:history="1">
              <w:r>
                <w:rPr>
                  <w:color w:val="1e198e"/>
                  <w:b w:val="1"/>
                  <w:bCs w:val="1"/>
                  <w:u w:val="single"/>
                </w:rPr>
                <w:t xml:space="preserve">Inter-ethnic conflicts and genocide committed against the Tutsis in Rwanda: Do school history textbooks from before the genocide have a responsibility?</w:t>
              </w:r>
            </w:hyperlink>
          </w:p>
          <w:p>
            <w:pPr/>
            <w:hyperlink r:id="rId16" w:history="1">
              <w:r>
                <w:rPr>
                  <w:color w:val="#410a8c"/>
                  <w:u w:val="single"/>
                </w:rPr>
                <w:t xml:space="preserve">Eric Mutabazi</w:t>
              </w:r>
            </w:hyperlink>
          </w:p>
          <w:p>
            <w:pPr/>
            <w:r>
              <w:rPr>
                <w:i w:val="1"/>
                <w:iCs w:val="1"/>
              </w:rPr>
              <w:t xml:space="preserve">Conférencier invité par le Forum des étudiants Africains en Suède</w:t>
            </w:r>
            <w:r>
              <w:rPr/>
              <w:t xml:space="preserve">, Sep 2019, UPPSALA, Sweden</w:t>
            </w:r>
          </w:p>
          <w:p>
            <w:pPr/>
            <w:r>
              <w:rPr/>
              <w:t xml:space="preserve">Communication dans un congrès</w:t>
            </w:r>
          </w:p>
          <w:p>
            <w:pPr/>
            <w:hyperlink r:id="rId71" w:history="1">
              <w:r>
                <w:rPr>
                  <w:color w:val="#410a8c"/>
                  <w:u w:val="single"/>
                </w:rPr>
                <w:t xml:space="preserve">halshs-03183216v1</w:t>
              </w:r>
            </w:hyperlink>
          </w:p>
        </w:tc>
      </w:tr>
      <w:tr>
        <w:trPr/>
        <w:tc>
          <w:tcPr>
            <w:noWrap/>
          </w:tcPr>
          <w:p>
            <w:pPr>
              <w:spacing w:after="200"/>
            </w:pPr>
            <w:hyperlink r:id="rId72" w:history="1">
              <w:r>
                <w:rPr>
                  <w:color w:val="1e198e"/>
                  <w:b w:val="1"/>
                  <w:bCs w:val="1"/>
                  <w:u w:val="single"/>
                </w:rPr>
                <w:t xml:space="preserve">Les effets des pratiques et usages numériques des étudiants dans leurs rapports aux savoirs à l’université</w:t>
              </w:r>
            </w:hyperlink>
          </w:p>
          <w:p>
            <w:pPr/>
            <w:hyperlink r:id="rId16" w:history="1">
              <w:r>
                <w:rPr>
                  <w:color w:val="#410a8c"/>
                  <w:u w:val="single"/>
                </w:rPr>
                <w:t xml:space="preserve">Eric Mutabazi</w:t>
              </w:r>
            </w:hyperlink>
          </w:p>
          <w:p>
            <w:pPr/>
            <w:r>
              <w:rPr>
                <w:i w:val="1"/>
                <w:iCs w:val="1"/>
              </w:rPr>
              <w:t xml:space="preserve">Colloque « Numérique et pratiques pédagogiques », 87ème Congrès ACFAS, « Engager le dialogue savoirs – sociétés »</w:t>
            </w:r>
            <w:r>
              <w:rPr/>
              <w:t xml:space="preserve">, May 2019, Université du Québec à Outaouais, Canada</w:t>
            </w:r>
          </w:p>
          <w:p>
            <w:pPr/>
            <w:r>
              <w:rPr/>
              <w:t xml:space="preserve">Communication dans un congrès</w:t>
            </w:r>
          </w:p>
          <w:p>
            <w:pPr/>
            <w:hyperlink r:id="rId72" w:history="1">
              <w:r>
                <w:rPr>
                  <w:color w:val="#410a8c"/>
                  <w:u w:val="single"/>
                </w:rPr>
                <w:t xml:space="preserve">halshs-03183219v1</w:t>
              </w:r>
            </w:hyperlink>
          </w:p>
        </w:tc>
      </w:tr>
      <w:tr>
        <w:trPr/>
        <w:tc>
          <w:tcPr>
            <w:noWrap/>
          </w:tcPr>
          <w:p>
            <w:pPr>
              <w:spacing w:after="200"/>
            </w:pPr>
            <w:hyperlink r:id="rId73" w:history="1">
              <w:r>
                <w:rPr>
                  <w:color w:val="1e198e"/>
                  <w:b w:val="1"/>
                  <w:bCs w:val="1"/>
                  <w:u w:val="single"/>
                </w:rPr>
                <w:t xml:space="preserve">The Role of the Catholic Church in the Development of Education in Africa</w:t>
              </w:r>
            </w:hyperlink>
          </w:p>
          <w:p>
            <w:pPr/>
            <w:hyperlink r:id="rId16" w:history="1">
              <w:r>
                <w:rPr>
                  <w:color w:val="#410a8c"/>
                  <w:u w:val="single"/>
                </w:rPr>
                <w:t xml:space="preserve">Eric Mutabazi</w:t>
              </w:r>
            </w:hyperlink>
          </w:p>
          <w:p>
            <w:pPr/>
            <w:r>
              <w:rPr>
                <w:i w:val="1"/>
                <w:iCs w:val="1"/>
              </w:rPr>
              <w:t xml:space="preserve">Colloque ACISE "Catholicism, Culture, Education"</w:t>
            </w:r>
            <w:r>
              <w:rPr/>
              <w:t xml:space="preserve">, Apr 2018, Glasgow University, United Kingdom</w:t>
            </w:r>
          </w:p>
          <w:p>
            <w:pPr/>
            <w:r>
              <w:rPr/>
              <w:t xml:space="preserve">Communication dans un congrès</w:t>
            </w:r>
          </w:p>
          <w:p>
            <w:pPr/>
            <w:hyperlink r:id="rId73" w:history="1">
              <w:r>
                <w:rPr>
                  <w:color w:val="#410a8c"/>
                  <w:u w:val="single"/>
                </w:rPr>
                <w:t xml:space="preserve">halshs-03183225v1</w:t>
              </w:r>
            </w:hyperlink>
          </w:p>
        </w:tc>
      </w:tr>
      <w:tr>
        <w:trPr/>
        <w:tc>
          <w:tcPr>
            <w:noWrap/>
          </w:tcPr>
          <w:p>
            <w:pPr>
              <w:spacing w:after="200"/>
            </w:pPr>
            <w:hyperlink r:id="rId74" w:history="1">
              <w:r>
                <w:rPr>
                  <w:color w:val="1e198e"/>
                  <w:b w:val="1"/>
                  <w:bCs w:val="1"/>
                  <w:u w:val="single"/>
                </w:rPr>
                <w:t xml:space="preserve">Le diagnostic clinique à l'épreuve du coopératif : L’idéalisation et « l'idéologie sacrificielle du métier »</w:t>
              </w:r>
            </w:hyperlink>
          </w:p>
          <w:p>
            <w:pPr/>
            <w:hyperlink r:id="rId30" w:history="1">
              <w:r>
                <w:rPr>
                  <w:color w:val="#410a8c"/>
                  <w:u w:val="single"/>
                </w:rPr>
                <w:t xml:space="preserve">Isabelle Grangereau</w:t>
              </w:r>
            </w:hyperlink>
            <w:r>
              <w:rPr/>
              <w:t xml:space="preserve">,</w:t>
            </w:r>
            <w:hyperlink r:id="rId31" w:history="1">
              <w:r>
                <w:rPr>
                  <w:color w:val="#410a8c"/>
                  <w:u w:val="single"/>
                </w:rPr>
                <w:t xml:space="preserve">Paola Duperray</w:t>
              </w:r>
            </w:hyperlink>
            <w:r>
              <w:rPr/>
              <w:t xml:space="preserve">,</w:t>
            </w:r>
            <w:hyperlink r:id="rId16" w:history="1">
              <w:r>
                <w:rPr>
                  <w:color w:val="#410a8c"/>
                  <w:u w:val="single"/>
                </w:rPr>
                <w:t xml:space="preserve">Eric Mutabazi</w:t>
              </w:r>
            </w:hyperlink>
          </w:p>
          <w:p>
            <w:pPr/>
            <w:r>
              <w:rPr>
                <w:i w:val="1"/>
                <w:iCs w:val="1"/>
              </w:rPr>
              <w:t xml:space="preserve">Colloque, Les sciences humaines et sociales à l'épreuve du terrain : logique d'enquête, approches narratives et dynamiques coopératives depuis l'école de Chicago</w:t>
            </w:r>
            <w:r>
              <w:rPr/>
              <w:t xml:space="preserve">, Nov 2018, Université de Tours, France</w:t>
            </w:r>
          </w:p>
          <w:p>
            <w:pPr/>
            <w:r>
              <w:rPr/>
              <w:t xml:space="preserve">Communication dans un congrès</w:t>
            </w:r>
          </w:p>
          <w:p>
            <w:pPr/>
            <w:hyperlink r:id="rId74" w:history="1">
              <w:r>
                <w:rPr>
                  <w:color w:val="#410a8c"/>
                  <w:u w:val="single"/>
                </w:rPr>
                <w:t xml:space="preserve">halshs-03183223v1</w:t>
              </w:r>
            </w:hyperlink>
          </w:p>
        </w:tc>
      </w:tr>
      <w:tr>
        <w:trPr/>
        <w:tc>
          <w:tcPr>
            <w:noWrap/>
          </w:tcPr>
          <w:p>
            <w:pPr>
              <w:spacing w:after="200"/>
            </w:pPr>
            <w:hyperlink r:id="rId75" w:history="1">
              <w:r>
                <w:rPr>
                  <w:color w:val="1e198e"/>
                  <w:b w:val="1"/>
                  <w:bCs w:val="1"/>
                  <w:u w:val="single"/>
                </w:rPr>
                <w:t xml:space="preserve">Intérêt pédagogique et interculturel du « voyage virtuel » en formation : cas de l’expérience des étudiants français en sciences de l’éducation</w:t>
              </w:r>
            </w:hyperlink>
          </w:p>
          <w:p>
            <w:pPr/>
            <w:hyperlink r:id="rId16" w:history="1">
              <w:r>
                <w:rPr>
                  <w:color w:val="#410a8c"/>
                  <w:u w:val="single"/>
                </w:rPr>
                <w:t xml:space="preserve">Eric Mutabazi</w:t>
              </w:r>
            </w:hyperlink>
          </w:p>
          <w:p>
            <w:pPr/>
            <w:r>
              <w:rPr>
                <w:i w:val="1"/>
                <w:iCs w:val="1"/>
              </w:rPr>
              <w:t xml:space="preserve">Colloque Voyage et formation de soi. Se former à l'épreuve de l'ailleurs et de la rencontre</w:t>
            </w:r>
            <w:r>
              <w:rPr/>
              <w:t xml:space="preserve">, Jun 2017, Université de Rennes, France</w:t>
            </w:r>
          </w:p>
          <w:p>
            <w:pPr/>
            <w:r>
              <w:rPr/>
              <w:t xml:space="preserve">Communication dans un congrès</w:t>
            </w:r>
          </w:p>
          <w:p>
            <w:pPr/>
            <w:hyperlink r:id="rId75" w:history="1">
              <w:r>
                <w:rPr>
                  <w:color w:val="#410a8c"/>
                  <w:u w:val="single"/>
                </w:rPr>
                <w:t xml:space="preserve">halshs-03183226v1</w:t>
              </w:r>
            </w:hyperlink>
          </w:p>
        </w:tc>
      </w:tr>
      <w:tr>
        <w:trPr/>
        <w:tc>
          <w:tcPr>
            <w:noWrap/>
          </w:tcPr>
          <w:p>
            <w:pPr>
              <w:spacing w:after="200"/>
            </w:pPr>
            <w:hyperlink r:id="rId76" w:history="1">
              <w:r>
                <w:rPr>
                  <w:color w:val="1e198e"/>
                  <w:b w:val="1"/>
                  <w:bCs w:val="1"/>
                  <w:u w:val="single"/>
                </w:rPr>
                <w:t xml:space="preserve">La construction de l’identité sociale comme élément déterminant dans le rapport au savoir des nouveaux étudiants à l’université</w:t>
              </w:r>
            </w:hyperlink>
          </w:p>
          <w:p>
            <w:pPr/>
            <w:hyperlink r:id="rId77"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6" w:history="1">
              <w:r>
                <w:rPr>
                  <w:color w:val="#410a8c"/>
                  <w:u w:val="single"/>
                </w:rPr>
                <w:t xml:space="preserve">halshs-03183228v1</w:t>
              </w:r>
            </w:hyperlink>
          </w:p>
        </w:tc>
      </w:tr>
      <w:tr>
        <w:trPr/>
        <w:tc>
          <w:tcPr>
            <w:noWrap/>
          </w:tcPr>
          <w:p>
            <w:pPr>
              <w:spacing w:after="200"/>
            </w:pPr>
            <w:hyperlink r:id="rId78" w:history="1">
              <w:r>
                <w:rPr>
                  <w:color w:val="1e198e"/>
                  <w:b w:val="1"/>
                  <w:bCs w:val="1"/>
                  <w:u w:val="single"/>
                </w:rPr>
                <w:t xml:space="preserve">La place des services universitaires dans la construction du rapport au savoir des étudiants</w:t>
              </w:r>
            </w:hyperlink>
          </w:p>
          <w:p>
            <w:pPr/>
            <w:hyperlink r:id="rId77"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8" w:history="1">
              <w:r>
                <w:rPr>
                  <w:color w:val="#410a8c"/>
                  <w:u w:val="single"/>
                </w:rPr>
                <w:t xml:space="preserve">halshs-03183229v1</w:t>
              </w:r>
            </w:hyperlink>
          </w:p>
        </w:tc>
      </w:tr>
      <w:tr>
        <w:trPr/>
        <w:tc>
          <w:tcPr>
            <w:noWrap/>
          </w:tcPr>
          <w:p>
            <w:pPr>
              <w:spacing w:after="200"/>
            </w:pPr>
            <w:hyperlink r:id="rId79" w:history="1">
              <w:r>
                <w:rPr>
                  <w:color w:val="1e198e"/>
                  <w:b w:val="1"/>
                  <w:bCs w:val="1"/>
                  <w:u w:val="single"/>
                </w:rPr>
                <w:t xml:space="preserve">Mythes, histoire et éducation</w:t>
              </w:r>
            </w:hyperlink>
          </w:p>
          <w:p>
            <w:pPr/>
            <w:hyperlink r:id="rId16" w:history="1">
              <w:r>
                <w:rPr>
                  <w:color w:val="#410a8c"/>
                  <w:u w:val="single"/>
                </w:rPr>
                <w:t xml:space="preserve">Eric Mutabazi</w:t>
              </w:r>
            </w:hyperlink>
          </w:p>
          <w:p>
            <w:pPr/>
            <w:r>
              <w:rPr>
                <w:i w:val="1"/>
                <w:iCs w:val="1"/>
              </w:rPr>
              <w:t xml:space="preserve">85ème Congrès ACFAS, Vers de nouveaux sommets</w:t>
            </w:r>
            <w:r>
              <w:rPr/>
              <w:t xml:space="preserve">, May 2017, Université McGill, Québec, Canada</w:t>
            </w:r>
          </w:p>
          <w:p>
            <w:pPr/>
            <w:r>
              <w:rPr/>
              <w:t xml:space="preserve">Communication dans un congrès</w:t>
            </w:r>
          </w:p>
          <w:p>
            <w:pPr/>
            <w:hyperlink r:id="rId79" w:history="1">
              <w:r>
                <w:rPr>
                  <w:color w:val="#410a8c"/>
                  <w:u w:val="single"/>
                </w:rPr>
                <w:t xml:space="preserve">halshs-03183227v1</w:t>
              </w:r>
            </w:hyperlink>
          </w:p>
        </w:tc>
      </w:tr>
      <w:tr>
        <w:trPr/>
        <w:tc>
          <w:tcPr>
            <w:noWrap/>
          </w:tcPr>
          <w:p>
            <w:pPr>
              <w:spacing w:after="200"/>
            </w:pPr>
            <w:hyperlink r:id="rId80" w:history="1">
              <w:r>
                <w:rPr>
                  <w:color w:val="1e198e"/>
                  <w:b w:val="1"/>
                  <w:bCs w:val="1"/>
                  <w:u w:val="single"/>
                </w:rPr>
                <w:t xml:space="preserve">La construction du rapport aux savoirs des étudiants à l'université : Cas des étudiants de fin d'étude de licence en sciences de l'éducation</w:t>
              </w:r>
            </w:hyperlink>
          </w:p>
          <w:p>
            <w:pPr/>
            <w:hyperlink r:id="rId16" w:history="1">
              <w:r>
                <w:rPr>
                  <w:color w:val="#410a8c"/>
                  <w:u w:val="single"/>
                </w:rPr>
                <w:t xml:space="preserve">Eric Mutabazi</w:t>
              </w:r>
            </w:hyperlink>
            <w:r>
              <w:rPr/>
              <w:t xml:space="preserve">,</w:t>
            </w:r>
            <w:hyperlink r:id="rId77" w:history="1">
              <w:r>
                <w:rPr>
                  <w:color w:val="#410a8c"/>
                  <w:u w:val="single"/>
                </w:rPr>
                <w:t xml:space="preserve">Ségolène Le Mouillour</w:t>
              </w:r>
            </w:hyperlink>
          </w:p>
          <w:p>
            <w:pPr/>
            <w:r>
              <w:rPr>
                <w:i w:val="1"/>
                <w:iCs w:val="1"/>
              </w:rPr>
              <w:t xml:space="preserve">Congrès AREF, A quelles questions cherchons-nous réponse ?</w:t>
            </w:r>
            <w:r>
              <w:rPr/>
              <w:t xml:space="preserve">, Jul 2016, Université de Mons, Belgique</w:t>
            </w:r>
          </w:p>
          <w:p>
            <w:pPr/>
            <w:r>
              <w:rPr/>
              <w:t xml:space="preserve">Communication dans un congrès</w:t>
            </w:r>
          </w:p>
          <w:p>
            <w:pPr/>
            <w:hyperlink r:id="rId80" w:history="1">
              <w:r>
                <w:rPr>
                  <w:color w:val="#410a8c"/>
                  <w:u w:val="single"/>
                </w:rPr>
                <w:t xml:space="preserve">halshs-03183231v1</w:t>
              </w:r>
            </w:hyperlink>
          </w:p>
        </w:tc>
      </w:tr>
      <w:tr>
        <w:trPr/>
        <w:tc>
          <w:tcPr>
            <w:noWrap/>
          </w:tcPr>
          <w:p>
            <w:pPr>
              <w:spacing w:after="200"/>
            </w:pPr>
            <w:hyperlink r:id="rId81" w:history="1">
              <w:r>
                <w:rPr>
                  <w:color w:val="1e198e"/>
                  <w:b w:val="1"/>
                  <w:bCs w:val="1"/>
                  <w:u w:val="single"/>
                </w:rPr>
                <w:t xml:space="preserve">Rapport au savoir et construction de l'identité sociale des étudiants à l'Université</w:t>
              </w:r>
            </w:hyperlink>
          </w:p>
          <w:p>
            <w:pPr/>
            <w:hyperlink r:id="rId77" w:history="1">
              <w:r>
                <w:rPr>
                  <w:color w:val="#410a8c"/>
                  <w:u w:val="single"/>
                </w:rPr>
                <w:t xml:space="preserve">Ségolène Le Mouillour</w:t>
              </w:r>
            </w:hyperlink>
            <w:r>
              <w:rPr/>
              <w:t xml:space="preserve">,</w:t>
            </w:r>
            <w:hyperlink r:id="rId16" w:history="1">
              <w:r>
                <w:rPr>
                  <w:color w:val="#410a8c"/>
                  <w:u w:val="single"/>
                </w:rPr>
                <w:t xml:space="preserve">Eric Mutabazi</w:t>
              </w:r>
            </w:hyperlink>
          </w:p>
          <w:p>
            <w:pPr/>
            <w:r>
              <w:rPr>
                <w:i w:val="1"/>
                <w:iCs w:val="1"/>
              </w:rPr>
              <w:t xml:space="preserve">Congrès AREF, A quelles questions cherchons-nous réponse ?</w:t>
            </w:r>
            <w:r>
              <w:rPr/>
              <w:t xml:space="preserve">, Jul 2016, Université de Mons, Belgique</w:t>
            </w:r>
          </w:p>
          <w:p>
            <w:pPr/>
            <w:r>
              <w:rPr/>
              <w:t xml:space="preserve">Communication dans un congrès</w:t>
            </w:r>
          </w:p>
          <w:p>
            <w:pPr/>
            <w:hyperlink r:id="rId81" w:history="1">
              <w:r>
                <w:rPr>
                  <w:color w:val="#410a8c"/>
                  <w:u w:val="single"/>
                </w:rPr>
                <w:t xml:space="preserve">halshs-03183232v1</w:t>
              </w:r>
            </w:hyperlink>
          </w:p>
        </w:tc>
      </w:tr>
      <w:tr>
        <w:trPr/>
        <w:tc>
          <w:tcPr>
            <w:noWrap/>
          </w:tcPr>
          <w:p>
            <w:pPr>
              <w:spacing w:after="200"/>
            </w:pPr>
            <w:hyperlink r:id="rId82" w:history="1">
              <w:r>
                <w:rPr>
                  <w:color w:val="1e198e"/>
                  <w:b w:val="1"/>
                  <w:bCs w:val="1"/>
                  <w:u w:val="single"/>
                </w:rPr>
                <w:t xml:space="preserve">Identité et nation : comment passer de l'identité ethnique meurtrière à la « communauté des citoyens?</w:t>
              </w:r>
            </w:hyperlink>
          </w:p>
          <w:p>
            <w:pPr/>
            <w:hyperlink r:id="rId16" w:history="1">
              <w:r>
                <w:rPr>
                  <w:color w:val="#410a8c"/>
                  <w:u w:val="single"/>
                </w:rPr>
                <w:t xml:space="preserve">Eric Mutabazi</w:t>
              </w:r>
            </w:hyperlink>
          </w:p>
          <w:p>
            <w:pPr/>
            <w:r>
              <w:rPr>
                <w:i w:val="1"/>
                <w:iCs w:val="1"/>
              </w:rPr>
              <w:t xml:space="preserve">Congrès AREF, A quelles questions cherchons-nous réponse?</w:t>
            </w:r>
            <w:r>
              <w:rPr/>
              <w:t xml:space="preserve">, Jul 2016, Université de Mons, Belgique</w:t>
            </w:r>
          </w:p>
          <w:p>
            <w:pPr/>
            <w:r>
              <w:rPr/>
              <w:t xml:space="preserve">Communication dans un congrès</w:t>
            </w:r>
          </w:p>
          <w:p>
            <w:pPr/>
            <w:hyperlink r:id="rId82" w:history="1">
              <w:r>
                <w:rPr>
                  <w:color w:val="#410a8c"/>
                  <w:u w:val="single"/>
                </w:rPr>
                <w:t xml:space="preserve">halshs-03183230v1</w:t>
              </w:r>
            </w:hyperlink>
          </w:p>
        </w:tc>
      </w:tr>
      <w:tr>
        <w:trPr/>
        <w:tc>
          <w:tcPr>
            <w:noWrap/>
          </w:tcPr>
          <w:p>
            <w:pPr>
              <w:spacing w:after="200"/>
            </w:pPr>
            <w:hyperlink r:id="rId83" w:history="1">
              <w:r>
                <w:rPr>
                  <w:color w:val="1e198e"/>
                  <w:b w:val="1"/>
                  <w:bCs w:val="1"/>
                  <w:u w:val="single"/>
                </w:rPr>
                <w:t xml:space="preserve">Rapport aux savoirs, ce que disent les étudiants : enquête qualitative auprès de cohortes d’étudiants dans une université française</w:t>
              </w:r>
            </w:hyperlink>
          </w:p>
          <w:p>
            <w:pPr/>
            <w:hyperlink r:id="rId77" w:history="1">
              <w:r>
                <w:rPr>
                  <w:color w:val="#410a8c"/>
                  <w:u w:val="single"/>
                </w:rPr>
                <w:t xml:space="preserve">Ségolène Le Mouillour</w:t>
              </w:r>
            </w:hyperlink>
            <w:r>
              <w:rPr/>
              <w:t xml:space="preserve">,</w:t>
            </w:r>
            <w:hyperlink r:id="rId16" w:history="1">
              <w:r>
                <w:rPr>
                  <w:color w:val="#410a8c"/>
                  <w:u w:val="single"/>
                </w:rPr>
                <w:t xml:space="preserve">Eric Mutabazi</w:t>
              </w:r>
            </w:hyperlink>
            <w:r>
              <w:rPr/>
              <w:t xml:space="preserve">,</w:t>
            </w:r>
            <w:hyperlink r:id="rId45" w:history="1">
              <w:r>
                <w:rPr>
                  <w:color w:val="#410a8c"/>
                  <w:u w:val="single"/>
                </w:rPr>
                <w:t xml:space="preserve">Sophie Robert</w:t>
              </w:r>
            </w:hyperlink>
          </w:p>
          <w:p>
            <w:pPr/>
            <w:r>
              <w:rPr>
                <w:i w:val="1"/>
                <w:iCs w:val="1"/>
              </w:rPr>
              <w:t xml:space="preserve">83ème Congrès ACFAS</w:t>
            </w:r>
            <w:r>
              <w:rPr/>
              <w:t xml:space="preserve">, May 2015, Université du Québec à Rimouski, Québec, Canada</w:t>
            </w:r>
          </w:p>
          <w:p>
            <w:pPr/>
            <w:r>
              <w:rPr/>
              <w:t xml:space="preserve">Communication dans un congrès</w:t>
            </w:r>
          </w:p>
          <w:p>
            <w:pPr/>
            <w:hyperlink r:id="rId83" w:history="1">
              <w:r>
                <w:rPr>
                  <w:color w:val="#410a8c"/>
                  <w:u w:val="single"/>
                </w:rPr>
                <w:t xml:space="preserve">halshs-03183233v1</w:t>
              </w:r>
            </w:hyperlink>
          </w:p>
        </w:tc>
      </w:tr>
      <w:tr>
        <w:trPr/>
        <w:tc>
          <w:tcPr>
            <w:noWrap/>
          </w:tcPr>
          <w:p>
            <w:pPr>
              <w:spacing w:after="200"/>
            </w:pPr>
            <w:hyperlink r:id="rId84" w:history="1">
              <w:r>
                <w:rPr>
                  <w:color w:val="1e198e"/>
                  <w:b w:val="1"/>
                  <w:bCs w:val="1"/>
                  <w:u w:val="single"/>
                </w:rPr>
                <w:t xml:space="preserve">Rapport au savoir et enseignement de l’histoire du Rwanda : quel contenu dans les manuels scolaires après un génocide?</w:t>
              </w:r>
            </w:hyperlink>
          </w:p>
          <w:p>
            <w:pPr/>
            <w:hyperlink r:id="rId16" w:history="1">
              <w:r>
                <w:rPr>
                  <w:color w:val="#410a8c"/>
                  <w:u w:val="single"/>
                </w:rPr>
                <w:t xml:space="preserve">Eric Mutabazi</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4" w:history="1">
              <w:r>
                <w:rPr>
                  <w:color w:val="#410a8c"/>
                  <w:u w:val="single"/>
                </w:rPr>
                <w:t xml:space="preserve">halshs-03183236v1</w:t>
              </w:r>
            </w:hyperlink>
          </w:p>
        </w:tc>
      </w:tr>
      <w:tr>
        <w:trPr/>
        <w:tc>
          <w:tcPr>
            <w:noWrap/>
          </w:tcPr>
          <w:p>
            <w:pPr>
              <w:spacing w:after="200"/>
            </w:pPr>
            <w:hyperlink r:id="rId85" w:history="1">
              <w:r>
                <w:rPr>
                  <w:color w:val="1e198e"/>
                  <w:b w:val="1"/>
                  <w:bCs w:val="1"/>
                  <w:u w:val="single"/>
                </w:rPr>
                <w:t xml:space="preserve">Concurrences de mémoires ethniques dans l’histoire nationale : Une source des conflits et d’affrontements dans une nation multiculturelle ?</w:t>
              </w:r>
            </w:hyperlink>
          </w:p>
          <w:p>
            <w:pPr/>
            <w:hyperlink r:id="rId16" w:history="1">
              <w:r>
                <w:rPr>
                  <w:color w:val="#410a8c"/>
                  <w:u w:val="single"/>
                </w:rPr>
                <w:t xml:space="preserve">Eric Mutabazi</w:t>
              </w:r>
            </w:hyperlink>
          </w:p>
          <w:p>
            <w:pPr/>
            <w:r>
              <w:rPr>
                <w:i w:val="1"/>
                <w:iCs w:val="1"/>
              </w:rPr>
              <w:t xml:space="preserve">Colloque international « L’histoire en conflit : engagements, revendications, affirmations, affrontements</w:t>
            </w:r>
            <w:r>
              <w:rPr/>
              <w:t xml:space="preserve">, Feb 2014, Université de Sherbrooke, Québec, Canada</w:t>
            </w:r>
          </w:p>
          <w:p>
            <w:pPr/>
            <w:r>
              <w:rPr/>
              <w:t xml:space="preserve">Communication dans un congrès</w:t>
            </w:r>
          </w:p>
          <w:p>
            <w:pPr/>
            <w:hyperlink r:id="rId85" w:history="1">
              <w:r>
                <w:rPr>
                  <w:color w:val="#410a8c"/>
                  <w:u w:val="single"/>
                </w:rPr>
                <w:t xml:space="preserve">halshs-03183238v1</w:t>
              </w:r>
            </w:hyperlink>
          </w:p>
        </w:tc>
      </w:tr>
      <w:tr>
        <w:trPr/>
        <w:tc>
          <w:tcPr>
            <w:noWrap/>
          </w:tcPr>
          <w:p>
            <w:pPr>
              <w:spacing w:after="200"/>
            </w:pPr>
            <w:hyperlink r:id="rId86" w:history="1">
              <w:r>
                <w:rPr>
                  <w:color w:val="1e198e"/>
                  <w:b w:val="1"/>
                  <w:bCs w:val="1"/>
                  <w:u w:val="single"/>
                </w:rPr>
                <w:t xml:space="preserve">Utilisation des documents à l’école et rapport au savoir : une analyse comparative de deux contextes</w:t>
              </w:r>
            </w:hyperlink>
          </w:p>
          <w:p>
            <w:pPr/>
            <w:hyperlink r:id="rId16" w:history="1">
              <w:r>
                <w:rPr>
                  <w:color w:val="#410a8c"/>
                  <w:u w:val="single"/>
                </w:rPr>
                <w:t xml:space="preserve">Eric Mutabazi</w:t>
              </w:r>
            </w:hyperlink>
            <w:r>
              <w:rPr/>
              <w:t xml:space="preserve">,</w:t>
            </w:r>
            <w:hyperlink r:id="rId45" w:history="1">
              <w:r>
                <w:rPr>
                  <w:color w:val="#410a8c"/>
                  <w:u w:val="single"/>
                </w:rPr>
                <w:t xml:space="preserve">Sophie Robert</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6" w:history="1">
              <w:r>
                <w:rPr>
                  <w:color w:val="#410a8c"/>
                  <w:u w:val="single"/>
                </w:rPr>
                <w:t xml:space="preserve">halshs-03183235v1</w:t>
              </w:r>
            </w:hyperlink>
          </w:p>
        </w:tc>
      </w:tr>
      <w:tr>
        <w:trPr/>
        <w:tc>
          <w:tcPr>
            <w:noWrap/>
          </w:tcPr>
          <w:p>
            <w:pPr>
              <w:spacing w:after="200"/>
            </w:pPr>
            <w:hyperlink r:id="rId87" w:history="1">
              <w:r>
                <w:rPr>
                  <w:color w:val="1e198e"/>
                  <w:b w:val="1"/>
                  <w:bCs w:val="1"/>
                  <w:u w:val="single"/>
                </w:rPr>
                <w:t xml:space="preserve">Ethnie, violence et éducation : genèse et sources des conflits meurtriers dans les nations multiculturelles?</w:t>
              </w:r>
            </w:hyperlink>
          </w:p>
          <w:p>
            <w:pPr/>
            <w:hyperlink r:id="rId16" w:history="1">
              <w:r>
                <w:rPr>
                  <w:color w:val="#410a8c"/>
                  <w:u w:val="single"/>
                </w:rPr>
                <w:t xml:space="preserve">Eric Mutabazi</w:t>
              </w:r>
            </w:hyperlink>
          </w:p>
          <w:p>
            <w:pPr/>
            <w:r>
              <w:rPr>
                <w:i w:val="1"/>
                <w:iCs w:val="1"/>
              </w:rPr>
              <w:t xml:space="preserve">82ème Congrès ACFAS, La recherche : zones de convergence et de créativité</w:t>
            </w:r>
            <w:r>
              <w:rPr/>
              <w:t xml:space="preserve">, May 2014, Université Concordia, Montréal, Canada</w:t>
            </w:r>
          </w:p>
          <w:p>
            <w:pPr/>
            <w:r>
              <w:rPr/>
              <w:t xml:space="preserve">Communication dans un congrès</w:t>
            </w:r>
          </w:p>
          <w:p>
            <w:pPr/>
            <w:hyperlink r:id="rId87" w:history="1">
              <w:r>
                <w:rPr>
                  <w:color w:val="#410a8c"/>
                  <w:u w:val="single"/>
                </w:rPr>
                <w:t xml:space="preserve">halshs-03183237v1</w:t>
              </w:r>
            </w:hyperlink>
          </w:p>
        </w:tc>
      </w:tr>
      <w:tr>
        <w:trPr/>
        <w:tc>
          <w:tcPr>
            <w:noWrap/>
          </w:tcPr>
          <w:p>
            <w:pPr>
              <w:spacing w:after="200"/>
            </w:pPr>
            <w:hyperlink r:id="rId88" w:history="1">
              <w:r>
                <w:rPr>
                  <w:color w:val="1e198e"/>
                  <w:b w:val="1"/>
                  <w:bCs w:val="1"/>
                  <w:u w:val="single"/>
                </w:rPr>
                <w:t xml:space="preserve">Enfant victime et jeunesse violente en Afrique : Quelle est la responsabilité des systèmes politiques et éducatifs?</w:t>
              </w:r>
            </w:hyperlink>
          </w:p>
          <w:p>
            <w:pPr/>
            <w:hyperlink r:id="rId16" w:history="1">
              <w:r>
                <w:rPr>
                  <w:color w:val="#410a8c"/>
                  <w:u w:val="single"/>
                </w:rPr>
                <w:t xml:space="preserve">Eric Mutabazi</w:t>
              </w:r>
            </w:hyperlink>
          </w:p>
          <w:p>
            <w:pPr/>
            <w:r>
              <w:rPr>
                <w:i w:val="1"/>
                <w:iCs w:val="1"/>
              </w:rPr>
              <w:t xml:space="preserve">81ème Congrès de l’ACFAS « Savoir sans frontières »</w:t>
            </w:r>
            <w:r>
              <w:rPr/>
              <w:t xml:space="preserve">, May 2013, Université Laval, Québec, Canada</w:t>
            </w:r>
          </w:p>
          <w:p>
            <w:pPr/>
            <w:r>
              <w:rPr/>
              <w:t xml:space="preserve">Communication dans un congrès</w:t>
            </w:r>
          </w:p>
          <w:p>
            <w:pPr/>
            <w:hyperlink r:id="rId88" w:history="1">
              <w:r>
                <w:rPr>
                  <w:color w:val="#410a8c"/>
                  <w:u w:val="single"/>
                </w:rPr>
                <w:t xml:space="preserve">halshs-03183239v1</w:t>
              </w:r>
            </w:hyperlink>
          </w:p>
        </w:tc>
      </w:tr>
      <w:tr>
        <w:trPr/>
        <w:tc>
          <w:tcPr>
            <w:noWrap/>
          </w:tcPr>
          <w:p>
            <w:pPr>
              <w:spacing w:after="200"/>
            </w:pPr>
            <w:hyperlink r:id="rId89" w:history="1">
              <w:r>
                <w:rPr>
                  <w:color w:val="1e198e"/>
                  <w:b w:val="1"/>
                  <w:bCs w:val="1"/>
                  <w:u w:val="single"/>
                </w:rPr>
                <w:t xml:space="preserve">Identité ethnique et nationale : des frontières imaginaires et mouvantes en Afrique des Grands-Lacs</w:t>
              </w:r>
            </w:hyperlink>
          </w:p>
          <w:p>
            <w:pPr/>
            <w:hyperlink r:id="rId16" w:history="1">
              <w:r>
                <w:rPr>
                  <w:color w:val="#410a8c"/>
                  <w:u w:val="single"/>
                </w:rPr>
                <w:t xml:space="preserve">Eric Mutabazi</w:t>
              </w:r>
            </w:hyperlink>
          </w:p>
          <w:p>
            <w:pPr/>
            <w:r>
              <w:rPr>
                <w:i w:val="1"/>
                <w:iCs w:val="1"/>
              </w:rPr>
              <w:t xml:space="preserve">Colloque international « D’une frontière à l’autre. Penser, définir et représenter la notion de frontière »</w:t>
            </w:r>
            <w:r>
              <w:rPr/>
              <w:t xml:space="preserve">, Feb 2011, Université de Sherbrooke, Québec, Canada</w:t>
            </w:r>
          </w:p>
          <w:p>
            <w:pPr/>
            <w:r>
              <w:rPr/>
              <w:t xml:space="preserve">Communication dans un congrès</w:t>
            </w:r>
          </w:p>
          <w:p>
            <w:pPr/>
            <w:hyperlink r:id="rId89" w:history="1">
              <w:r>
                <w:rPr>
                  <w:color w:val="#410a8c"/>
                  <w:u w:val="single"/>
                </w:rPr>
                <w:t xml:space="preserve">halshs-03183243v1</w:t>
              </w:r>
            </w:hyperlink>
          </w:p>
        </w:tc>
      </w:tr>
      <w:tr>
        <w:trPr/>
        <w:tc>
          <w:tcPr>
            <w:noWrap/>
          </w:tcPr>
          <w:p>
            <w:pPr>
              <w:spacing w:after="200"/>
            </w:pPr>
            <w:hyperlink r:id="rId90" w:history="1">
              <w:r>
                <w:rPr>
                  <w:color w:val="1e198e"/>
                  <w:b w:val="1"/>
                  <w:bCs w:val="1"/>
                  <w:u w:val="single"/>
                </w:rPr>
                <w:t xml:space="preserve">La recherche en éducation et son utilisation par les politiques et les administrations dans les conflits interethniques : cas de l’enseignement de l’histoire du Rwanda</w:t>
              </w:r>
            </w:hyperlink>
          </w:p>
          <w:p>
            <w:pPr/>
            <w:hyperlink r:id="rId16" w:history="1">
              <w:r>
                <w:rPr>
                  <w:color w:val="#410a8c"/>
                  <w:u w:val="single"/>
                </w:rPr>
                <w:t xml:space="preserve">Eric Mutabazi</w:t>
              </w:r>
            </w:hyperlink>
          </w:p>
          <w:p>
            <w:pPr/>
            <w:r>
              <w:rPr>
                <w:i w:val="1"/>
                <w:iCs w:val="1"/>
              </w:rPr>
              <w:t xml:space="preserve">Congrès AFIRSE/UNESCO « La recherche en éducation dans le monde, où en sommes-nous ? Thèmes, méthodologies et politiques de recherche »</w:t>
            </w:r>
            <w:r>
              <w:rPr/>
              <w:t xml:space="preserve">, Jun 2011, Paris, France</w:t>
            </w:r>
          </w:p>
          <w:p>
            <w:pPr/>
            <w:r>
              <w:rPr/>
              <w:t xml:space="preserve">Communication dans un congrès</w:t>
            </w:r>
          </w:p>
          <w:p>
            <w:pPr/>
            <w:hyperlink r:id="rId90" w:history="1">
              <w:r>
                <w:rPr>
                  <w:color w:val="#410a8c"/>
                  <w:u w:val="single"/>
                </w:rPr>
                <w:t xml:space="preserve">halshs-03183241v1</w:t>
              </w:r>
            </w:hyperlink>
          </w:p>
        </w:tc>
      </w:tr>
      <w:tr>
        <w:trPr/>
        <w:tc>
          <w:tcPr>
            <w:noWrap/>
          </w:tcPr>
          <w:p>
            <w:pPr>
              <w:spacing w:after="200"/>
            </w:pPr>
            <w:hyperlink r:id="rId91" w:history="1">
              <w:r>
                <w:rPr>
                  <w:color w:val="1e198e"/>
                  <w:b w:val="1"/>
                  <w:bCs w:val="1"/>
                  <w:u w:val="single"/>
                </w:rPr>
                <w:t xml:space="preserve">Enseignement de l’histoire et citoyenneté dans une nation de diversité ethnique et post-conflictuelle</w:t>
              </w:r>
            </w:hyperlink>
          </w:p>
          <w:p>
            <w:pPr/>
            <w:hyperlink r:id="rId16" w:history="1">
              <w:r>
                <w:rPr>
                  <w:color w:val="#410a8c"/>
                  <w:u w:val="single"/>
                </w:rPr>
                <w:t xml:space="preserve">Eric Mutabazi</w:t>
              </w:r>
            </w:hyperlink>
          </w:p>
          <w:p>
            <w:pPr/>
            <w:r>
              <w:rPr>
                <w:i w:val="1"/>
                <w:iCs w:val="1"/>
              </w:rPr>
              <w:t xml:space="preserve">XIIIème Congrès de l’Association Internationale pour le Recherche Interculturelle (ARIC) « Les diversités au cœur de la recherche interculturelle : harmonies et dissonances »</w:t>
            </w:r>
            <w:r>
              <w:rPr/>
              <w:t xml:space="preserve">, Jun 2011, Université de Sherbrooke, Québec, Canada</w:t>
            </w:r>
          </w:p>
          <w:p>
            <w:pPr/>
            <w:r>
              <w:rPr/>
              <w:t xml:space="preserve">Communication dans un congrès</w:t>
            </w:r>
          </w:p>
          <w:p>
            <w:pPr/>
            <w:hyperlink r:id="rId91" w:history="1">
              <w:r>
                <w:rPr>
                  <w:color w:val="#410a8c"/>
                  <w:u w:val="single"/>
                </w:rPr>
                <w:t xml:space="preserve">halshs-03183240v1</w:t>
              </w:r>
            </w:hyperlink>
          </w:p>
        </w:tc>
      </w:tr>
      <w:tr>
        <w:trPr/>
        <w:tc>
          <w:tcPr>
            <w:noWrap/>
          </w:tcPr>
          <w:p>
            <w:pPr>
              <w:spacing w:after="200"/>
            </w:pPr>
            <w:hyperlink r:id="rId92" w:history="1">
              <w:r>
                <w:rPr>
                  <w:color w:val="1e198e"/>
                  <w:b w:val="1"/>
                  <w:bCs w:val="1"/>
                  <w:u w:val="single"/>
                </w:rPr>
                <w:t xml:space="preserve">Des enjeux des nouvelles valeurs dans l’enseignement de l’histoire du Rwanda après le génocide</w:t>
              </w:r>
            </w:hyperlink>
          </w:p>
          <w:p>
            <w:pPr/>
            <w:hyperlink r:id="rId16" w:history="1">
              <w:r>
                <w:rPr>
                  <w:color w:val="#410a8c"/>
                  <w:u w:val="single"/>
                </w:rPr>
                <w:t xml:space="preserve">Eric Mutabazi</w:t>
              </w:r>
            </w:hyperlink>
          </w:p>
          <w:p>
            <w:pPr/>
            <w:r>
              <w:rPr>
                <w:i w:val="1"/>
                <w:iCs w:val="1"/>
              </w:rPr>
              <w:t xml:space="preserve">Symposium international « Les nouvelles demandes sociales » au sein du Congrès (AREF)</w:t>
            </w:r>
            <w:r>
              <w:rPr/>
              <w:t xml:space="preserve">, Sep 2010, Université de Genève, Suisse</w:t>
            </w:r>
          </w:p>
          <w:p>
            <w:pPr/>
            <w:r>
              <w:rPr/>
              <w:t xml:space="preserve">Communication dans un congrès</w:t>
            </w:r>
          </w:p>
          <w:p>
            <w:pPr/>
            <w:hyperlink r:id="rId92" w:history="1">
              <w:r>
                <w:rPr>
                  <w:color w:val="#410a8c"/>
                  <w:u w:val="single"/>
                </w:rPr>
                <w:t xml:space="preserve">halshs-03183254v1</w:t>
              </w:r>
            </w:hyperlink>
          </w:p>
        </w:tc>
      </w:tr>
      <w:tr>
        <w:trPr/>
        <w:tc>
          <w:tcPr>
            <w:noWrap/>
          </w:tcPr>
          <w:p>
            <w:pPr>
              <w:spacing w:after="200"/>
            </w:pPr>
            <w:hyperlink r:id="rId93" w:history="1">
              <w:r>
                <w:rPr>
                  <w:color w:val="1e198e"/>
                  <w:b w:val="1"/>
                  <w:bCs w:val="1"/>
                  <w:u w:val="single"/>
                </w:rPr>
                <w:t xml:space="preserve">Identité ethnique et violence : à quelle condition l’éducation scolaire peut-elle avoir un impact sur la formation de la communauté des citoyens et la mondialité</w:t>
              </w:r>
            </w:hyperlink>
          </w:p>
          <w:p>
            <w:pPr/>
            <w:hyperlink r:id="rId16" w:history="1">
              <w:r>
                <w:rPr>
                  <w:color w:val="#410a8c"/>
                  <w:u w:val="single"/>
                </w:rPr>
                <w:t xml:space="preserve">Eric Mutabazi</w:t>
              </w:r>
            </w:hyperlink>
          </w:p>
          <w:p>
            <w:pPr/>
            <w:r>
              <w:rPr>
                <w:i w:val="1"/>
                <w:iCs w:val="1"/>
              </w:rPr>
              <w:t xml:space="preserve">XVIème Congrès de l'Association mondiale des sciences de l'éducation (AMSE)</w:t>
            </w:r>
            <w:r>
              <w:rPr/>
              <w:t xml:space="preserve">, May 2010, Monterrey, Mexique</w:t>
            </w:r>
          </w:p>
          <w:p>
            <w:pPr/>
            <w:r>
              <w:rPr/>
              <w:t xml:space="preserve">Communication dans un congrès</w:t>
            </w:r>
          </w:p>
          <w:p>
            <w:pPr/>
            <w:hyperlink r:id="rId93" w:history="1">
              <w:r>
                <w:rPr>
                  <w:color w:val="#410a8c"/>
                  <w:u w:val="single"/>
                </w:rPr>
                <w:t xml:space="preserve">halshs-03183245v1</w:t>
              </w:r>
            </w:hyperlink>
          </w:p>
        </w:tc>
      </w:tr>
      <w:tr>
        <w:trPr/>
        <w:tc>
          <w:tcPr>
            <w:noWrap/>
          </w:tcPr>
          <w:p>
            <w:pPr>
              <w:spacing w:after="200"/>
            </w:pPr>
            <w:hyperlink r:id="rId94" w:history="1">
              <w:r>
                <w:rPr>
                  <w:color w:val="1e198e"/>
                  <w:b w:val="1"/>
                  <w:bCs w:val="1"/>
                  <w:u w:val="single"/>
                </w:rPr>
                <w:t xml:space="preserve">En quoi l’enseignement de l’histoire avant le génocide aurait-il contribué à la souffrance à l’école au Rwanda ?</w:t>
              </w:r>
            </w:hyperlink>
          </w:p>
          <w:p>
            <w:pPr/>
            <w:hyperlink r:id="rId16" w:history="1">
              <w:r>
                <w:rPr>
                  <w:color w:val="#410a8c"/>
                  <w:u w:val="single"/>
                </w:rPr>
                <w:t xml:space="preserve">Eric Mutabazi</w:t>
              </w:r>
            </w:hyperlink>
          </w:p>
          <w:p>
            <w:pPr/>
            <w:r>
              <w:rPr>
                <w:i w:val="1"/>
                <w:iCs w:val="1"/>
              </w:rPr>
              <w:t xml:space="preserve">Colloque international du CIRP « Souffrance à l’école »</w:t>
            </w:r>
            <w:r>
              <w:rPr/>
              <w:t xml:space="preserve">, Mar 2010, Université du Québec à Montréal, Québec, Canada</w:t>
            </w:r>
          </w:p>
          <w:p>
            <w:pPr/>
            <w:r>
              <w:rPr/>
              <w:t xml:space="preserve">Communication dans un congrès</w:t>
            </w:r>
          </w:p>
          <w:p>
            <w:pPr/>
            <w:hyperlink r:id="rId94" w:history="1">
              <w:r>
                <w:rPr>
                  <w:color w:val="#410a8c"/>
                  <w:u w:val="single"/>
                </w:rPr>
                <w:t xml:space="preserve">halshs-03183249v1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Viser la justice éducative</w:t>
              </w:r>
            </w:hyperlink>
          </w:p>
          <w:p>
            <w:pPr/>
            <w:hyperlink r:id="rId16" w:history="1">
              <w:r>
                <w:rPr>
                  <w:color w:val="#410a8c"/>
                  <w:u w:val="single"/>
                </w:rPr>
                <w:t xml:space="preserve">Eric Mutabazi</w:t>
              </w:r>
            </w:hyperlink>
          </w:p>
          <w:p>
            <w:pPr/>
            <w:r>
              <w:rPr/>
              <w:t xml:space="preserve">Peter Lang. pp.222, 2025, 978-2-8757-4682-5</w:t>
            </w:r>
          </w:p>
          <w:p>
            <w:pPr/>
            <w:r>
              <w:rPr/>
              <w:t xml:space="preserve">Ouvrages</w:t>
            </w:r>
          </w:p>
          <w:p>
            <w:pPr/>
            <w:hyperlink r:id="rId95" w:history="1">
              <w:r>
                <w:rPr>
                  <w:color w:val="#410a8c"/>
                  <w:u w:val="single"/>
                </w:rPr>
                <w:t xml:space="preserve">hal-04953136v1</w:t>
              </w:r>
            </w:hyperlink>
          </w:p>
        </w:tc>
      </w:tr>
      <w:tr>
        <w:trPr/>
        <w:tc>
          <w:tcPr>
            <w:noWrap/>
          </w:tcPr>
          <w:p>
            <w:pPr>
              <w:spacing w:after="200"/>
            </w:pPr>
            <w:hyperlink r:id="rId96" w:history="1">
              <w:r>
                <w:rPr>
                  <w:color w:val="1e198e"/>
                  <w:b w:val="1"/>
                  <w:bCs w:val="1"/>
                  <w:u w:val="single"/>
                </w:rPr>
                <w:t xml:space="preserve">Second-Class Citizenship</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Springer Nature Switzerland, 2025, 978-3-031-82843-0. </w:t>
            </w:r>
            <w:hyperlink r:id="rId97" w:history="1">
              <w:r>
                <w:rPr>
                  <w:color w:val="#410a8c"/>
                  <w:u w:val="single"/>
                </w:rPr>
                <w:t xml:space="preserve">⟨10.1007/978-3-031-82844-7⟩</w:t>
              </w:r>
            </w:hyperlink>
          </w:p>
          <w:p>
            <w:pPr/>
            <w:r>
              <w:rPr/>
              <w:t xml:space="preserve">Ouvrages</w:t>
            </w:r>
          </w:p>
          <w:p>
            <w:pPr/>
            <w:hyperlink r:id="rId96" w:history="1">
              <w:r>
                <w:rPr>
                  <w:color w:val="#410a8c"/>
                  <w:u w:val="single"/>
                </w:rPr>
                <w:t xml:space="preserve">halshs-05129015v1</w:t>
              </w:r>
            </w:hyperlink>
          </w:p>
        </w:tc>
      </w:tr>
      <w:tr>
        <w:trPr/>
        <w:tc>
          <w:tcPr>
            <w:noWrap/>
          </w:tcPr>
          <w:p>
            <w:pPr>
              <w:spacing w:after="200"/>
            </w:pPr>
            <w:hyperlink r:id="rId98" w:history="1">
              <w:r>
                <w:rPr>
                  <w:color w:val="1e198e"/>
                  <w:b w:val="1"/>
                  <w:bCs w:val="1"/>
                  <w:u w:val="single"/>
                </w:rPr>
                <w:t xml:space="preserve">Enseigner en maternelle</w:t>
              </w:r>
            </w:hyperlink>
          </w:p>
          <w:p>
            <w:pPr/>
            <w:hyperlink r:id="rId16" w:history="1">
              <w:r>
                <w:rPr>
                  <w:color w:val="#410a8c"/>
                  <w:u w:val="single"/>
                </w:rPr>
                <w:t xml:space="preserve">Eric Mutabazi</w:t>
              </w:r>
            </w:hyperlink>
            <w:r>
              <w:rPr/>
              <w:t xml:space="preserve">,</w:t>
            </w:r>
            <w:hyperlink r:id="rId99" w:history="1">
              <w:r>
                <w:rPr>
                  <w:color w:val="#410a8c"/>
                  <w:u w:val="single"/>
                </w:rPr>
                <w:t xml:space="preserve">Dominique Morandeau</w:t>
              </w:r>
            </w:hyperlink>
          </w:p>
          <w:p>
            <w:pPr/>
            <w:r>
              <w:rPr/>
              <w:t xml:space="preserve">Dominique Morandeau; Eric Mutabazi. Retz, pp.176, 2024, 9782725645841</w:t>
            </w:r>
          </w:p>
          <w:p>
            <w:pPr/>
            <w:r>
              <w:rPr/>
              <w:t xml:space="preserve">Ouvrages</w:t>
            </w:r>
          </w:p>
          <w:p>
            <w:pPr/>
            <w:hyperlink r:id="rId98" w:history="1">
              <w:r>
                <w:rPr>
                  <w:color w:val="#410a8c"/>
                  <w:u w:val="single"/>
                </w:rPr>
                <w:t xml:space="preserve">hal-04807986v1</w:t>
              </w:r>
            </w:hyperlink>
          </w:p>
        </w:tc>
      </w:tr>
      <w:tr>
        <w:trPr/>
        <w:tc>
          <w:tcPr>
            <w:noWrap/>
          </w:tcPr>
          <w:p>
            <w:pPr>
              <w:spacing w:after="200"/>
            </w:pPr>
            <w:hyperlink r:id="rId100" w:history="1">
              <w:r>
                <w:rPr>
                  <w:color w:val="1e198e"/>
                  <w:b w:val="1"/>
                  <w:bCs w:val="1"/>
                  <w:u w:val="single"/>
                </w:rPr>
                <w:t xml:space="preserve">La relation à autrui en régime numérique</w:t>
              </w:r>
            </w:hyperlink>
          </w:p>
          <w:p>
            <w:pPr/>
            <w:hyperlink r:id="rId16" w:history="1">
              <w:r>
                <w:rPr>
                  <w:color w:val="#410a8c"/>
                  <w:u w:val="single"/>
                </w:rPr>
                <w:t xml:space="preserve">Eric Mutabazi</w:t>
              </w:r>
            </w:hyperlink>
            <w:r>
              <w:rPr/>
              <w:t xml:space="preserve">,</w:t>
            </w:r>
            <w:hyperlink r:id="rId12" w:history="1">
              <w:r>
                <w:rPr>
                  <w:color w:val="#410a8c"/>
                  <w:u w:val="single"/>
                </w:rPr>
                <w:t xml:space="preserve">Renaud Hétier</w:t>
              </w:r>
            </w:hyperlink>
          </w:p>
          <w:p>
            <w:pPr/>
            <w:r>
              <w:rPr/>
              <w:t xml:space="preserve">Chronique sociale, 2023</w:t>
            </w:r>
          </w:p>
          <w:p>
            <w:pPr/>
            <w:r>
              <w:rPr/>
              <w:t xml:space="preserve">Ouvrages</w:t>
            </w:r>
          </w:p>
          <w:p>
            <w:pPr/>
            <w:hyperlink r:id="rId100" w:history="1">
              <w:r>
                <w:rPr>
                  <w:color w:val="#410a8c"/>
                  <w:u w:val="single"/>
                </w:rPr>
                <w:t xml:space="preserve">halshs-04276036v1</w:t>
              </w:r>
            </w:hyperlink>
          </w:p>
        </w:tc>
      </w:tr>
      <w:tr>
        <w:trPr/>
        <w:tc>
          <w:tcPr>
            <w:noWrap/>
          </w:tcPr>
          <w:p>
            <w:pPr>
              <w:spacing w:after="200"/>
            </w:pPr>
            <w:hyperlink r:id="rId101" w:history="1">
              <w:r>
                <w:rPr>
                  <w:color w:val="1e198e"/>
                  <w:b w:val="1"/>
                  <w:bCs w:val="1"/>
                  <w:u w:val="single"/>
                </w:rPr>
                <w:t xml:space="preserve">Les communautés et l’apprentissage de la citoyenneté. Le Bord de l’eau</w:t>
              </w:r>
            </w:hyperlink>
          </w:p>
          <w:p>
            <w:pPr/>
            <w:hyperlink r:id="rId16" w:history="1">
              <w:r>
                <w:rPr>
                  <w:color w:val="#410a8c"/>
                  <w:u w:val="single"/>
                </w:rPr>
                <w:t xml:space="preserve">Eric Mutabazi</w:t>
              </w:r>
            </w:hyperlink>
          </w:p>
          <w:p>
            <w:pPr/>
            <w:r>
              <w:rPr/>
              <w:t xml:space="preserve">2023</w:t>
            </w:r>
          </w:p>
          <w:p>
            <w:pPr/>
            <w:r>
              <w:rPr/>
              <w:t xml:space="preserve">Ouvrages</w:t>
            </w:r>
          </w:p>
          <w:p>
            <w:pPr/>
            <w:hyperlink r:id="rId101" w:history="1">
              <w:r>
                <w:rPr>
                  <w:color w:val="#410a8c"/>
                  <w:u w:val="single"/>
                </w:rPr>
                <w:t xml:space="preserve">hal-04807982v1</w:t>
              </w:r>
            </w:hyperlink>
          </w:p>
        </w:tc>
      </w:tr>
      <w:tr>
        <w:trPr/>
        <w:tc>
          <w:tcPr>
            <w:noWrap/>
          </w:tcPr>
          <w:p>
            <w:pPr>
              <w:spacing w:after="200"/>
            </w:pPr>
            <w:hyperlink r:id="rId102" w:history="1">
              <w:r>
                <w:rPr>
                  <w:color w:val="1e198e"/>
                  <w:b w:val="1"/>
                  <w:bCs w:val="1"/>
                  <w:u w:val="single"/>
                </w:rPr>
                <w:t xml:space="preserve">La relation à l'autrui en régime numérique</w:t>
              </w:r>
            </w:hyperlink>
          </w:p>
          <w:p>
            <w:pPr/>
            <w:hyperlink r:id="rId16" w:history="1">
              <w:r>
                <w:rPr>
                  <w:color w:val="#410a8c"/>
                  <w:u w:val="single"/>
                </w:rPr>
                <w:t xml:space="preserve">Eric Mutabazi</w:t>
              </w:r>
            </w:hyperlink>
            <w:r>
              <w:rPr/>
              <w:t xml:space="preserve">,</w:t>
            </w:r>
            <w:hyperlink r:id="rId12" w:history="1">
              <w:r>
                <w:rPr>
                  <w:color w:val="#410a8c"/>
                  <w:u w:val="single"/>
                </w:rPr>
                <w:t xml:space="preserve">Renaud Hétier</w:t>
              </w:r>
            </w:hyperlink>
          </w:p>
          <w:p>
            <w:pPr/>
            <w:r>
              <w:rPr/>
              <w:t xml:space="preserve">Chronique Sociale, 2023, 978-2-36717-922-3</w:t>
            </w:r>
          </w:p>
          <w:p>
            <w:pPr/>
            <w:r>
              <w:rPr/>
              <w:t xml:space="preserve">Ouvrages</w:t>
            </w:r>
            <w:r>
              <w:rPr/>
              <w:t xml:space="preserve"> (ouvrage de synthèse)</w:t>
            </w:r>
          </w:p>
          <w:p>
            <w:pPr/>
            <w:hyperlink r:id="rId102" w:history="1">
              <w:r>
                <w:rPr>
                  <w:color w:val="#410a8c"/>
                  <w:u w:val="single"/>
                </w:rPr>
                <w:t xml:space="preserve">hal-04210884v1</w:t>
              </w:r>
            </w:hyperlink>
          </w:p>
        </w:tc>
      </w:tr>
      <w:tr>
        <w:trPr/>
        <w:tc>
          <w:tcPr>
            <w:noWrap/>
          </w:tcPr>
          <w:p>
            <w:pPr>
              <w:spacing w:after="200"/>
            </w:pPr>
            <w:hyperlink r:id="rId103" w:history="1">
              <w:r>
                <w:rPr>
                  <w:color w:val="1e198e"/>
                  <w:b w:val="1"/>
                  <w:bCs w:val="1"/>
                  <w:u w:val="single"/>
                </w:rPr>
                <w:t xml:space="preserve">School, family and community against early school leaving. International perspectives</w:t>
              </w:r>
            </w:hyperlink>
          </w:p>
          <w:p>
            <w:pPr/>
            <w:hyperlink r:id="rId18" w:history="1">
              <w:r>
                <w:rPr>
                  <w:color w:val="#410a8c"/>
                  <w:u w:val="single"/>
                </w:rPr>
                <w:t xml:space="preserve">Albina Khasanzyanova</w:t>
              </w:r>
            </w:hyperlink>
            <w:r>
              <w:rPr/>
              <w:t xml:space="preserve">,</w:t>
            </w:r>
            <w:hyperlink r:id="rId16" w:history="1">
              <w:r>
                <w:rPr>
                  <w:color w:val="#410a8c"/>
                  <w:u w:val="single"/>
                </w:rPr>
                <w:t xml:space="preserve">Eric Mutabazi</w:t>
              </w:r>
            </w:hyperlink>
          </w:p>
          <w:p>
            <w:pPr/>
            <w:r>
              <w:rPr/>
              <w:t xml:space="preserve">Peter Lang. 2023, 978-2-8076-1892-3</w:t>
            </w:r>
          </w:p>
          <w:p>
            <w:pPr/>
            <w:r>
              <w:rPr/>
              <w:t xml:space="preserve">Ouvrages</w:t>
            </w:r>
          </w:p>
          <w:p>
            <w:pPr/>
            <w:hyperlink r:id="rId103" w:history="1">
              <w:r>
                <w:rPr>
                  <w:color w:val="#410a8c"/>
                  <w:u w:val="single"/>
                </w:rPr>
                <w:t xml:space="preserve">hal-04473242v1</w:t>
              </w:r>
            </w:hyperlink>
          </w:p>
        </w:tc>
      </w:tr>
      <w:tr>
        <w:trPr/>
        <w:tc>
          <w:tcPr>
            <w:noWrap/>
          </w:tcPr>
          <w:p>
            <w:pPr>
              <w:spacing w:after="200"/>
            </w:pPr>
            <w:hyperlink r:id="rId104" w:history="1">
              <w:r>
                <w:rPr>
                  <w:color w:val="1e198e"/>
                  <w:b w:val="1"/>
                  <w:bCs w:val="1"/>
                  <w:u w:val="single"/>
                </w:rPr>
                <w:t xml:space="preserve">Accompagner et prévenir le décrochage scolaire</w:t>
              </w:r>
            </w:hyperlink>
          </w:p>
          <w:p>
            <w:pPr/>
            <w:hyperlink r:id="rId16" w:history="1">
              <w:r>
                <w:rPr>
                  <w:color w:val="#410a8c"/>
                  <w:u w:val="single"/>
                </w:rPr>
                <w:t xml:space="preserve">Eric Mutabazi</w:t>
              </w:r>
            </w:hyperlink>
            <w:r>
              <w:rPr/>
              <w:t xml:space="preserve">,</w:t>
            </w:r>
            <w:hyperlink r:id="rId18" w:history="1">
              <w:r>
                <w:rPr>
                  <w:color w:val="#410a8c"/>
                  <w:u w:val="single"/>
                </w:rPr>
                <w:t xml:space="preserve">Albina Khasanzyanova</w:t>
              </w:r>
            </w:hyperlink>
          </w:p>
          <w:p>
            <w:pPr/>
            <w:r>
              <w:rPr/>
              <w:t xml:space="preserve">Critique éducative. Le Bord de l'eau, 2023</w:t>
            </w:r>
          </w:p>
          <w:p>
            <w:pPr/>
            <w:r>
              <w:rPr/>
              <w:t xml:space="preserve">Ouvrages</w:t>
            </w:r>
          </w:p>
          <w:p>
            <w:pPr/>
            <w:hyperlink r:id="rId104" w:history="1">
              <w:r>
                <w:rPr>
                  <w:color w:val="#410a8c"/>
                  <w:u w:val="single"/>
                </w:rPr>
                <w:t xml:space="preserve">hal-04412700v1</w:t>
              </w:r>
            </w:hyperlink>
          </w:p>
        </w:tc>
      </w:tr>
      <w:tr>
        <w:trPr/>
        <w:tc>
          <w:tcPr>
            <w:noWrap/>
          </w:tcPr>
          <w:p>
            <w:pPr>
              <w:spacing w:after="200"/>
            </w:pPr>
            <w:hyperlink r:id="rId105" w:history="1">
              <w:r>
                <w:rPr>
                  <w:color w:val="1e198e"/>
                  <w:b w:val="1"/>
                  <w:bCs w:val="1"/>
                  <w:u w:val="single"/>
                </w:rPr>
                <w:t xml:space="preserve">Citoyennetés de seconde classe</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Le Bord de l'eau, pp.272, 2021, 978-2-35687-783-3</w:t>
            </w:r>
          </w:p>
          <w:p>
            <w:pPr/>
            <w:r>
              <w:rPr/>
              <w:t xml:space="preserve">Ouvrages</w:t>
            </w:r>
          </w:p>
          <w:p>
            <w:pPr/>
            <w:hyperlink r:id="rId105" w:history="1">
              <w:r>
                <w:rPr>
                  <w:color w:val="#410a8c"/>
                  <w:u w:val="single"/>
                </w:rPr>
                <w:t xml:space="preserve">halshs-03021230v1</w:t>
              </w:r>
            </w:hyperlink>
          </w:p>
        </w:tc>
      </w:tr>
      <w:tr>
        <w:trPr/>
        <w:tc>
          <w:tcPr>
            <w:noWrap/>
          </w:tcPr>
          <w:p>
            <w:pPr>
              <w:spacing w:after="200"/>
            </w:pPr>
            <w:hyperlink r:id="rId106" w:history="1">
              <w:r>
                <w:rPr>
                  <w:color w:val="1e198e"/>
                  <w:b w:val="1"/>
                  <w:bCs w:val="1"/>
                  <w:u w:val="single"/>
                </w:rPr>
                <w:t xml:space="preserve">D’une citoyenneté empêchée à une éducation citoyenne</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t xml:space="preserve">Le Bord de l'eau, pp.223, 2021, 978-2-35687-750-5</w:t>
            </w:r>
          </w:p>
          <w:p>
            <w:pPr/>
            <w:r>
              <w:rPr/>
              <w:t xml:space="preserve">Ouvrages</w:t>
            </w:r>
          </w:p>
          <w:p>
            <w:pPr/>
            <w:hyperlink r:id="rId106" w:history="1">
              <w:r>
                <w:rPr>
                  <w:color w:val="#410a8c"/>
                  <w:u w:val="single"/>
                </w:rPr>
                <w:t xml:space="preserve">halshs-03021225v1</w:t>
              </w:r>
            </w:hyperlink>
          </w:p>
        </w:tc>
      </w:tr>
      <w:tr>
        <w:trPr/>
        <w:tc>
          <w:tcPr>
            <w:noWrap/>
          </w:tcPr>
          <w:p>
            <w:pPr>
              <w:spacing w:after="200"/>
            </w:pPr>
            <w:hyperlink r:id="rId107" w:history="1">
              <w:r>
                <w:rPr>
                  <w:color w:val="1e198e"/>
                  <w:b w:val="1"/>
                  <w:bCs w:val="1"/>
                  <w:u w:val="single"/>
                </w:rPr>
                <w:t xml:space="preserve">Second class Citizenship– Definition, causes, prevention, educational and formative remedies, Bildungsforschung</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2020</w:t>
            </w:r>
          </w:p>
          <w:p>
            <w:pPr/>
            <w:r>
              <w:rPr/>
              <w:t xml:space="preserve">Ouvrages</w:t>
            </w:r>
          </w:p>
          <w:p>
            <w:pPr/>
            <w:hyperlink r:id="rId107" w:history="1">
              <w:r>
                <w:rPr>
                  <w:color w:val="#410a8c"/>
                  <w:u w:val="single"/>
                </w:rPr>
                <w:t xml:space="preserve">hal-03175485v1</w:t>
              </w:r>
            </w:hyperlink>
          </w:p>
        </w:tc>
      </w:tr>
      <w:tr>
        <w:trPr/>
        <w:tc>
          <w:tcPr>
            <w:noWrap/>
          </w:tcPr>
          <w:p>
            <w:pPr>
              <w:spacing w:after="200"/>
            </w:pPr>
            <w:hyperlink r:id="rId108" w:history="1">
              <w:r>
                <w:rPr>
                  <w:color w:val="1e198e"/>
                  <w:b w:val="1"/>
                  <w:bCs w:val="1"/>
                  <w:u w:val="single"/>
                </w:rPr>
                <w:t xml:space="preserve">La citoyenneté de seconde classe – définition, causes, prévention et remédiations éducatives et formatives</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t xml:space="preserve">2019</w:t>
            </w:r>
          </w:p>
          <w:p>
            <w:pPr/>
            <w:r>
              <w:rPr/>
              <w:t xml:space="preserve">Ouvrages</w:t>
            </w:r>
          </w:p>
          <w:p>
            <w:pPr/>
            <w:hyperlink r:id="rId108" w:history="1">
              <w:r>
                <w:rPr>
                  <w:color w:val="#410a8c"/>
                  <w:u w:val="single"/>
                </w:rPr>
                <w:t xml:space="preserve">halshs-03018943v1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Penser la justice éducative</w:t>
              </w:r>
            </w:hyperlink>
          </w:p>
          <w:p>
            <w:pPr/>
            <w:hyperlink r:id="rId16" w:history="1">
              <w:r>
                <w:rPr>
                  <w:color w:val="#410a8c"/>
                  <w:u w:val="single"/>
                </w:rPr>
                <w:t xml:space="preserve">Eric Mutabazi</w:t>
              </w:r>
            </w:hyperlink>
          </w:p>
          <w:p>
            <w:pPr/>
            <w:r>
              <w:rPr/>
              <w:t xml:space="preserve">Peter Lang. </w:t>
            </w:r>
            <w:r>
              <w:rPr>
                <w:i w:val="1"/>
                <w:iCs w:val="1"/>
              </w:rPr>
              <w:t xml:space="preserve">Viser la justice éducative</w:t>
            </w:r>
            <w:r>
              <w:rPr/>
              <w:t xml:space="preserve">, Peter Lang, pp.4-18, 2026, 9782875746825</w:t>
            </w:r>
          </w:p>
          <w:p>
            <w:pPr/>
            <w:r>
              <w:rPr/>
              <w:t xml:space="preserve">Chapitre d'ouvrage</w:t>
            </w:r>
          </w:p>
          <w:p>
            <w:pPr/>
            <w:hyperlink r:id="rId109" w:history="1">
              <w:r>
                <w:rPr>
                  <w:color w:val="#410a8c"/>
                  <w:u w:val="single"/>
                </w:rPr>
                <w:t xml:space="preserve">hal-05452616v1</w:t>
              </w:r>
            </w:hyperlink>
          </w:p>
        </w:tc>
      </w:tr>
      <w:tr>
        <w:trPr/>
        <w:tc>
          <w:tcPr>
            <w:noWrap/>
          </w:tcPr>
          <w:p>
            <w:pPr>
              <w:spacing w:after="200"/>
            </w:pPr>
            <w:hyperlink r:id="rId110" w:history="1">
              <w:r>
                <w:rPr>
                  <w:color w:val="1e198e"/>
                  <w:b w:val="1"/>
                  <w:bCs w:val="1"/>
                  <w:u w:val="single"/>
                </w:rPr>
                <w:t xml:space="preserve">Comment rendre justice en éducation?</w:t>
              </w:r>
            </w:hyperlink>
          </w:p>
          <w:p>
            <w:pPr/>
            <w:hyperlink r:id="rId16" w:history="1">
              <w:r>
                <w:rPr>
                  <w:color w:val="#410a8c"/>
                  <w:u w:val="single"/>
                </w:rPr>
                <w:t xml:space="preserve">Eric Mutabazi</w:t>
              </w:r>
            </w:hyperlink>
          </w:p>
          <w:p>
            <w:pPr/>
            <w:r>
              <w:rPr/>
              <w:t xml:space="preserve">Eric Mutabazi. </w:t>
            </w:r>
            <w:r>
              <w:rPr>
                <w:i w:val="1"/>
                <w:iCs w:val="1"/>
              </w:rPr>
              <w:t xml:space="preserve">Viser la justice éducative</w:t>
            </w:r>
            <w:r>
              <w:rPr/>
              <w:t xml:space="preserve">, Peter Lang, pp.193-198, 2025, 9782875746825</w:t>
            </w:r>
          </w:p>
          <w:p>
            <w:pPr/>
            <w:r>
              <w:rPr/>
              <w:t xml:space="preserve">Chapitre d'ouvrage</w:t>
            </w:r>
          </w:p>
          <w:p>
            <w:pPr/>
            <w:hyperlink r:id="rId110" w:history="1">
              <w:r>
                <w:rPr>
                  <w:color w:val="#410a8c"/>
                  <w:u w:val="single"/>
                </w:rPr>
                <w:t xml:space="preserve">hal-05452618v1</w:t>
              </w:r>
            </w:hyperlink>
          </w:p>
        </w:tc>
      </w:tr>
      <w:tr>
        <w:trPr/>
        <w:tc>
          <w:tcPr>
            <w:noWrap/>
          </w:tcPr>
          <w:p>
            <w:pPr>
              <w:spacing w:after="200"/>
            </w:pPr>
            <w:hyperlink r:id="rId111" w:history="1">
              <w:r>
                <w:rPr>
                  <w:color w:val="1e198e"/>
                  <w:b w:val="1"/>
                  <w:bCs w:val="1"/>
                  <w:u w:val="single"/>
                </w:rPr>
                <w:t xml:space="preserve">The individual in the city</w:t>
              </w:r>
            </w:hyperlink>
          </w:p>
          <w:p>
            <w:pPr/>
            <w:hyperlink r:id="rId112" w:history="1">
              <w:r>
                <w:rPr>
                  <w:color w:val="#410a8c"/>
                  <w:u w:val="single"/>
                </w:rPr>
                <w:t xml:space="preserve">François Prouteau</w:t>
              </w:r>
            </w:hyperlink>
            <w:r>
              <w:rPr/>
              <w:t xml:space="preserve">,</w:t>
            </w: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Eric Mutabazi; Nathanaël Wallenhorst. </w:t>
            </w:r>
            <w:r>
              <w:rPr>
                <w:i w:val="1"/>
                <w:iCs w:val="1"/>
              </w:rPr>
              <w:t xml:space="preserve">Second-Class Citizenship: Sociological Analyses and Educational Remedies.</w:t>
            </w:r>
            <w:r>
              <w:rPr/>
              <w:t xml:space="preserve">, Springer, pp.261-279, 2025, 978-3-031-82844-7. </w:t>
            </w:r>
            <w:hyperlink r:id="rId113" w:history="1">
              <w:r>
                <w:rPr>
                  <w:color w:val="#410a8c"/>
                  <w:u w:val="single"/>
                </w:rPr>
                <w:t xml:space="preserve">⟨10.1007/978-3-031-82844-7_20⟩</w:t>
              </w:r>
            </w:hyperlink>
          </w:p>
          <w:p>
            <w:pPr/>
            <w:r>
              <w:rPr/>
              <w:t xml:space="preserve">Chapitre d'ouvrage</w:t>
            </w:r>
          </w:p>
          <w:p>
            <w:pPr/>
            <w:hyperlink r:id="rId111" w:history="1">
              <w:r>
                <w:rPr>
                  <w:color w:val="#410a8c"/>
                  <w:u w:val="single"/>
                </w:rPr>
                <w:t xml:space="preserve">hal-04810949v1</w:t>
              </w:r>
            </w:hyperlink>
          </w:p>
        </w:tc>
      </w:tr>
      <w:tr>
        <w:trPr/>
        <w:tc>
          <w:tcPr>
            <w:noWrap/>
          </w:tcPr>
          <w:p>
            <w:pPr>
              <w:spacing w:after="200"/>
            </w:pPr>
            <w:hyperlink r:id="rId114" w:history="1">
              <w:r>
                <w:rPr>
                  <w:color w:val="1e198e"/>
                  <w:b w:val="1"/>
                  <w:bCs w:val="1"/>
                  <w:u w:val="single"/>
                </w:rPr>
                <w:t xml:space="preserve">Enfant victime et jeunesse vulnérable en Afrique : quel accompagnement pour les enfants de la rue et pour quelle finalité ?</w:t>
              </w:r>
            </w:hyperlink>
          </w:p>
          <w:p>
            <w:pPr/>
            <w:hyperlink r:id="rId16" w:history="1">
              <w:r>
                <w:rPr>
                  <w:color w:val="#410a8c"/>
                  <w:u w:val="single"/>
                </w:rPr>
                <w:t xml:space="preserve">Eric Mutabazi</w:t>
              </w:r>
            </w:hyperlink>
          </w:p>
          <w:p>
            <w:pPr/>
            <w:r>
              <w:rPr/>
              <w:t xml:space="preserve">Le Bord de l'eau. </w:t>
            </w:r>
            <w:r>
              <w:rPr>
                <w:i w:val="1"/>
                <w:iCs w:val="1"/>
              </w:rPr>
              <w:t xml:space="preserve">Enfances(s) et jeunesse(s) vulnérabilise(s) : un nouveau défi éducatif ?</w:t>
            </w:r>
            <w:r>
              <w:rPr/>
              <w:t xml:space="preserve">, 2023</w:t>
            </w:r>
          </w:p>
          <w:p>
            <w:pPr/>
            <w:r>
              <w:rPr/>
              <w:t xml:space="preserve">Chapitre d'ouvrage</w:t>
            </w:r>
          </w:p>
          <w:p>
            <w:pPr/>
            <w:hyperlink r:id="rId114" w:history="1">
              <w:r>
                <w:rPr>
                  <w:color w:val="#410a8c"/>
                  <w:u w:val="single"/>
                </w:rPr>
                <w:t xml:space="preserve">hal-04808020v1</w:t>
              </w:r>
            </w:hyperlink>
          </w:p>
        </w:tc>
      </w:tr>
      <w:tr>
        <w:trPr/>
        <w:tc>
          <w:tcPr>
            <w:noWrap/>
          </w:tcPr>
          <w:p>
            <w:pPr>
              <w:spacing w:after="200"/>
            </w:pPr>
            <w:hyperlink r:id="rId115" w:history="1">
              <w:r>
                <w:rPr>
                  <w:color w:val="1e198e"/>
                  <w:b w:val="1"/>
                  <w:bCs w:val="1"/>
                  <w:u w:val="single"/>
                </w:rPr>
                <w:t xml:space="preserve">Paradoxe de la communauté dans l’apprentissage à la citoyenneté</w:t>
              </w:r>
            </w:hyperlink>
          </w:p>
          <w:p>
            <w:pPr/>
            <w:hyperlink r:id="rId16" w:history="1">
              <w:r>
                <w:rPr>
                  <w:color w:val="#410a8c"/>
                  <w:u w:val="single"/>
                </w:rPr>
                <w:t xml:space="preserve">Eric Mutabazi</w:t>
              </w:r>
            </w:hyperlink>
          </w:p>
          <w:p>
            <w:pPr/>
            <w:r>
              <w:rPr/>
              <w:t xml:space="preserve">Le Bord de l'eau. </w:t>
            </w:r>
            <w:r>
              <w:rPr>
                <w:i w:val="1"/>
                <w:iCs w:val="1"/>
              </w:rPr>
              <w:t xml:space="preserve">Communautés et apprentissage à la citoyenneté</w:t>
            </w:r>
            <w:r>
              <w:rPr/>
              <w:t xml:space="preserve">, , 2023</w:t>
            </w:r>
          </w:p>
          <w:p>
            <w:pPr/>
            <w:r>
              <w:rPr/>
              <w:t xml:space="preserve">Chapitre d'ouvrage</w:t>
            </w:r>
          </w:p>
          <w:p>
            <w:pPr/>
            <w:hyperlink r:id="rId115" w:history="1">
              <w:r>
                <w:rPr>
                  <w:color w:val="#410a8c"/>
                  <w:u w:val="single"/>
                </w:rPr>
                <w:t xml:space="preserve">hal-04808012v1</w:t>
              </w:r>
            </w:hyperlink>
          </w:p>
        </w:tc>
      </w:tr>
      <w:tr>
        <w:trPr/>
        <w:tc>
          <w:tcPr>
            <w:noWrap/>
          </w:tcPr>
          <w:p>
            <w:pPr>
              <w:spacing w:after="200"/>
            </w:pPr>
            <w:hyperlink r:id="rId116" w:history="1">
              <w:r>
                <w:rPr>
                  <w:color w:val="1e198e"/>
                  <w:b w:val="1"/>
                  <w:bCs w:val="1"/>
                  <w:u w:val="single"/>
                </w:rPr>
                <w:t xml:space="preserve">Local mobilization and collaborative work of different professionals inside and outside schools in France. Analysis of the SAVIO device with a focus on pupils with learning difficulties</w:t>
              </w:r>
            </w:hyperlink>
          </w:p>
          <w:p>
            <w:pPr/>
            <w:hyperlink r:id="rId16" w:history="1">
              <w:r>
                <w:rPr>
                  <w:color w:val="#410a8c"/>
                  <w:u w:val="single"/>
                </w:rPr>
                <w:t xml:space="preserve">Eric Mutabazi</w:t>
              </w:r>
            </w:hyperlink>
            <w:r>
              <w:rPr/>
              <w:t xml:space="preserve">,</w:t>
            </w:r>
            <w:hyperlink r:id="rId18" w:history="1">
              <w:r>
                <w:rPr>
                  <w:color w:val="#410a8c"/>
                  <w:u w:val="single"/>
                </w:rPr>
                <w:t xml:space="preserve">Albina Khasanzyanova</w:t>
              </w:r>
            </w:hyperlink>
          </w:p>
          <w:p>
            <w:pPr/>
            <w:r>
              <w:rPr/>
              <w:t xml:space="preserve">Peter Lang. </w:t>
            </w:r>
            <w:r>
              <w:rPr>
                <w:i w:val="1"/>
                <w:iCs w:val="1"/>
              </w:rPr>
              <w:t xml:space="preserve">School, family and community against early school leaving. International perspectives</w:t>
            </w:r>
            <w:r>
              <w:rPr/>
              <w:t xml:space="preserve">, 2023</w:t>
            </w:r>
          </w:p>
          <w:p>
            <w:pPr/>
            <w:r>
              <w:rPr/>
              <w:t xml:space="preserve">Chapitre d'ouvrage</w:t>
            </w:r>
          </w:p>
          <w:p>
            <w:pPr/>
            <w:hyperlink r:id="rId116" w:history="1">
              <w:r>
                <w:rPr>
                  <w:color w:val="#410a8c"/>
                  <w:u w:val="single"/>
                </w:rPr>
                <w:t xml:space="preserve">hal-04808024v1</w:t>
              </w:r>
            </w:hyperlink>
          </w:p>
        </w:tc>
      </w:tr>
      <w:tr>
        <w:trPr/>
        <w:tc>
          <w:tcPr>
            <w:noWrap/>
          </w:tcPr>
          <w:p>
            <w:pPr>
              <w:spacing w:after="200"/>
            </w:pPr>
            <w:hyperlink r:id="rId117" w:history="1">
              <w:r>
                <w:rPr>
                  <w:color w:val="1e198e"/>
                  <w:b w:val="1"/>
                  <w:bCs w:val="1"/>
                  <w:u w:val="single"/>
                </w:rPr>
                <w:t xml:space="preserve">Apprentissage des appartenances ethniques en éducation informelle au Rwanda : une limite à l’éducation à la citoyenneté ?</w:t>
              </w:r>
            </w:hyperlink>
          </w:p>
          <w:p>
            <w:pPr/>
            <w:hyperlink r:id="rId16" w:history="1">
              <w:r>
                <w:rPr>
                  <w:color w:val="#410a8c"/>
                  <w:u w:val="single"/>
                </w:rPr>
                <w:t xml:space="preserve">Eric Mutabazi</w:t>
              </w:r>
            </w:hyperlink>
          </w:p>
          <w:p>
            <w:pPr/>
            <w:r>
              <w:rPr/>
              <w:t xml:space="preserve">Le Bord de l'eau. </w:t>
            </w:r>
            <w:r>
              <w:rPr>
                <w:i w:val="1"/>
                <w:iCs w:val="1"/>
              </w:rPr>
              <w:t xml:space="preserve">Communautés et apprentissage à la citoyenneté</w:t>
            </w:r>
            <w:r>
              <w:rPr/>
              <w:t xml:space="preserve">, 2023</w:t>
            </w:r>
          </w:p>
          <w:p>
            <w:pPr/>
            <w:r>
              <w:rPr/>
              <w:t xml:space="preserve">Chapitre d'ouvrage</w:t>
            </w:r>
          </w:p>
          <w:p>
            <w:pPr/>
            <w:hyperlink r:id="rId117" w:history="1">
              <w:r>
                <w:rPr>
                  <w:color w:val="#410a8c"/>
                  <w:u w:val="single"/>
                </w:rPr>
                <w:t xml:space="preserve">hal-04808001v1</w:t>
              </w:r>
            </w:hyperlink>
          </w:p>
        </w:tc>
      </w:tr>
      <w:tr>
        <w:trPr/>
        <w:tc>
          <w:tcPr>
            <w:noWrap/>
          </w:tcPr>
          <w:p>
            <w:pPr>
              <w:spacing w:after="200"/>
            </w:pPr>
            <w:hyperlink r:id="rId118" w:history="1">
              <w:r>
                <w:rPr>
                  <w:color w:val="1e198e"/>
                  <w:b w:val="1"/>
                  <w:bCs w:val="1"/>
                  <w:u w:val="single"/>
                </w:rPr>
                <w:t xml:space="preserve">L’accompagnement des élèves en difficulté scolaire. Quelles interventions éducatives, quels espaces d’apprentissages, quels défis ?</w:t>
              </w:r>
            </w:hyperlink>
          </w:p>
          <w:p>
            <w:pPr/>
            <w:hyperlink r:id="rId18" w:history="1">
              <w:r>
                <w:rPr>
                  <w:color w:val="#410a8c"/>
                  <w:u w:val="single"/>
                </w:rPr>
                <w:t xml:space="preserve">Albina Khasanzyanova</w:t>
              </w:r>
            </w:hyperlink>
            <w:r>
              <w:rPr/>
              <w:t xml:space="preserve">,</w:t>
            </w:r>
            <w:hyperlink r:id="rId16" w:history="1">
              <w:r>
                <w:rPr>
                  <w:color w:val="#410a8c"/>
                  <w:u w:val="single"/>
                </w:rPr>
                <w:t xml:space="preserve">Eric Mutabazi</w:t>
              </w:r>
            </w:hyperlink>
          </w:p>
          <w:p>
            <w:pPr/>
            <w:r>
              <w:rPr/>
              <w:t xml:space="preserve">Le Bord de l’eau. </w:t>
            </w:r>
            <w:r>
              <w:rPr>
                <w:i w:val="1"/>
                <w:iCs w:val="1"/>
              </w:rPr>
              <w:t xml:space="preserve">Accompagner et prévenir le décrochage scolaire</w:t>
            </w:r>
            <w:r>
              <w:rPr/>
              <w:t xml:space="preserve">, 2023, 9782356879677</w:t>
            </w:r>
          </w:p>
          <w:p>
            <w:pPr/>
            <w:r>
              <w:rPr/>
              <w:t xml:space="preserve">Chapitre d'ouvrage</w:t>
            </w:r>
          </w:p>
          <w:p>
            <w:pPr/>
            <w:hyperlink r:id="rId118" w:history="1">
              <w:r>
                <w:rPr>
                  <w:color w:val="#410a8c"/>
                  <w:u w:val="single"/>
                </w:rPr>
                <w:t xml:space="preserve">hal-05162863v1</w:t>
              </w:r>
            </w:hyperlink>
          </w:p>
        </w:tc>
      </w:tr>
      <w:tr>
        <w:trPr/>
        <w:tc>
          <w:tcPr>
            <w:noWrap/>
          </w:tcPr>
          <w:p>
            <w:pPr>
              <w:spacing w:after="200"/>
            </w:pPr>
            <w:hyperlink r:id="rId119" w:history="1">
              <w:r>
                <w:rPr>
                  <w:color w:val="1e198e"/>
                  <w:b w:val="1"/>
                  <w:bCs w:val="1"/>
                  <w:u w:val="single"/>
                </w:rPr>
                <w:t xml:space="preserve">Learning difficulties in a French rural college Difficulties, representations, remedies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School, family and community against early school leaving</w:t>
            </w:r>
            <w:r>
              <w:rPr/>
              <w:t xml:space="preserve">, 2023, 9782807618923</w:t>
            </w:r>
          </w:p>
          <w:p>
            <w:pPr/>
            <w:r>
              <w:rPr/>
              <w:t xml:space="preserve">Chapitre d'ouvrage</w:t>
            </w:r>
          </w:p>
          <w:p>
            <w:pPr/>
            <w:hyperlink r:id="rId119" w:history="1">
              <w:r>
                <w:rPr>
                  <w:color w:val="#410a8c"/>
                  <w:u w:val="single"/>
                </w:rPr>
                <w:t xml:space="preserve">halshs-04251583v1</w:t>
              </w:r>
            </w:hyperlink>
          </w:p>
        </w:tc>
      </w:tr>
      <w:tr>
        <w:trPr/>
        <w:tc>
          <w:tcPr>
            <w:noWrap/>
          </w:tcPr>
          <w:p>
            <w:pPr>
              <w:spacing w:after="200"/>
            </w:pPr>
            <w:hyperlink r:id="rId120" w:history="1">
              <w:r>
                <w:rPr>
                  <w:color w:val="1e198e"/>
                  <w:b w:val="1"/>
                  <w:bCs w:val="1"/>
                  <w:u w:val="single"/>
                </w:rPr>
                <w:t xml:space="preserve">Scolarisation des élèves nouvellement arrivés en France : Quelle est la place des outils numériques dans leurs apprentissages ?</w:t>
              </w:r>
            </w:hyperlink>
          </w:p>
          <w:p>
            <w:pPr/>
            <w:hyperlink r:id="rId16" w:history="1">
              <w:r>
                <w:rPr>
                  <w:color w:val="#410a8c"/>
                  <w:u w:val="single"/>
                </w:rPr>
                <w:t xml:space="preserve">Eric Mutabazi</w:t>
              </w:r>
            </w:hyperlink>
          </w:p>
          <w:p>
            <w:pPr/>
            <w:r>
              <w:rPr/>
              <w:t xml:space="preserve">Chronique sociale. </w:t>
            </w:r>
            <w:r>
              <w:rPr>
                <w:i w:val="1"/>
                <w:iCs w:val="1"/>
              </w:rPr>
              <w:t xml:space="preserve">La relation à autrui en régime numérique. Sentir, apprendre, exister</w:t>
            </w:r>
            <w:r>
              <w:rPr/>
              <w:t xml:space="preserve">, 2023</w:t>
            </w:r>
          </w:p>
          <w:p>
            <w:pPr/>
            <w:r>
              <w:rPr/>
              <w:t xml:space="preserve">Chapitre d'ouvrage</w:t>
            </w:r>
          </w:p>
          <w:p>
            <w:pPr/>
            <w:hyperlink r:id="rId120" w:history="1">
              <w:r>
                <w:rPr>
                  <w:color w:val="#410a8c"/>
                  <w:u w:val="single"/>
                </w:rPr>
                <w:t xml:space="preserve">hal-04808016v1</w:t>
              </w:r>
            </w:hyperlink>
          </w:p>
        </w:tc>
      </w:tr>
      <w:tr>
        <w:trPr/>
        <w:tc>
          <w:tcPr>
            <w:noWrap/>
          </w:tcPr>
          <w:p>
            <w:pPr>
              <w:spacing w:after="200"/>
            </w:pPr>
            <w:hyperlink r:id="rId121" w:history="1">
              <w:r>
                <w:rPr>
                  <w:color w:val="1e198e"/>
                  <w:b w:val="1"/>
                  <w:bCs w:val="1"/>
                  <w:u w:val="single"/>
                </w:rPr>
                <w:t xml:space="preserve">Learning difficulties in a French rural secondary school. Difficulties, representations, remedies</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t xml:space="preserve">Peter Lang. </w:t>
            </w:r>
            <w:r>
              <w:rPr>
                <w:i w:val="1"/>
                <w:iCs w:val="1"/>
              </w:rPr>
              <w:t xml:space="preserve">School, family and community against early school leaving. International perspectives</w:t>
            </w:r>
            <w:r>
              <w:rPr/>
              <w:t xml:space="preserve">, 2023</w:t>
            </w:r>
          </w:p>
          <w:p>
            <w:pPr/>
            <w:r>
              <w:rPr/>
              <w:t xml:space="preserve">Chapitre d'ouvrage</w:t>
            </w:r>
          </w:p>
          <w:p>
            <w:pPr/>
            <w:hyperlink r:id="rId121" w:history="1">
              <w:r>
                <w:rPr>
                  <w:color w:val="#410a8c"/>
                  <w:u w:val="single"/>
                </w:rPr>
                <w:t xml:space="preserve">hal-04808029v1</w:t>
              </w:r>
            </w:hyperlink>
          </w:p>
        </w:tc>
      </w:tr>
      <w:tr>
        <w:trPr/>
        <w:tc>
          <w:tcPr>
            <w:noWrap/>
          </w:tcPr>
          <w:p>
            <w:pPr>
              <w:spacing w:after="200"/>
            </w:pPr>
            <w:hyperlink r:id="rId122" w:history="1">
              <w:r>
                <w:rPr>
                  <w:color w:val="1e198e"/>
                  <w:b w:val="1"/>
                  <w:bCs w:val="1"/>
                  <w:u w:val="single"/>
                </w:rPr>
                <w:t xml:space="preserve">Recours au numérique dans la continuité pédagogique à l’Université pendant le confinement lié à la COVID-19 : quel changement du rapport au savoir ?</w:t>
              </w:r>
            </w:hyperlink>
          </w:p>
          <w:p>
            <w:pPr/>
            <w:hyperlink r:id="rId16" w:history="1">
              <w:r>
                <w:rPr>
                  <w:color w:val="#410a8c"/>
                  <w:u w:val="single"/>
                </w:rPr>
                <w:t xml:space="preserve">Eric Mutabazi</w:t>
              </w:r>
            </w:hyperlink>
          </w:p>
          <w:p>
            <w:pPr/>
            <w:r>
              <w:rPr/>
              <w:t xml:space="preserve">JFD éditions. </w:t>
            </w:r>
            <w:r>
              <w:rPr>
                <w:i w:val="1"/>
                <w:iCs w:val="1"/>
              </w:rPr>
              <w:t xml:space="preserve">Savoirs et environnements numérique. Innovation, mutations et consolidation dans les échanges universitaires</w:t>
            </w:r>
            <w:r>
              <w:rPr/>
              <w:t xml:space="preserve">, 2022</w:t>
            </w:r>
          </w:p>
          <w:p>
            <w:pPr/>
            <w:r>
              <w:rPr/>
              <w:t xml:space="preserve">Chapitre d'ouvrage</w:t>
            </w:r>
          </w:p>
          <w:p>
            <w:pPr/>
            <w:hyperlink r:id="rId122" w:history="1">
              <w:r>
                <w:rPr>
                  <w:color w:val="#410a8c"/>
                  <w:u w:val="single"/>
                </w:rPr>
                <w:t xml:space="preserve">hal-04808008v1</w:t>
              </w:r>
            </w:hyperlink>
          </w:p>
        </w:tc>
      </w:tr>
      <w:tr>
        <w:trPr/>
        <w:tc>
          <w:tcPr>
            <w:noWrap/>
          </w:tcPr>
          <w:p>
            <w:pPr>
              <w:spacing w:after="200"/>
            </w:pPr>
            <w:hyperlink r:id="rId123" w:history="1">
              <w:r>
                <w:rPr>
                  <w:color w:val="1e198e"/>
                  <w:b w:val="1"/>
                  <w:bCs w:val="1"/>
                  <w:u w:val="single"/>
                </w:rPr>
                <w:t xml:space="preserve">Fabien Eboussi Boulaga. Un décryptage africain de l'empowerment</w:t>
              </w:r>
            </w:hyperlink>
          </w:p>
          <w:p>
            <w:pPr/>
            <w:hyperlink r:id="rId124" w:history="1">
              <w:r>
                <w:rPr>
                  <w:color w:val="#410a8c"/>
                  <w:u w:val="single"/>
                </w:rPr>
                <w:t xml:space="preserve">Koffi Selom Agbokanzo</w:t>
              </w:r>
            </w:hyperlink>
            <w:r>
              <w:rPr/>
              <w:t xml:space="preserve">,</w:t>
            </w:r>
            <w:hyperlink r:id="rId16" w:history="1">
              <w:r>
                <w:rPr>
                  <w:color w:val="#410a8c"/>
                  <w:u w:val="single"/>
                </w:rPr>
                <w:t xml:space="preserve">Eric Mutabazi</w:t>
              </w:r>
            </w:hyperlink>
            <w:r>
              <w:rPr/>
              <w:t xml:space="preserve">,</w:t>
            </w:r>
            <w:hyperlink r:id="rId125" w:history="1">
              <w:r>
                <w:rPr>
                  <w:color w:val="#410a8c"/>
                  <w:u w:val="single"/>
                </w:rPr>
                <w:t xml:space="preserve">Marie-Georges Fayn</w:t>
              </w:r>
            </w:hyperlink>
          </w:p>
          <w:p>
            <w:pPr/>
            <w:r>
              <w:rPr>
                <w:i w:val="1"/>
                <w:iCs w:val="1"/>
              </w:rPr>
              <w:t xml:space="preserve">Les grands auteurs aux frontières du management, ss la Dir. Livian Y-F. et Bidan M.</w:t>
            </w:r>
            <w:r>
              <w:rPr/>
              <w:t xml:space="preserve">, </w:t>
            </w:r>
            <w:hyperlink r:id="rId126" w:history="1">
              <w:r>
                <w:rPr>
                  <w:color w:val="#410a8c"/>
                  <w:u w:val="single"/>
                </w:rPr>
                <w:t xml:space="preserve">Éditions Management et Société - EMS</w:t>
              </w:r>
            </w:hyperlink>
            <w:r>
              <w:rPr/>
              <w:t xml:space="preserve">, pp.253-270, 2022, Collection Grands Auteurs, 978-2-37687-523-9. </w:t>
            </w:r>
            <w:hyperlink r:id="rId127" w:history="1">
              <w:r>
                <w:rPr>
                  <w:color w:val="#410a8c"/>
                  <w:u w:val="single"/>
                </w:rPr>
                <w:t xml:space="preserve">⟨10.3917/ems.livia.2022.01.0239⟩</w:t>
              </w:r>
            </w:hyperlink>
          </w:p>
          <w:p>
            <w:pPr/>
            <w:r>
              <w:rPr/>
              <w:t xml:space="preserve">Chapitre d'ouvrage</w:t>
            </w:r>
          </w:p>
          <w:p>
            <w:pPr/>
            <w:hyperlink r:id="rId123" w:history="1">
              <w:r>
                <w:rPr>
                  <w:color w:val="#410a8c"/>
                  <w:u w:val="single"/>
                </w:rPr>
                <w:t xml:space="preserve">hal-03660462v1</w:t>
              </w:r>
            </w:hyperlink>
          </w:p>
        </w:tc>
      </w:tr>
      <w:tr>
        <w:trPr/>
        <w:tc>
          <w:tcPr>
            <w:noWrap/>
          </w:tcPr>
          <w:p>
            <w:pPr>
              <w:spacing w:after="200"/>
            </w:pPr>
            <w:hyperlink r:id="rId128" w:history="1">
              <w:r>
                <w:rPr>
                  <w:color w:val="1e198e"/>
                  <w:b w:val="1"/>
                  <w:bCs w:val="1"/>
                  <w:u w:val="single"/>
                </w:rPr>
                <w:t xml:space="preserve">Le numérique métamorphose-t-il le métier de l'enseignant?</w:t>
              </w:r>
            </w:hyperlink>
          </w:p>
          <w:p>
            <w:pPr/>
            <w:hyperlink r:id="rId16" w:history="1">
              <w:r>
                <w:rPr>
                  <w:color w:val="#410a8c"/>
                  <w:u w:val="single"/>
                </w:rPr>
                <w:t xml:space="preserve">Eric Mutabazi</w:t>
              </w:r>
            </w:hyperlink>
          </w:p>
          <w:p>
            <w:pPr/>
            <w:r>
              <w:rPr>
                <w:i w:val="1"/>
                <w:iCs w:val="1"/>
              </w:rPr>
              <w:t xml:space="preserve">L'avenir. Critique, résistance, utopie</w:t>
            </w:r>
            <w:r>
              <w:rPr/>
              <w:t xml:space="preserve">, Peter Lang, pp.241-251, 2022</w:t>
            </w:r>
          </w:p>
          <w:p>
            <w:pPr/>
            <w:r>
              <w:rPr/>
              <w:t xml:space="preserve">Chapitre d'ouvrage</w:t>
            </w:r>
          </w:p>
          <w:p>
            <w:pPr/>
            <w:hyperlink r:id="rId128" w:history="1">
              <w:r>
                <w:rPr>
                  <w:color w:val="#410a8c"/>
                  <w:u w:val="single"/>
                </w:rPr>
                <w:t xml:space="preserve">hal-03690793v1</w:t>
              </w:r>
            </w:hyperlink>
          </w:p>
        </w:tc>
      </w:tr>
      <w:tr>
        <w:trPr/>
        <w:tc>
          <w:tcPr>
            <w:noWrap/>
          </w:tcPr>
          <w:p>
            <w:pPr>
              <w:spacing w:after="200"/>
            </w:pPr>
            <w:hyperlink r:id="rId129" w:history="1">
              <w:r>
                <w:rPr>
                  <w:color w:val="1e198e"/>
                  <w:b w:val="1"/>
                  <w:bCs w:val="1"/>
                  <w:u w:val="single"/>
                </w:rPr>
                <w:t xml:space="preserve">Un voyage en seconde classe</w:t>
              </w:r>
            </w:hyperlink>
          </w:p>
          <w:p>
            <w:pPr/>
            <w:hyperlink r:id="rId16" w:history="1">
              <w:r>
                <w:rPr>
                  <w:color w:val="#410a8c"/>
                  <w:u w:val="single"/>
                </w:rPr>
                <w:t xml:space="preserve">Eric Mutabazi</w:t>
              </w:r>
            </w:hyperlink>
            <w:r>
              <w:rPr/>
              <w:t xml:space="preserve">,</w:t>
            </w:r>
            <w:hyperlink r:id="rId13" w:history="1">
              <w:r>
                <w:rPr>
                  <w:color w:val="#410a8c"/>
                  <w:u w:val="single"/>
                </w:rPr>
                <w:t xml:space="preserve">Nathanaël Wallenhorst</w:t>
              </w:r>
            </w:hyperlink>
          </w:p>
          <w:p>
            <w:pPr/>
            <w:r>
              <w:rPr>
                <w:i w:val="1"/>
                <w:iCs w:val="1"/>
              </w:rPr>
              <w:t xml:space="preserve">Citoyenneté de seconde classe</w:t>
            </w:r>
            <w:r>
              <w:rPr/>
              <w:t xml:space="preserve">, pp.5-14, 2021</w:t>
            </w:r>
          </w:p>
          <w:p>
            <w:pPr/>
            <w:r>
              <w:rPr/>
              <w:t xml:space="preserve">Chapitre d'ouvrage</w:t>
            </w:r>
          </w:p>
          <w:p>
            <w:pPr/>
            <w:hyperlink r:id="rId129" w:history="1">
              <w:r>
                <w:rPr>
                  <w:color w:val="#410a8c"/>
                  <w:u w:val="single"/>
                </w:rPr>
                <w:t xml:space="preserve">hal-03539151v1</w:t>
              </w:r>
            </w:hyperlink>
          </w:p>
        </w:tc>
      </w:tr>
      <w:tr>
        <w:trPr/>
        <w:tc>
          <w:tcPr>
            <w:noWrap/>
          </w:tcPr>
          <w:p>
            <w:pPr>
              <w:spacing w:after="200"/>
            </w:pPr>
            <w:hyperlink r:id="rId130" w:history="1">
              <w:r>
                <w:rPr>
                  <w:color w:val="1e198e"/>
                  <w:b w:val="1"/>
                  <w:bCs w:val="1"/>
                  <w:u w:val="single"/>
                </w:rPr>
                <w:t xml:space="preserve">Le temps de la citoyenneté</w:t>
              </w:r>
            </w:hyperlink>
          </w:p>
          <w:p>
            <w:pPr/>
            <w:hyperlink r:id="rId13" w:history="1">
              <w:r>
                <w:rPr>
                  <w:color w:val="#410a8c"/>
                  <w:u w:val="single"/>
                </w:rPr>
                <w:t xml:space="preserve">Nathanaël Wallenhorst</w:t>
              </w:r>
            </w:hyperlink>
            <w:r>
              <w:rPr/>
              <w:t xml:space="preserve">,</w:t>
            </w:r>
            <w:hyperlink r:id="rId16" w:history="1">
              <w:r>
                <w:rPr>
                  <w:color w:val="#410a8c"/>
                  <w:u w:val="single"/>
                </w:rPr>
                <w:t xml:space="preserve">Eric Mutabazi</w:t>
              </w:r>
            </w:hyperlink>
          </w:p>
          <w:p>
            <w:pPr/>
            <w:r>
              <w:rPr>
                <w:i w:val="1"/>
                <w:iCs w:val="1"/>
              </w:rPr>
              <w:t xml:space="preserve">D’une citoyenneté empêchée à une éducation citoyenne, Le Bord de l'eau</w:t>
            </w:r>
            <w:r>
              <w:rPr/>
              <w:t xml:space="preserve">, 2021</w:t>
            </w:r>
          </w:p>
          <w:p>
            <w:pPr/>
            <w:r>
              <w:rPr/>
              <w:t xml:space="preserve">Chapitre d'ouvrage</w:t>
            </w:r>
          </w:p>
          <w:p>
            <w:pPr/>
            <w:hyperlink r:id="rId130" w:history="1">
              <w:r>
                <w:rPr>
                  <w:color w:val="#410a8c"/>
                  <w:u w:val="single"/>
                </w:rPr>
                <w:t xml:space="preserve">hal-03175479v1</w:t>
              </w:r>
            </w:hyperlink>
          </w:p>
        </w:tc>
      </w:tr>
      <w:tr>
        <w:trPr/>
        <w:tc>
          <w:tcPr>
            <w:noWrap/>
          </w:tcPr>
          <w:p>
            <w:pPr>
              <w:spacing w:after="200"/>
            </w:pPr>
            <w:hyperlink r:id="rId131" w:history="1">
              <w:r>
                <w:rPr>
                  <w:color w:val="1e198e"/>
                  <w:b w:val="1"/>
                  <w:bCs w:val="1"/>
                  <w:u w:val="single"/>
                </w:rPr>
                <w:t xml:space="preserve">La visioconférence: support pédagogique facilitant &amp;quot;l'interculturalité virtuelle&amp;quot; dans les apprentissages à l'université? Cas des échanges entre étudiants français et suédois.</w:t>
              </w:r>
            </w:hyperlink>
          </w:p>
          <w:p>
            <w:pPr/>
            <w:hyperlink r:id="rId16" w:history="1">
              <w:r>
                <w:rPr>
                  <w:color w:val="#410a8c"/>
                  <w:u w:val="single"/>
                </w:rPr>
                <w:t xml:space="preserve">Eric Mutabazi</w:t>
              </w:r>
            </w:hyperlink>
            <w:r>
              <w:rPr/>
              <w:t xml:space="preserve">,</w:t>
            </w:r>
            <w:hyperlink r:id="rId132" w:history="1">
              <w:r>
                <w:rPr>
                  <w:color w:val="#410a8c"/>
                  <w:u w:val="single"/>
                </w:rPr>
                <w:t xml:space="preserve">Stellan Sundh</w:t>
              </w:r>
            </w:hyperlink>
          </w:p>
          <w:p>
            <w:pPr/>
            <w:r>
              <w:rPr>
                <w:i w:val="1"/>
                <w:iCs w:val="1"/>
              </w:rPr>
              <w:t xml:space="preserve">Présence et numérique en éducation</w:t>
            </w:r>
            <w:r>
              <w:rPr/>
              <w:t xml:space="preserve">, pp.143-157, 2021</w:t>
            </w:r>
          </w:p>
          <w:p>
            <w:pPr/>
            <w:r>
              <w:rPr/>
              <w:t xml:space="preserve">Chapitre d'ouvrage</w:t>
            </w:r>
          </w:p>
          <w:p>
            <w:pPr/>
            <w:hyperlink r:id="rId131" w:history="1">
              <w:r>
                <w:rPr>
                  <w:color w:val="#410a8c"/>
                  <w:u w:val="single"/>
                </w:rPr>
                <w:t xml:space="preserve">hal-03539141v1</w:t>
              </w:r>
            </w:hyperlink>
          </w:p>
        </w:tc>
      </w:tr>
      <w:tr>
        <w:trPr/>
        <w:tc>
          <w:tcPr>
            <w:noWrap/>
          </w:tcPr>
          <w:p>
            <w:pPr>
              <w:spacing w:after="200"/>
            </w:pPr>
            <w:hyperlink r:id="rId133" w:history="1">
              <w:r>
                <w:rPr>
                  <w:color w:val="1e198e"/>
                  <w:b w:val="1"/>
                  <w:bCs w:val="1"/>
                  <w:u w:val="single"/>
                </w:rPr>
                <w:t xml:space="preserve">Enseigner et sensibiliser les étudiants sur le défis de la justice sociale: dispositif pédagogique favorisant les échanges entre les étudiants français et suédois</w:t>
              </w:r>
            </w:hyperlink>
          </w:p>
          <w:p>
            <w:pPr/>
            <w:hyperlink r:id="rId16" w:history="1">
              <w:r>
                <w:rPr>
                  <w:color w:val="#410a8c"/>
                  <w:u w:val="single"/>
                </w:rPr>
                <w:t xml:space="preserve">Eric Mutabazi</w:t>
              </w:r>
            </w:hyperlink>
            <w:r>
              <w:rPr/>
              <w:t xml:space="preserve">,</w:t>
            </w:r>
            <w:hyperlink r:id="rId132" w:history="1">
              <w:r>
                <w:rPr>
                  <w:color w:val="#410a8c"/>
                  <w:u w:val="single"/>
                </w:rPr>
                <w:t xml:space="preserve">Stellan Sundh</w:t>
              </w:r>
            </w:hyperlink>
          </w:p>
          <w:p>
            <w:pPr/>
            <w:r>
              <w:rPr>
                <w:i w:val="1"/>
                <w:iCs w:val="1"/>
              </w:rPr>
              <w:t xml:space="preserve">Citoyenneté de seconde classe</w:t>
            </w:r>
            <w:r>
              <w:rPr/>
              <w:t xml:space="preserve">, pp.93-110, 2021</w:t>
            </w:r>
          </w:p>
          <w:p>
            <w:pPr/>
            <w:r>
              <w:rPr/>
              <w:t xml:space="preserve">Chapitre d'ouvrage</w:t>
            </w:r>
          </w:p>
          <w:p>
            <w:pPr/>
            <w:hyperlink r:id="rId133" w:history="1">
              <w:r>
                <w:rPr>
                  <w:color w:val="#410a8c"/>
                  <w:u w:val="single"/>
                </w:rPr>
                <w:t xml:space="preserve">hal-03539136v1</w:t>
              </w:r>
            </w:hyperlink>
          </w:p>
        </w:tc>
      </w:tr>
      <w:tr>
        <w:trPr/>
        <w:tc>
          <w:tcPr>
            <w:noWrap/>
          </w:tcPr>
          <w:p>
            <w:pPr>
              <w:spacing w:after="200"/>
            </w:pPr>
            <w:hyperlink r:id="rId134" w:history="1">
              <w:r>
                <w:rPr>
                  <w:color w:val="1e198e"/>
                  <w:b w:val="1"/>
                  <w:bCs w:val="1"/>
                  <w:u w:val="single"/>
                </w:rPr>
                <w:t xml:space="preserve">La citoyenneté face à ses difficultés au Rwanda : comment l’ethnicité a-t-elle empêché la réalisation d’une communauté de citoyens ?</w:t>
              </w:r>
            </w:hyperlink>
          </w:p>
          <w:p>
            <w:pPr/>
            <w:hyperlink r:id="rId16" w:history="1">
              <w:r>
                <w:rPr>
                  <w:color w:val="#410a8c"/>
                  <w:u w:val="single"/>
                </w:rPr>
                <w:t xml:space="preserve">Eric Mutabazi</w:t>
              </w:r>
            </w:hyperlink>
          </w:p>
          <w:p>
            <w:pPr/>
            <w:r>
              <w:rPr>
                <w:i w:val="1"/>
                <w:iCs w:val="1"/>
              </w:rPr>
              <w:t xml:space="preserve">D'une citoyenneté empêchée à une éducation citoyenne, Le Bord de l'eau</w:t>
            </w:r>
            <w:r>
              <w:rPr/>
              <w:t xml:space="preserve">, 2021</w:t>
            </w:r>
          </w:p>
          <w:p>
            <w:pPr/>
            <w:r>
              <w:rPr/>
              <w:t xml:space="preserve">Chapitre d'ouvrage</w:t>
            </w:r>
          </w:p>
          <w:p>
            <w:pPr/>
            <w:hyperlink r:id="rId134" w:history="1">
              <w:r>
                <w:rPr>
                  <w:color w:val="#410a8c"/>
                  <w:u w:val="single"/>
                </w:rPr>
                <w:t xml:space="preserve">hal-03175477v1</w:t>
              </w:r>
            </w:hyperlink>
          </w:p>
        </w:tc>
      </w:tr>
      <w:tr>
        <w:trPr/>
        <w:tc>
          <w:tcPr>
            <w:noWrap/>
          </w:tcPr>
          <w:p>
            <w:pPr>
              <w:spacing w:after="200"/>
            </w:pPr>
            <w:hyperlink r:id="rId135" w:history="1">
              <w:r>
                <w:rPr>
                  <w:color w:val="1e198e"/>
                  <w:b w:val="1"/>
                  <w:bCs w:val="1"/>
                  <w:u w:val="single"/>
                </w:rPr>
                <w:t xml:space="preserve">Présence et numérique à l'université: vers un nouveau rapport au savoir</w:t>
              </w:r>
            </w:hyperlink>
          </w:p>
          <w:p>
            <w:pPr/>
            <w:hyperlink r:id="rId136" w:history="1">
              <w:r>
                <w:rPr>
                  <w:color w:val="#410a8c"/>
                  <w:u w:val="single"/>
                </w:rPr>
                <w:t xml:space="preserve">Christelle Chevallier-Gaté</w:t>
              </w:r>
            </w:hyperlink>
            <w:r>
              <w:rPr/>
              <w:t xml:space="preserve">,</w:t>
            </w:r>
            <w:hyperlink r:id="rId137" w:history="1">
              <w:r>
                <w:rPr>
                  <w:color w:val="#410a8c"/>
                  <w:u w:val="single"/>
                </w:rPr>
                <w:t xml:space="preserve">Jean-Pierre Gaté</w:t>
              </w:r>
            </w:hyperlink>
            <w:r>
              <w:rPr/>
              <w:t xml:space="preserve">,</w:t>
            </w:r>
            <w:hyperlink r:id="rId16" w:history="1">
              <w:r>
                <w:rPr>
                  <w:color w:val="#410a8c"/>
                  <w:u w:val="single"/>
                </w:rPr>
                <w:t xml:space="preserve">Eric Mutabazi</w:t>
              </w:r>
            </w:hyperlink>
          </w:p>
          <w:p>
            <w:pPr/>
            <w:r>
              <w:rPr>
                <w:i w:val="1"/>
                <w:iCs w:val="1"/>
              </w:rPr>
              <w:t xml:space="preserve">Présence et numérique en éducation</w:t>
            </w:r>
            <w:r>
              <w:rPr/>
              <w:t xml:space="preserve">, Le Bord de l'eau, pp.123-142, 2021</w:t>
            </w:r>
          </w:p>
          <w:p>
            <w:pPr/>
            <w:r>
              <w:rPr/>
              <w:t xml:space="preserve">Chapitre d'ouvrage</w:t>
            </w:r>
          </w:p>
          <w:p>
            <w:pPr/>
            <w:hyperlink r:id="rId135" w:history="1">
              <w:r>
                <w:rPr>
                  <w:color w:val="#410a8c"/>
                  <w:u w:val="single"/>
                </w:rPr>
                <w:t xml:space="preserve">hal-03539149v1</w:t>
              </w:r>
            </w:hyperlink>
          </w:p>
        </w:tc>
      </w:tr>
      <w:tr>
        <w:trPr/>
        <w:tc>
          <w:tcPr>
            <w:noWrap/>
          </w:tcPr>
          <w:p>
            <w:pPr>
              <w:spacing w:after="200"/>
            </w:pPr>
            <w:hyperlink r:id="rId138" w:history="1">
              <w:r>
                <w:rPr>
                  <w:color w:val="1e198e"/>
                  <w:b w:val="1"/>
                  <w:bCs w:val="1"/>
                  <w:u w:val="single"/>
                </w:rPr>
                <w:t xml:space="preserve">Les défis de la citoyenneté pour les mineurs migrants non accompagnés en France</w:t>
              </w:r>
            </w:hyperlink>
          </w:p>
          <w:p>
            <w:pPr/>
            <w:hyperlink r:id="rId16" w:history="1">
              <w:r>
                <w:rPr>
                  <w:color w:val="#410a8c"/>
                  <w:u w:val="single"/>
                </w:rPr>
                <w:t xml:space="preserve">Eric Mutabazi</w:t>
              </w:r>
            </w:hyperlink>
            <w:r>
              <w:rPr/>
              <w:t xml:space="preserve">,</w:t>
            </w:r>
            <w:hyperlink r:id="rId139" w:history="1">
              <w:r>
                <w:rPr>
                  <w:color w:val="#410a8c"/>
                  <w:u w:val="single"/>
                </w:rPr>
                <w:t xml:space="preserve">Pierre-Antoine Joly</w:t>
              </w:r>
            </w:hyperlink>
          </w:p>
          <w:p>
            <w:pPr/>
            <w:r>
              <w:rPr>
                <w:i w:val="1"/>
                <w:iCs w:val="1"/>
              </w:rPr>
              <w:t xml:space="preserve">Citoyenneté de seconde classe</w:t>
            </w:r>
            <w:r>
              <w:rPr/>
              <w:t xml:space="preserve">, pp.191-222, 2021</w:t>
            </w:r>
          </w:p>
          <w:p>
            <w:pPr/>
            <w:r>
              <w:rPr/>
              <w:t xml:space="preserve">Chapitre d'ouvrage</w:t>
            </w:r>
          </w:p>
          <w:p>
            <w:pPr/>
            <w:hyperlink r:id="rId138" w:history="1">
              <w:r>
                <w:rPr>
                  <w:color w:val="#410a8c"/>
                  <w:u w:val="single"/>
                </w:rPr>
                <w:t xml:space="preserve">hal-03539144v1</w:t>
              </w:r>
            </w:hyperlink>
          </w:p>
        </w:tc>
      </w:tr>
      <w:tr>
        <w:trPr/>
        <w:tc>
          <w:tcPr>
            <w:noWrap/>
          </w:tcPr>
          <w:p>
            <w:pPr>
              <w:spacing w:after="200"/>
            </w:pPr>
            <w:hyperlink r:id="rId140" w:history="1">
              <w:r>
                <w:rPr>
                  <w:color w:val="1e198e"/>
                  <w:b w:val="1"/>
                  <w:bCs w:val="1"/>
                  <w:u w:val="single"/>
                </w:rPr>
                <w:t xml:space="preserve">Pratiques et usages numériques des étudiants</w:t>
              </w:r>
            </w:hyperlink>
          </w:p>
          <w:p>
            <w:pPr/>
            <w:hyperlink r:id="rId16" w:history="1">
              <w:r>
                <w:rPr>
                  <w:color w:val="#410a8c"/>
                  <w:u w:val="single"/>
                </w:rPr>
                <w:t xml:space="preserve">Eric Mutabazi</w:t>
              </w:r>
            </w:hyperlink>
          </w:p>
          <w:p>
            <w:pPr/>
            <w:r>
              <w:rPr/>
              <w:t xml:space="preserve">Catherine Nafti-Malherbe; Rakia Laroui. </w:t>
            </w:r>
            <w:r>
              <w:rPr>
                <w:i w:val="1"/>
                <w:iCs w:val="1"/>
              </w:rPr>
              <w:t xml:space="preserve">Rapport aux savoirs et sens des études dans l’enseignement supérieur pour des étudiants à l’échelle internationale</w:t>
            </w:r>
            <w:r>
              <w:rPr/>
              <w:t xml:space="preserve">, Les Acteurs du Savoir, pp.121-130, 2019, 979-10-97108-58-8</w:t>
            </w:r>
          </w:p>
          <w:p>
            <w:pPr/>
            <w:r>
              <w:rPr/>
              <w:t xml:space="preserve">Chapitre d'ouvrage</w:t>
            </w:r>
          </w:p>
          <w:p>
            <w:pPr/>
            <w:hyperlink r:id="rId140" w:history="1">
              <w:r>
                <w:rPr>
                  <w:color w:val="#410a8c"/>
                  <w:u w:val="single"/>
                </w:rPr>
                <w:t xml:space="preserve">hal-03175609v1</w:t>
              </w:r>
            </w:hyperlink>
          </w:p>
        </w:tc>
      </w:tr>
      <w:tr>
        <w:trPr/>
        <w:tc>
          <w:tcPr>
            <w:noWrap/>
          </w:tcPr>
          <w:p>
            <w:pPr>
              <w:spacing w:after="200"/>
            </w:pPr>
            <w:hyperlink r:id="rId141" w:history="1">
              <w:r>
                <w:rPr>
                  <w:color w:val="1e198e"/>
                  <w:b w:val="1"/>
                  <w:bCs w:val="1"/>
                  <w:u w:val="single"/>
                </w:rPr>
                <w:t xml:space="preserve">Église Catholique et développement de l'éducation et enseignement en Afrique</w:t>
              </w:r>
            </w:hyperlink>
          </w:p>
          <w:p>
            <w:pPr/>
            <w:hyperlink r:id="rId16" w:history="1">
              <w:r>
                <w:rPr>
                  <w:color w:val="#410a8c"/>
                  <w:u w:val="single"/>
                </w:rPr>
                <w:t xml:space="preserve">Eric Mutabazi</w:t>
              </w:r>
            </w:hyperlink>
          </w:p>
          <w:p>
            <w:pPr/>
            <w:r>
              <w:rPr>
                <w:i w:val="1"/>
                <w:iCs w:val="1"/>
              </w:rPr>
              <w:t xml:space="preserve">Catholicism, Culture, éducation. In Leonardo Franchi (Editey by), Paris : L'Harmattan, ACISE,</w:t>
            </w:r>
            <w:r>
              <w:rPr/>
              <w:t xml:space="preserve">, 2018</w:t>
            </w:r>
          </w:p>
          <w:p>
            <w:pPr/>
            <w:r>
              <w:rPr/>
              <w:t xml:space="preserve">Chapitre d'ouvrage</w:t>
            </w:r>
          </w:p>
          <w:p>
            <w:pPr/>
            <w:hyperlink r:id="rId141" w:history="1">
              <w:r>
                <w:rPr>
                  <w:color w:val="#410a8c"/>
                  <w:u w:val="single"/>
                </w:rPr>
                <w:t xml:space="preserve">halshs-03183209v1</w:t>
              </w:r>
            </w:hyperlink>
          </w:p>
        </w:tc>
      </w:tr>
      <w:tr>
        <w:trPr/>
        <w:tc>
          <w:tcPr>
            <w:noWrap/>
          </w:tcPr>
          <w:p>
            <w:pPr>
              <w:spacing w:after="200"/>
            </w:pPr>
            <w:hyperlink r:id="rId142" w:history="1">
              <w:r>
                <w:rPr>
                  <w:color w:val="1e198e"/>
                  <w:b w:val="1"/>
                  <w:bCs w:val="1"/>
                  <w:u w:val="single"/>
                </w:rPr>
                <w:t xml:space="preserve">Réparation, augmentation : une métamorphose identitaire ?</w:t>
              </w:r>
            </w:hyperlink>
          </w:p>
          <w:p>
            <w:pPr/>
            <w:hyperlink r:id="rId16" w:history="1">
              <w:r>
                <w:rPr>
                  <w:color w:val="#410a8c"/>
                  <w:u w:val="single"/>
                </w:rPr>
                <w:t xml:space="preserve">Eric Mutabazi</w:t>
              </w:r>
            </w:hyperlink>
          </w:p>
          <w:p>
            <w:pPr/>
            <w:r>
              <w:rPr/>
              <w:t xml:space="preserve">Nathanaël Wallenhorst; François Prouteau; Dominique Coatanea. </w:t>
            </w:r>
            <w:r>
              <w:rPr>
                <w:i w:val="1"/>
                <w:iCs w:val="1"/>
              </w:rPr>
              <w:t xml:space="preserve">Éduquer l'homme augmenté : vers un avenir postprométhéen</w:t>
            </w:r>
            <w:r>
              <w:rPr/>
              <w:t xml:space="preserve">, le Bord de l'eau, pp.35-45, 2018, 978-2-35687-576-1</w:t>
            </w:r>
          </w:p>
          <w:p>
            <w:pPr/>
            <w:r>
              <w:rPr/>
              <w:t xml:space="preserve">Chapitre d'ouvrage</w:t>
            </w:r>
          </w:p>
          <w:p>
            <w:pPr/>
            <w:hyperlink r:id="rId142" w:history="1">
              <w:r>
                <w:rPr>
                  <w:color w:val="#410a8c"/>
                  <w:u w:val="single"/>
                </w:rPr>
                <w:t xml:space="preserve">hal-03175611v1</w:t>
              </w:r>
            </w:hyperlink>
          </w:p>
        </w:tc>
      </w:tr>
      <w:tr>
        <w:trPr/>
        <w:tc>
          <w:tcPr>
            <w:noWrap/>
          </w:tcPr>
          <w:p>
            <w:pPr>
              <w:spacing w:after="200"/>
            </w:pPr>
            <w:hyperlink r:id="rId143" w:history="1">
              <w:r>
                <w:rPr>
                  <w:color w:val="1e198e"/>
                  <w:b w:val="1"/>
                  <w:bCs w:val="1"/>
                  <w:u w:val="single"/>
                </w:rPr>
                <w:t xml:space="preserve">L’approche socio-anthropologique du rapport au savoir : quel rôle de l’interculturalité et de l’éducation à la citoyenneté dans une classe multiculturelle ?</w:t>
              </w:r>
            </w:hyperlink>
          </w:p>
          <w:p>
            <w:pPr/>
            <w:hyperlink r:id="rId16" w:history="1">
              <w:r>
                <w:rPr>
                  <w:color w:val="#410a8c"/>
                  <w:u w:val="single"/>
                </w:rPr>
                <w:t xml:space="preserve">Eric Mutabazi</w:t>
              </w:r>
            </w:hyperlink>
          </w:p>
          <w:p>
            <w:pPr/>
            <w:r>
              <w:rPr>
                <w:i w:val="1"/>
                <w:iCs w:val="1"/>
              </w:rPr>
              <w:t xml:space="preserve">Le rapport aux savoirs en Éducation : approche plurielle, Acteur des Savoirs, pp.135-154</w:t>
            </w:r>
            <w:r>
              <w:rPr/>
              <w:t xml:space="preserve">, 2017</w:t>
            </w:r>
          </w:p>
          <w:p>
            <w:pPr/>
            <w:r>
              <w:rPr/>
              <w:t xml:space="preserve">Chapitre d'ouvrage</w:t>
            </w:r>
          </w:p>
          <w:p>
            <w:pPr/>
            <w:hyperlink r:id="rId143" w:history="1">
              <w:r>
                <w:rPr>
                  <w:color w:val="#410a8c"/>
                  <w:u w:val="single"/>
                </w:rPr>
                <w:t xml:space="preserve">hal-03175614v1</w:t>
              </w:r>
            </w:hyperlink>
          </w:p>
        </w:tc>
      </w:tr>
      <w:tr>
        <w:trPr/>
        <w:tc>
          <w:tcPr>
            <w:noWrap/>
          </w:tcPr>
          <w:p>
            <w:pPr>
              <w:spacing w:after="200"/>
            </w:pPr>
            <w:hyperlink r:id="rId144" w:history="1">
              <w:r>
                <w:rPr>
                  <w:color w:val="1e198e"/>
                  <w:b w:val="1"/>
                  <w:bCs w:val="1"/>
                  <w:u w:val="single"/>
                </w:rPr>
                <w:t xml:space="preserve">À quelles conditions peut-on éviter les traumatismes dans l’enseignement de l’histoire du Rwanda après le génocide ?</w:t>
              </w:r>
            </w:hyperlink>
          </w:p>
          <w:p>
            <w:pPr/>
            <w:hyperlink r:id="rId16" w:history="1">
              <w:r>
                <w:rPr>
                  <w:color w:val="#410a8c"/>
                  <w:u w:val="single"/>
                </w:rPr>
                <w:t xml:space="preserve">Eric Mutabazi</w:t>
              </w:r>
            </w:hyperlink>
          </w:p>
          <w:p>
            <w:pPr/>
            <w:r>
              <w:rPr>
                <w:i w:val="1"/>
                <w:iCs w:val="1"/>
              </w:rPr>
              <w:t xml:space="preserve">Traumatismes et histoires, des enjeux aux pratiques, Le Manuscrit, collection Enseigner Autrement.</w:t>
            </w:r>
            <w:r>
              <w:rPr/>
              <w:t xml:space="preserve">, 2013</w:t>
            </w:r>
          </w:p>
          <w:p>
            <w:pPr/>
            <w:r>
              <w:rPr/>
              <w:t xml:space="preserve">Chapitre d'ouvrage</w:t>
            </w:r>
          </w:p>
          <w:p>
            <w:pPr/>
            <w:hyperlink r:id="rId144" w:history="1">
              <w:r>
                <w:rPr>
                  <w:color w:val="#410a8c"/>
                  <w:u w:val="single"/>
                </w:rPr>
                <w:t xml:space="preserve">hal-03175616v1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Histoire savante, histoire enseignée dans une nation multiethnique et conflictuelle. Le cas du Rwanda</w:t>
              </w:r>
            </w:hyperlink>
          </w:p>
          <w:p>
            <w:pPr/>
            <w:hyperlink r:id="rId16" w:history="1">
              <w:r>
                <w:rPr>
                  <w:color w:val="#410a8c"/>
                  <w:u w:val="single"/>
                </w:rPr>
                <w:t xml:space="preserve">Eric Mutabazi</w:t>
              </w:r>
            </w:hyperlink>
          </w:p>
          <w:p>
            <w:pPr/>
            <w:r>
              <w:rPr/>
              <w:t xml:space="preserve">Sciences de l'Homme et Société. Université de Nantes, 2010.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tel-03175648v1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Fabien Eboussi Boulaga, un décryptage africain de l'empowerment</w:t>
              </w:r>
            </w:hyperlink>
          </w:p>
          <w:p>
            <w:pPr/>
            <w:hyperlink r:id="rId124" w:history="1">
              <w:r>
                <w:rPr>
                  <w:color w:val="#410a8c"/>
                  <w:u w:val="single"/>
                </w:rPr>
                <w:t xml:space="preserve">Koffi Selom Agbokanzo</w:t>
              </w:r>
            </w:hyperlink>
            <w:r>
              <w:rPr/>
              <w:t xml:space="preserve">,</w:t>
            </w:r>
            <w:hyperlink r:id="rId16" w:history="1">
              <w:r>
                <w:rPr>
                  <w:color w:val="#410a8c"/>
                  <w:u w:val="single"/>
                </w:rPr>
                <w:t xml:space="preserve">Eric Mutabazi</w:t>
              </w:r>
            </w:hyperlink>
            <w:r>
              <w:rPr/>
              <w:t xml:space="preserve">,</w:t>
            </w:r>
            <w:hyperlink r:id="rId125" w:history="1">
              <w:r>
                <w:rPr>
                  <w:color w:val="#410a8c"/>
                  <w:u w:val="single"/>
                </w:rPr>
                <w:t xml:space="preserve">Marie-Georges Fayn</w:t>
              </w:r>
            </w:hyperlink>
            <w:r>
              <w:rPr/>
              <w:t xml:space="preserve">,</w:t>
            </w:r>
            <w:hyperlink r:id="rId148" w:history="1">
              <w:r>
                <w:rPr>
                  <w:color w:val="#410a8c"/>
                  <w:u w:val="single"/>
                </w:rPr>
                <w:t xml:space="preserve">Jean-Philippe Denis</w:t>
              </w:r>
            </w:hyperlink>
          </w:p>
          <w:p>
            <w:pPr/>
            <w:r>
              <w:rPr/>
              <w:t xml:space="preserve">2022</w:t>
            </w:r>
          </w:p>
          <w:p>
            <w:pPr/>
            <w:r>
              <w:rPr/>
              <w:t xml:space="preserve">Vidéo</w:t>
            </w:r>
          </w:p>
          <w:p>
            <w:pPr/>
            <w:hyperlink r:id="rId147" w:history="1">
              <w:r>
                <w:rPr>
                  <w:color w:val="#410a8c"/>
                  <w:u w:val="single"/>
                </w:rPr>
                <w:t xml:space="preserve">hal-04583642v1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129212v1" TargetMode="External"/><Relationship Id="rId9" Type="http://schemas.openxmlformats.org/officeDocument/2006/relationships/hyperlink" Target="https://hal.science/search/index/?q=*&amp;authFullName_s=C&#233;cile Redondo" TargetMode="External"/><Relationship Id="rId10" Type="http://schemas.openxmlformats.org/officeDocument/2006/relationships/hyperlink" Target="https://hal.science/search/index/?q=*&amp;authFullName_s=Mathieu Ferrand" TargetMode="External"/><Relationship Id="rId11" Type="http://schemas.openxmlformats.org/officeDocument/2006/relationships/hyperlink" Target="https://hal.science/search/index/?q=*&amp;authFullName_s=&#201;ric Mutabazi" TargetMode="External"/><Relationship Id="rId12" Type="http://schemas.openxmlformats.org/officeDocument/2006/relationships/hyperlink" Target="https://hal.science/search/index/?q=*&amp;authFullName_s=Renaud H&#233;tier" TargetMode="External"/><Relationship Id="rId13" Type="http://schemas.openxmlformats.org/officeDocument/2006/relationships/hyperlink" Target="https://hal.science/search/index/?q=*&amp;authFullName_s=Nathana&#235;l Wallenhorst" TargetMode="External"/><Relationship Id="rId14" Type="http://schemas.openxmlformats.org/officeDocument/2006/relationships/hyperlink" Target="https://dx.doi.org/10.4000/148mo" TargetMode="External"/><Relationship Id="rId15" Type="http://schemas.openxmlformats.org/officeDocument/2006/relationships/hyperlink" Target="https://hal.science/hal-05595795v1" TargetMode="External"/><Relationship Id="rId16" Type="http://schemas.openxmlformats.org/officeDocument/2006/relationships/hyperlink" Target="https://hal.science/search/index/?q=*&amp;authFullName_s=Eric Mutabazi" TargetMode="External"/><Relationship Id="rId17" Type="http://schemas.openxmlformats.org/officeDocument/2006/relationships/hyperlink" Target="https://hal.science/search/index/?q=*&amp;authFullName_s=Vincent Gevrey" TargetMode="External"/><Relationship Id="rId18" Type="http://schemas.openxmlformats.org/officeDocument/2006/relationships/hyperlink" Target="https://hal.science/search/index/?q=*&amp;authFullName_s=Albina Khasanzyanova" TargetMode="External"/><Relationship Id="rId19" Type="http://schemas.openxmlformats.org/officeDocument/2006/relationships/hyperlink" Target="https://hal.science/search/index/?q=*&amp;authFullName_s=Elodie Roebroeck" TargetMode="External"/><Relationship Id="rId20" Type="http://schemas.openxmlformats.org/officeDocument/2006/relationships/hyperlink" Target="https://dx.doi.org/10.4000/15ik7" TargetMode="External"/><Relationship Id="rId21" Type="http://schemas.openxmlformats.org/officeDocument/2006/relationships/hyperlink" Target="https://hal.science/hal-04807939v1" TargetMode="External"/><Relationship Id="rId22" Type="http://schemas.openxmlformats.org/officeDocument/2006/relationships/hyperlink" Target="https://dx.doi.org/10.4000/11p64" TargetMode="External"/><Relationship Id="rId23" Type="http://schemas.openxmlformats.org/officeDocument/2006/relationships/hyperlink" Target="https://uco.hal.science/hal-03958409v1" TargetMode="External"/><Relationship Id="rId24" Type="http://schemas.openxmlformats.org/officeDocument/2006/relationships/hyperlink" Target="https://hal.science/hal-03175458v1" TargetMode="External"/><Relationship Id="rId25" Type="http://schemas.openxmlformats.org/officeDocument/2006/relationships/hyperlink" Target="https://hal.science/search/index/?q=*&amp;authFullName_s=Constantin Xypas" TargetMode="External"/><Relationship Id="rId26" Type="http://schemas.openxmlformats.org/officeDocument/2006/relationships/hyperlink" Target="https://dx.doi.org/10.25539/bildungsforschun.v1i17.288" TargetMode="External"/><Relationship Id="rId27" Type="http://schemas.openxmlformats.org/officeDocument/2006/relationships/hyperlink" Target="https://hal.science/hal-03175448v1" TargetMode="External"/><Relationship Id="rId28" Type="http://schemas.openxmlformats.org/officeDocument/2006/relationships/hyperlink" Target="https://dx.doi.org/10.25539/bildungsforschun.v1i17.287" TargetMode="External"/><Relationship Id="rId29" Type="http://schemas.openxmlformats.org/officeDocument/2006/relationships/hyperlink" Target="https://hal.science/hal-03175456v1" TargetMode="External"/><Relationship Id="rId30" Type="http://schemas.openxmlformats.org/officeDocument/2006/relationships/hyperlink" Target="https://hal.science/search/index/?q=*&amp;authFullName_s=Isabelle Grangereau" TargetMode="External"/><Relationship Id="rId31" Type="http://schemas.openxmlformats.org/officeDocument/2006/relationships/hyperlink" Target="https://hal.science/search/index/?q=*&amp;authFullName_s=Paola Duperray" TargetMode="External"/><Relationship Id="rId32" Type="http://schemas.openxmlformats.org/officeDocument/2006/relationships/hyperlink" Target="https://dx.doi.org/10.3917/edpe.225.0057" TargetMode="External"/><Relationship Id="rId33" Type="http://schemas.openxmlformats.org/officeDocument/2006/relationships/hyperlink" Target="https://hal.science/hal-03175442v1" TargetMode="External"/><Relationship Id="rId34" Type="http://schemas.openxmlformats.org/officeDocument/2006/relationships/hyperlink" Target="https://dx.doi.org/10.25539/bildungsforschun.v1i17.290" TargetMode="External"/><Relationship Id="rId35" Type="http://schemas.openxmlformats.org/officeDocument/2006/relationships/hyperlink" Target="https://hal.science/hal-03175449v1" TargetMode="External"/><Relationship Id="rId36" Type="http://schemas.openxmlformats.org/officeDocument/2006/relationships/hyperlink" Target="https://dx.doi.org/10.25539/bildungsforschun.v1i17.292" TargetMode="External"/><Relationship Id="rId37" Type="http://schemas.openxmlformats.org/officeDocument/2006/relationships/hyperlink" Target="https://hal.science/hal-03175453v1" TargetMode="External"/><Relationship Id="rId38" Type="http://schemas.openxmlformats.org/officeDocument/2006/relationships/hyperlink" Target="https://dx.doi.org/10.4000/rechercheseducations.9351" TargetMode="External"/><Relationship Id="rId39" Type="http://schemas.openxmlformats.org/officeDocument/2006/relationships/hyperlink" Target="https://api.istex.fr/ark:/67375/G14-L9P7FXKR-6/fulltext.pdf?sid=hal" TargetMode="External"/><Relationship Id="rId40" Type="http://schemas.openxmlformats.org/officeDocument/2006/relationships/hyperlink" Target="https://hal.science/hal-03175464v1" TargetMode="External"/><Relationship Id="rId41" Type="http://schemas.openxmlformats.org/officeDocument/2006/relationships/hyperlink" Target="https://dx.doi.org/10.7213/1981-416X.18.059.DS10" TargetMode="External"/><Relationship Id="rId42" Type="http://schemas.openxmlformats.org/officeDocument/2006/relationships/hyperlink" Target="https://hal.science/hal-03175469v1" TargetMode="External"/><Relationship Id="rId43" Type="http://schemas.openxmlformats.org/officeDocument/2006/relationships/hyperlink" Target="https://hal.science/search/index/?q=*&amp;authFullName_s=Sundh Stellan" TargetMode="External"/><Relationship Id="rId44" Type="http://schemas.openxmlformats.org/officeDocument/2006/relationships/hyperlink" Target="https://hal.science/hal-03175471v1" TargetMode="External"/><Relationship Id="rId45" Type="http://schemas.openxmlformats.org/officeDocument/2006/relationships/hyperlink" Target="https://hal.science/search/index/?q=*&amp;authFullName_s=Sophie Robert" TargetMode="External"/><Relationship Id="rId46" Type="http://schemas.openxmlformats.org/officeDocument/2006/relationships/hyperlink" Target="https://hal.science/hal-03175620v1" TargetMode="External"/><Relationship Id="rId47" Type="http://schemas.openxmlformats.org/officeDocument/2006/relationships/hyperlink" Target="https://dx.doi.org/10.26522/vp.v12i1.1174" TargetMode="External"/><Relationship Id="rId48" Type="http://schemas.openxmlformats.org/officeDocument/2006/relationships/hyperlink" Target="https://hal.science/hal-03175475v1" TargetMode="External"/><Relationship Id="rId49" Type="http://schemas.openxmlformats.org/officeDocument/2006/relationships/hyperlink" Target="https://uco.hal.science/hal-05452607v1" TargetMode="External"/><Relationship Id="rId50" Type="http://schemas.openxmlformats.org/officeDocument/2006/relationships/hyperlink" Target="https://uco.hal.science/hal-05087456v1" TargetMode="External"/><Relationship Id="rId51" Type="http://schemas.openxmlformats.org/officeDocument/2006/relationships/hyperlink" Target="https://uco.hal.science/hal-05087451v1" TargetMode="External"/><Relationship Id="rId52" Type="http://schemas.openxmlformats.org/officeDocument/2006/relationships/hyperlink" Target="https://uco.hal.science/hal-05087449v1" TargetMode="External"/><Relationship Id="rId53" Type="http://schemas.openxmlformats.org/officeDocument/2006/relationships/hyperlink" Target="https://hal.science/search/index/?q=*&amp;authFullName_s=V&#233;ronique Simon" TargetMode="External"/><Relationship Id="rId54" Type="http://schemas.openxmlformats.org/officeDocument/2006/relationships/hyperlink" Target="https://uco.hal.science/hal-05087454v1" TargetMode="External"/><Relationship Id="rId55" Type="http://schemas.openxmlformats.org/officeDocument/2006/relationships/hyperlink" Target="https://uco.hal.science/hal-05087448v1" TargetMode="External"/><Relationship Id="rId56" Type="http://schemas.openxmlformats.org/officeDocument/2006/relationships/hyperlink" Target="https://uco.hal.science/hal-05087455v1" TargetMode="External"/><Relationship Id="rId57" Type="http://schemas.openxmlformats.org/officeDocument/2006/relationships/hyperlink" Target="https://uco.hal.science/hal-05452597v1" TargetMode="External"/><Relationship Id="rId58" Type="http://schemas.openxmlformats.org/officeDocument/2006/relationships/hyperlink" Target="https://uco.hal.science/hal-04953120v1" TargetMode="External"/><Relationship Id="rId59" Type="http://schemas.openxmlformats.org/officeDocument/2006/relationships/hyperlink" Target="https://hal.science/hal-04807976v1" TargetMode="External"/><Relationship Id="rId60" Type="http://schemas.openxmlformats.org/officeDocument/2006/relationships/hyperlink" Target="https://hal.science/hal-04806566v1" TargetMode="External"/><Relationship Id="rId61" Type="http://schemas.openxmlformats.org/officeDocument/2006/relationships/hyperlink" Target="https://hal.science/hal-04806556v1" TargetMode="External"/><Relationship Id="rId62" Type="http://schemas.openxmlformats.org/officeDocument/2006/relationships/hyperlink" Target="https://uco.hal.science/hal-04953127v1" TargetMode="External"/><Relationship Id="rId63" Type="http://schemas.openxmlformats.org/officeDocument/2006/relationships/hyperlink" Target="https://hal.science/hal-04807973v1" TargetMode="External"/><Relationship Id="rId64" Type="http://schemas.openxmlformats.org/officeDocument/2006/relationships/hyperlink" Target="https://hal.science/hal-04807948v1" TargetMode="External"/><Relationship Id="rId65" Type="http://schemas.openxmlformats.org/officeDocument/2006/relationships/hyperlink" Target="https://hal.science/hal-04807964v1" TargetMode="External"/><Relationship Id="rId66" Type="http://schemas.openxmlformats.org/officeDocument/2006/relationships/hyperlink" Target="https://hal.science/hal-04807951v1" TargetMode="External"/><Relationship Id="rId67" Type="http://schemas.openxmlformats.org/officeDocument/2006/relationships/hyperlink" Target="https://shs.hal.science/halshs-03183212v1" TargetMode="External"/><Relationship Id="rId68" Type="http://schemas.openxmlformats.org/officeDocument/2006/relationships/hyperlink" Target="https://shs.hal.science/halshs-03183221v1" TargetMode="External"/><Relationship Id="rId69" Type="http://schemas.openxmlformats.org/officeDocument/2006/relationships/hyperlink" Target="https://shs.hal.science/halshs-03183222v1" TargetMode="External"/><Relationship Id="rId70" Type="http://schemas.openxmlformats.org/officeDocument/2006/relationships/hyperlink" Target="https://shs.hal.science/halshs-03183217v1" TargetMode="External"/><Relationship Id="rId71" Type="http://schemas.openxmlformats.org/officeDocument/2006/relationships/hyperlink" Target="https://shs.hal.science/halshs-03183216v1" TargetMode="External"/><Relationship Id="rId72" Type="http://schemas.openxmlformats.org/officeDocument/2006/relationships/hyperlink" Target="https://shs.hal.science/halshs-03183219v1" TargetMode="External"/><Relationship Id="rId73" Type="http://schemas.openxmlformats.org/officeDocument/2006/relationships/hyperlink" Target="https://shs.hal.science/halshs-03183225v1" TargetMode="External"/><Relationship Id="rId74" Type="http://schemas.openxmlformats.org/officeDocument/2006/relationships/hyperlink" Target="https://shs.hal.science/halshs-03183223v1" TargetMode="External"/><Relationship Id="rId75" Type="http://schemas.openxmlformats.org/officeDocument/2006/relationships/hyperlink" Target="https://shs.hal.science/halshs-03183226v1" TargetMode="External"/><Relationship Id="rId76" Type="http://schemas.openxmlformats.org/officeDocument/2006/relationships/hyperlink" Target="https://shs.hal.science/halshs-03183228v1" TargetMode="External"/><Relationship Id="rId77" Type="http://schemas.openxmlformats.org/officeDocument/2006/relationships/hyperlink" Target="https://hal.science/search/index/?q=*&amp;authFullName_s=S&#233;gol&#232;ne Le Mouillour" TargetMode="External"/><Relationship Id="rId78" Type="http://schemas.openxmlformats.org/officeDocument/2006/relationships/hyperlink" Target="https://shs.hal.science/halshs-03183229v1" TargetMode="External"/><Relationship Id="rId79" Type="http://schemas.openxmlformats.org/officeDocument/2006/relationships/hyperlink" Target="https://shs.hal.science/halshs-03183227v1" TargetMode="External"/><Relationship Id="rId80" Type="http://schemas.openxmlformats.org/officeDocument/2006/relationships/hyperlink" Target="https://shs.hal.science/halshs-03183231v1" TargetMode="External"/><Relationship Id="rId81" Type="http://schemas.openxmlformats.org/officeDocument/2006/relationships/hyperlink" Target="https://shs.hal.science/halshs-03183232v1" TargetMode="External"/><Relationship Id="rId82" Type="http://schemas.openxmlformats.org/officeDocument/2006/relationships/hyperlink" Target="https://shs.hal.science/halshs-03183230v1" TargetMode="External"/><Relationship Id="rId83" Type="http://schemas.openxmlformats.org/officeDocument/2006/relationships/hyperlink" Target="https://shs.hal.science/halshs-03183233v1" TargetMode="External"/><Relationship Id="rId84" Type="http://schemas.openxmlformats.org/officeDocument/2006/relationships/hyperlink" Target="https://shs.hal.science/halshs-03183236v1" TargetMode="External"/><Relationship Id="rId85" Type="http://schemas.openxmlformats.org/officeDocument/2006/relationships/hyperlink" Target="https://shs.hal.science/halshs-03183238v1" TargetMode="External"/><Relationship Id="rId86" Type="http://schemas.openxmlformats.org/officeDocument/2006/relationships/hyperlink" Target="https://shs.hal.science/halshs-03183235v1" TargetMode="External"/><Relationship Id="rId87" Type="http://schemas.openxmlformats.org/officeDocument/2006/relationships/hyperlink" Target="https://shs.hal.science/halshs-03183237v1" TargetMode="External"/><Relationship Id="rId88" Type="http://schemas.openxmlformats.org/officeDocument/2006/relationships/hyperlink" Target="https://shs.hal.science/halshs-03183239v1" TargetMode="External"/><Relationship Id="rId89" Type="http://schemas.openxmlformats.org/officeDocument/2006/relationships/hyperlink" Target="https://shs.hal.science/halshs-03183243v1" TargetMode="External"/><Relationship Id="rId90" Type="http://schemas.openxmlformats.org/officeDocument/2006/relationships/hyperlink" Target="https://shs.hal.science/halshs-03183241v1" TargetMode="External"/><Relationship Id="rId91" Type="http://schemas.openxmlformats.org/officeDocument/2006/relationships/hyperlink" Target="https://shs.hal.science/halshs-03183240v1" TargetMode="External"/><Relationship Id="rId92" Type="http://schemas.openxmlformats.org/officeDocument/2006/relationships/hyperlink" Target="https://shs.hal.science/halshs-03183254v1" TargetMode="External"/><Relationship Id="rId93" Type="http://schemas.openxmlformats.org/officeDocument/2006/relationships/hyperlink" Target="https://shs.hal.science/halshs-03183245v1" TargetMode="External"/><Relationship Id="rId94" Type="http://schemas.openxmlformats.org/officeDocument/2006/relationships/hyperlink" Target="https://shs.hal.science/halshs-03183249v1" TargetMode="External"/><Relationship Id="rId95" Type="http://schemas.openxmlformats.org/officeDocument/2006/relationships/hyperlink" Target="https://uco.hal.science/hal-04953136v1" TargetMode="External"/><Relationship Id="rId96" Type="http://schemas.openxmlformats.org/officeDocument/2006/relationships/hyperlink" Target="https://shs.hal.science/halshs-05129015v1" TargetMode="External"/><Relationship Id="rId97" Type="http://schemas.openxmlformats.org/officeDocument/2006/relationships/hyperlink" Target="https://dx.doi.org/10.1007/978-3-031-82844-7" TargetMode="External"/><Relationship Id="rId98" Type="http://schemas.openxmlformats.org/officeDocument/2006/relationships/hyperlink" Target="https://hal.science/hal-04807986v1" TargetMode="External"/><Relationship Id="rId99" Type="http://schemas.openxmlformats.org/officeDocument/2006/relationships/hyperlink" Target="https://hal.science/search/index/?q=*&amp;authFullName_s=Dominique Morandeau" TargetMode="External"/><Relationship Id="rId100" Type="http://schemas.openxmlformats.org/officeDocument/2006/relationships/hyperlink" Target="https://shs.hal.science/halshs-04276036v1" TargetMode="External"/><Relationship Id="rId101" Type="http://schemas.openxmlformats.org/officeDocument/2006/relationships/hyperlink" Target="https://hal.science/hal-04807982v1" TargetMode="External"/><Relationship Id="rId102" Type="http://schemas.openxmlformats.org/officeDocument/2006/relationships/hyperlink" Target="https://hal.science/hal-04210884v1" TargetMode="External"/><Relationship Id="rId103" Type="http://schemas.openxmlformats.org/officeDocument/2006/relationships/hyperlink" Target="https://uco.hal.science/hal-04473242v1" TargetMode="External"/><Relationship Id="rId104" Type="http://schemas.openxmlformats.org/officeDocument/2006/relationships/hyperlink" Target="https://uco.hal.science/hal-04412700v1" TargetMode="External"/><Relationship Id="rId105" Type="http://schemas.openxmlformats.org/officeDocument/2006/relationships/hyperlink" Target="https://shs.hal.science/halshs-03021230v1" TargetMode="External"/><Relationship Id="rId106" Type="http://schemas.openxmlformats.org/officeDocument/2006/relationships/hyperlink" Target="https://shs.hal.science/halshs-03021225v1" TargetMode="External"/><Relationship Id="rId107" Type="http://schemas.openxmlformats.org/officeDocument/2006/relationships/hyperlink" Target="https://hal.science/hal-03175485v1" TargetMode="External"/><Relationship Id="rId108" Type="http://schemas.openxmlformats.org/officeDocument/2006/relationships/hyperlink" Target="https://shs.hal.science/halshs-03018943v1" TargetMode="External"/><Relationship Id="rId109" Type="http://schemas.openxmlformats.org/officeDocument/2006/relationships/hyperlink" Target="https://uco.hal.science/hal-05452616v1" TargetMode="External"/><Relationship Id="rId110" Type="http://schemas.openxmlformats.org/officeDocument/2006/relationships/hyperlink" Target="https://uco.hal.science/hal-05452618v1" TargetMode="External"/><Relationship Id="rId111" Type="http://schemas.openxmlformats.org/officeDocument/2006/relationships/hyperlink" Target="https://hal.science/hal-04810949v1" TargetMode="External"/><Relationship Id="rId112" Type="http://schemas.openxmlformats.org/officeDocument/2006/relationships/hyperlink" Target="https://hal.science/search/index/?q=*&amp;authFullName_s=Fran&#231;ois Prouteau" TargetMode="External"/><Relationship Id="rId113" Type="http://schemas.openxmlformats.org/officeDocument/2006/relationships/hyperlink" Target="https://dx.doi.org/10.1007/978-3-031-82844-7_20" TargetMode="External"/><Relationship Id="rId114" Type="http://schemas.openxmlformats.org/officeDocument/2006/relationships/hyperlink" Target="https://hal.science/hal-04808020v1" TargetMode="External"/><Relationship Id="rId115" Type="http://schemas.openxmlformats.org/officeDocument/2006/relationships/hyperlink" Target="https://hal.science/hal-04808012v1" TargetMode="External"/><Relationship Id="rId116" Type="http://schemas.openxmlformats.org/officeDocument/2006/relationships/hyperlink" Target="https://hal.science/hal-04808024v1" TargetMode="External"/><Relationship Id="rId117" Type="http://schemas.openxmlformats.org/officeDocument/2006/relationships/hyperlink" Target="https://hal.science/hal-04808001v1" TargetMode="External"/><Relationship Id="rId118" Type="http://schemas.openxmlformats.org/officeDocument/2006/relationships/hyperlink" Target="https://uco.hal.science/hal-05162863v1" TargetMode="External"/><Relationship Id="rId119" Type="http://schemas.openxmlformats.org/officeDocument/2006/relationships/hyperlink" Target="https://shs.hal.science/halshs-04251583v1" TargetMode="External"/><Relationship Id="rId120" Type="http://schemas.openxmlformats.org/officeDocument/2006/relationships/hyperlink" Target="https://hal.science/hal-04808016v1" TargetMode="External"/><Relationship Id="rId121" Type="http://schemas.openxmlformats.org/officeDocument/2006/relationships/hyperlink" Target="https://hal.science/hal-04808029v1" TargetMode="External"/><Relationship Id="rId122" Type="http://schemas.openxmlformats.org/officeDocument/2006/relationships/hyperlink" Target="https://hal.science/hal-04808008v1" TargetMode="External"/><Relationship Id="rId123" Type="http://schemas.openxmlformats.org/officeDocument/2006/relationships/hyperlink" Target="https://hal.science/hal-03660462v1" TargetMode="External"/><Relationship Id="rId124" Type="http://schemas.openxmlformats.org/officeDocument/2006/relationships/hyperlink" Target="https://hal.science/search/index/?q=*&amp;authFullName_s=Koffi Selom Agbokanzo" TargetMode="External"/><Relationship Id="rId125" Type="http://schemas.openxmlformats.org/officeDocument/2006/relationships/hyperlink" Target="https://hal.science/search/index/?q=*&amp;authFullName_s=Marie-Georges Fayn" TargetMode="External"/><Relationship Id="rId126" Type="http://schemas.openxmlformats.org/officeDocument/2006/relationships/hyperlink" Target="https://www.editions-ems.fr/livres/collections/grands-auteurs/ouvrage/634-les-grands-auteurs-aux-fronti%C3%A8res-du-management.html" TargetMode="External"/><Relationship Id="rId127" Type="http://schemas.openxmlformats.org/officeDocument/2006/relationships/hyperlink" Target="https://dx.doi.org/10.3917/ems.livia.2022.01.0239" TargetMode="External"/><Relationship Id="rId128" Type="http://schemas.openxmlformats.org/officeDocument/2006/relationships/hyperlink" Target="https://uco.hal.science/hal-03690793v1" TargetMode="External"/><Relationship Id="rId129" Type="http://schemas.openxmlformats.org/officeDocument/2006/relationships/hyperlink" Target="https://uco.hal.science/hal-03539151v1" TargetMode="External"/><Relationship Id="rId130" Type="http://schemas.openxmlformats.org/officeDocument/2006/relationships/hyperlink" Target="https://hal.science/hal-03175479v1" TargetMode="External"/><Relationship Id="rId131" Type="http://schemas.openxmlformats.org/officeDocument/2006/relationships/hyperlink" Target="https://uco.hal.science/hal-03539141v1" TargetMode="External"/><Relationship Id="rId132" Type="http://schemas.openxmlformats.org/officeDocument/2006/relationships/hyperlink" Target="https://hal.science/search/index/?q=*&amp;authFullName_s=Stellan Sundh" TargetMode="External"/><Relationship Id="rId133" Type="http://schemas.openxmlformats.org/officeDocument/2006/relationships/hyperlink" Target="https://uco.hal.science/hal-03539136v1" TargetMode="External"/><Relationship Id="rId134" Type="http://schemas.openxmlformats.org/officeDocument/2006/relationships/hyperlink" Target="https://hal.science/hal-03175477v1" TargetMode="External"/><Relationship Id="rId135" Type="http://schemas.openxmlformats.org/officeDocument/2006/relationships/hyperlink" Target="https://uco.hal.science/hal-03539149v1" TargetMode="External"/><Relationship Id="rId136" Type="http://schemas.openxmlformats.org/officeDocument/2006/relationships/hyperlink" Target="https://hal.science/search/index/?q=*&amp;authFullName_s=Christelle Chevallier-Gat&#233;" TargetMode="External"/><Relationship Id="rId137" Type="http://schemas.openxmlformats.org/officeDocument/2006/relationships/hyperlink" Target="https://hal.science/search/index/?q=*&amp;authFullName_s=Jean-Pierre Gat&#233;" TargetMode="External"/><Relationship Id="rId138" Type="http://schemas.openxmlformats.org/officeDocument/2006/relationships/hyperlink" Target="https://uco.hal.science/hal-03539144v1" TargetMode="External"/><Relationship Id="rId139" Type="http://schemas.openxmlformats.org/officeDocument/2006/relationships/hyperlink" Target="https://hal.science/search/index/?q=*&amp;authFullName_s=Pierre-Antoine Joly" TargetMode="External"/><Relationship Id="rId140" Type="http://schemas.openxmlformats.org/officeDocument/2006/relationships/hyperlink" Target="https://hal.science/hal-03175609v1" TargetMode="External"/><Relationship Id="rId141" Type="http://schemas.openxmlformats.org/officeDocument/2006/relationships/hyperlink" Target="https://shs.hal.science/halshs-03183209v1" TargetMode="External"/><Relationship Id="rId142" Type="http://schemas.openxmlformats.org/officeDocument/2006/relationships/hyperlink" Target="https://hal.science/hal-03175611v1" TargetMode="External"/><Relationship Id="rId143" Type="http://schemas.openxmlformats.org/officeDocument/2006/relationships/hyperlink" Target="https://hal.science/hal-03175614v1" TargetMode="External"/><Relationship Id="rId144" Type="http://schemas.openxmlformats.org/officeDocument/2006/relationships/hyperlink" Target="https://hal.science/hal-03175616v1" TargetMode="External"/><Relationship Id="rId145" Type="http://schemas.openxmlformats.org/officeDocument/2006/relationships/hyperlink" Target="https://hal.science/tel-03175648v1" TargetMode="External"/><Relationship Id="rId146" Type="http://schemas.openxmlformats.org/officeDocument/2006/relationships/hyperlink" Target="https://www.theses.fr/" TargetMode="External"/><Relationship Id="rId147" Type="http://schemas.openxmlformats.org/officeDocument/2006/relationships/hyperlink" Target="https://hal.science/hal-04583642v1" TargetMode="External"/><Relationship Id="rId148" Type="http://schemas.openxmlformats.org/officeDocument/2006/relationships/hyperlink" Target="https://hal.science/search/index/?q=*&amp;authFullName_s=Jean-Philippe Denis"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Mutabazi</dc:title>
  <dc:description>CV</dc:description>
  <dc:subject/>
  <cp:keywords/>
  <cp:category/>
  <cp:lastModifiedBy/>
  <dcterms:created xsi:type="dcterms:W3CDTF">2026-05-03T05:03:00+02:00</dcterms:created>
  <dcterms:modified xsi:type="dcterms:W3CDTF">2026-05-03T05:03:00+02:00</dcterms:modified>
</cp:coreProperties>
</file>

<file path=docProps/custom.xml><?xml version="1.0" encoding="utf-8"?>
<Properties xmlns="http://schemas.openxmlformats.org/officeDocument/2006/custom-properties" xmlns:vt="http://schemas.openxmlformats.org/officeDocument/2006/docPropsVTypes"/>
</file>