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 Fouquin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erik-fouquin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de l'éducation et de la formation (4ème année) au sein du Laboratoire E.M.A. Ecole, Mutations, Apprentissages de CY Cergy Paris Université depuis 2021.</w:t>
      </w:r>
    </w:p>
    <w:p>
      <w:pPr/>
      <w:r>
        <w:rPr/>
        <w:t xml:space="preserve">Ma recherche porte sur les parcours de vie des femmes et des hommes, sous le prisme du genre, managers intermédiaires dans le travail social en France.</w:t>
      </w:r>
    </w:p>
    <w:p>
      <w:pPr/>
      <w:r>
        <w:rPr/>
        <w:t xml:space="preserve">Deux axes fondamentaux sont présents dans ma thèse : la réflexivité et l'éthique. Ils servent ma recherche sur le genre dans la fabrique des relations sociales des biographies individuelles.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4A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k-fouqui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 Fouquin</dc:title>
  <dc:description>CV</dc:description>
  <dc:subject/>
  <cp:keywords/>
  <cp:category/>
  <cp:lastModifiedBy/>
  <dcterms:created xsi:type="dcterms:W3CDTF">2026-04-16T11:19:57+02:00</dcterms:created>
  <dcterms:modified xsi:type="dcterms:W3CDTF">2026-04-16T11:19:57+02:00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