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Elliott Lairie </w:t>
      </w:r>
      <w:r>
        <w:rPr>
          <w:color w:val="641e6e"/>
        </w:rPr>
        <w:t xml:space="preserve">Doctorant en AssyriologieChargé de cours à l'Université de Lille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erj-lairie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Axes de recherche</w:t>
      </w:r>
    </w:p>
    <w:p>
      <w:pPr>
        <w:numPr>
          <w:ilvl w:val="0"/>
          <w:numId w:val="2"/>
        </w:numPr>
      </w:pPr>
      <w:r>
        <w:rPr/>
        <w:t xml:space="preserve">Les archives privées des marchands de Kültepe/Kaneš (XIX</w:t>
      </w:r>
      <w:r>
        <w:rPr>
          <w:vertAlign w:val="superscript"/>
        </w:rPr>
        <w:t xml:space="preserve">e</w:t>
      </w:r>
      <w:r>
        <w:rPr/>
        <w:t xml:space="preserve">-XVIII</w:t>
      </w:r>
      <w:r>
        <w:rPr>
          <w:vertAlign w:val="superscript"/>
        </w:rPr>
        <w:t xml:space="preserve">e</w:t>
      </w:r>
      <w:r>
        <w:rPr/>
        <w:t xml:space="preserve"> s. av. n. è.)</w:t>
      </w:r>
    </w:p>
    <w:p>
      <w:pPr>
        <w:numPr>
          <w:ilvl w:val="0"/>
          <w:numId w:val="2"/>
        </w:numPr>
      </w:pPr>
      <w:r>
        <w:rPr/>
        <w:t xml:space="preserve">Histoire politique et culturelle d'Aššur et de l'Assyrie</w:t>
      </w:r>
    </w:p>
    <w:p>
      <w:pPr>
        <w:numPr>
          <w:ilvl w:val="0"/>
          <w:numId w:val="2"/>
        </w:numPr>
      </w:pPr>
      <w:r>
        <w:rPr/>
        <w:t xml:space="preserve">Histoire du genre en haute Mésopotamie</w:t>
      </w:r>
    </w:p>
    <w:p>
      <w:pPr>
        <w:numPr>
          <w:ilvl w:val="0"/>
          <w:numId w:val="2"/>
        </w:numPr>
      </w:pPr>
      <w:r>
        <w:rPr/>
        <w:t xml:space="preserve">Les modes d'organisation politique en haute Mésopotamie et Anatolie dans la 1re moitié du IIe millénaire av. n. è.</w:t>
      </w:r>
    </w:p>
    <w:p>
      <w:pPr>
        <w:numPr>
          <w:ilvl w:val="0"/>
          <w:numId w:val="2"/>
        </w:numPr>
      </w:pPr>
      <w:r>
        <w:rPr/>
        <w:t xml:space="preserve">Les archives royales de Tell Hariri/Mari (1</w:t>
      </w:r>
      <w:r>
        <w:rPr>
          <w:vertAlign w:val="superscript"/>
        </w:rPr>
        <w:t xml:space="preserve">re</w:t>
      </w:r>
      <w:r>
        <w:rPr/>
        <w:t xml:space="preserve"> moitié du XVIII</w:t>
      </w:r>
      <w:r>
        <w:rPr>
          <w:vertAlign w:val="superscript"/>
        </w:rPr>
        <w:t xml:space="preserve">e</w:t>
      </w:r>
      <w:r>
        <w:rPr/>
        <w:t xml:space="preserve"> s. av. n. è.)</w:t>
      </w:r>
    </w:p>
    <w:p>
      <w:pPr>
        <w:numPr>
          <w:ilvl w:val="0"/>
          <w:numId w:val="2"/>
        </w:numPr>
      </w:pPr>
      <w:r>
        <w:rPr/>
        <w:t xml:space="preserve">Humanités numériques et assyriologie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activités politiques dans le quotidien des marchands assyriens installés en Anatolie au début du II&amp;lt;sup&amp;gt;e&amp;lt;/sup&amp;gt; millénaire av. n. è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Elliott Lairie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doctorale d’HALMA-UMR 8164 « Fragments de vies antiques : Méthodologies de reconstitution des quotidiens »</w:t>
            </w:r>
            <w:r>
              <w:rPr/>
              <w:t xml:space="preserve">, Morgane Pique; Aline Banaszak, Feb 2024,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hal-04569426v1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Aššur to Sippar: merchant-controlled assemblies and kings in the early 2&amp;lt;sup&amp;gt;nd&amp;lt;/sup&amp;gt; millennium BCE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Morgane Pique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Elliott Lairie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Rencontre Assyriologique Internationale</w:t>
            </w:r>
            <w:r>
              <w:rPr/>
              <w:t xml:space="preserve">, Jul 2024, Helsinki (Finland),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hal-04648137v1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travesty of kingship? Perception and representation of royalty in the Old Assyrian Sargon Legend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Elliott Lairie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Kültepe International Meeting</w:t>
            </w:r>
            <w:r>
              <w:rPr/>
              <w:t xml:space="preserve">, Fikri Kulakoǧlu; Luca Peyronel, Aug 2024, Kültepe-Kayseri,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hal-04676143v1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fraude des marchands d’Aššur en Anatolie à l’époque paléo-assyrienne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Elliott Lairie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des étudiants de Master en histoire, histoire de l’art et archéologie</w:t>
            </w:r>
            <w:r>
              <w:rPr/>
              <w:t xml:space="preserve">, Bertrand Cosnet; Caroline Husquin; Sylvain Lesage; Sébastien Martin; Claire Soussen; Mathieu Vivas, May 2020,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hal-04520531v1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 parole est fiable » : la place de la fraude en Haute Mésopotamie et en Anatolie dans la famille de Pūšu-kēn à l’époque paléo-assyrienne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Elliott Lairie</w:t>
              </w:r>
            </w:hyperlink>
          </w:p>
          <w:p>
            <w:pPr/>
            <w:r>
              <w:rPr/>
              <w:t xml:space="preserve">Mathieu Vivas; Bertrand Cosnet. </w:t>
            </w:r>
            <w:r>
              <w:rPr>
                <w:i w:val="1"/>
                <w:iCs w:val="1"/>
              </w:rPr>
              <w:t xml:space="preserve">Actes du VI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des étudiants de Master en Sciences Historiques et Artistiques tenu les 25-26 mai 2020</w:t>
            </w:r>
            <w:r>
              <w:rPr/>
              <w:t xml:space="preserve">, Presses Universitaires du Septentrion, pp.79-91, 2023, Master [Histoire – Archéologie – Histoire de l'art], 978-2-7574-3728-5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hal-04404462v1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F59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7DD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j-lairie" TargetMode="External"/><Relationship Id="rId9" Type="http://schemas.openxmlformats.org/officeDocument/2006/relationships/hyperlink" Target="https://hal.science/hal-04569426v1" TargetMode="External"/><Relationship Id="rId10" Type="http://schemas.openxmlformats.org/officeDocument/2006/relationships/hyperlink" Target="https://hal.science/search/index/?q=*&amp;authFullName_s=Elliott Lairie" TargetMode="External"/><Relationship Id="rId11" Type="http://schemas.openxmlformats.org/officeDocument/2006/relationships/hyperlink" Target="https://hal.science/hal-04648137v1" TargetMode="External"/><Relationship Id="rId12" Type="http://schemas.openxmlformats.org/officeDocument/2006/relationships/hyperlink" Target="https://hal.science/search/index/?q=*&amp;authFullName_s=Morgane Pique" TargetMode="External"/><Relationship Id="rId13" Type="http://schemas.openxmlformats.org/officeDocument/2006/relationships/hyperlink" Target="https://hal.science/hal-04676143v1" TargetMode="External"/><Relationship Id="rId14" Type="http://schemas.openxmlformats.org/officeDocument/2006/relationships/hyperlink" Target="https://lilloa.hal.science/hal-04520531v1" TargetMode="External"/><Relationship Id="rId15" Type="http://schemas.openxmlformats.org/officeDocument/2006/relationships/hyperlink" Target="https://lilloa.hal.science/hal-04404462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Elliott Lairie</dc:title>
  <dc:description>CV</dc:description>
  <dc:subject/>
  <cp:keywords/>
  <cp:category/>
  <cp:lastModifiedBy/>
  <dcterms:created xsi:type="dcterms:W3CDTF">2026-03-16T01:36:47+01:00</dcterms:created>
  <dcterms:modified xsi:type="dcterms:W3CDTF">2026-03-16T01:36:47+01:00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