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Amilien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toute blague réside une part de vérité. El candidato d’Álvaro Velarde (2016), une comédie aigre-douce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Amilien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représentations du Pérou en France (1821-2021)</w:t>
            </w:r>
            <w:r>
              <w:rPr/>
              <w:t xml:space="preserve">, Presses universitaires Indianocéaniques, pp.375-396,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Atlas geográfico del Perú (1865) de Mariano Felipa Paz Soldán: entre representación y proyección de un Estado-nación en construcción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Amilien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Representaciones internas y miradas externas sobre el Perú y la América andina Del Virreinato al Novecientos</w:t>
            </w:r>
            <w:r>
              <w:rPr/>
              <w:t xml:space="preserve">, Université Bordeaux Montaigne/Universidad Nacional Mayor San Marcos, pp.227-242,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Amazonie et Antarctique péruviens : le drapeau comme vecteur d’intégration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Amilien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 en fête en Amérique latine (XIXème-XXIème siècles)</w:t>
            </w:r>
            <w:r>
              <w:rPr/>
              <w:t xml:space="preserve">, II, pp.75-87,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du Pérou en France (1821- 2021)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Maylis Santa-Cruz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Indianocéaniques. , 2023, 978-2-38444-006-1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Austin en Amazonie : une réécriture contemporaine du mythe d'Eldorado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Amilien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Selvas, forêts et jardins dans les mondes hispaniques. Mélanges pour Catherine Heymann, Crisol. Hors Série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Puesta en escena de la «modernidad» en El Perú en el Primer Centenario de su Independencia (1922)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Amilien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Ambos Mundos</w:t>
            </w:r>
            <w:r>
              <w:rPr/>
              <w:t xml:space="preserve">, 2022, Centenarios de 1921: América Central, México, Perú, 3,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murs et des rues : quelle identité pour les villes d’Amazonie du Pérou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Amilien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Callejeando / La Rue dans tous ses états / A rua em todas as vias, 5, pp.290-307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Amazonía y aviación: ¿hacia un cambio de las representaciones?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Amilien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Amazonia Peruana</w:t>
            </w:r>
            <w:r>
              <w:rPr/>
              <w:t xml:space="preserve">, 2019, XVI (32), pp.109-132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l'espace amazonien à l'Etat-nation péruvien : représentations réciproques Iquitos-Lima (1883-1934)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Amilien</w:t>
              </w:r>
            </w:hyperlink>
          </w:p>
          <w:p>
            <w:pPr/>
            <w:r>
              <w:rPr/>
              <w:t xml:space="preserve">Littératures. Université de Nanterre - Paris X, 2020.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2020PA100081⟩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tel-03168280v1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357828v1" TargetMode="External"/><Relationship Id="rId8" Type="http://schemas.openxmlformats.org/officeDocument/2006/relationships/hyperlink" Target="https://hal.science/search/index/?q=*&amp;authFullName_s=Estelle Amilien" TargetMode="External"/><Relationship Id="rId9" Type="http://schemas.openxmlformats.org/officeDocument/2006/relationships/hyperlink" Target="https://hal.univ-grenoble-alpes.fr/hal-04357709v1" TargetMode="External"/><Relationship Id="rId10" Type="http://schemas.openxmlformats.org/officeDocument/2006/relationships/hyperlink" Target="https://hal.univ-grenoble-alpes.fr/hal-04357718v1" TargetMode="External"/><Relationship Id="rId11" Type="http://schemas.openxmlformats.org/officeDocument/2006/relationships/hyperlink" Target="https://hal.science/hal-04079739v1" TargetMode="External"/><Relationship Id="rId12" Type="http://schemas.openxmlformats.org/officeDocument/2006/relationships/hyperlink" Target="https://hal.science/search/index/?q=*&amp;authFullName_s=M&#243;nica C&#225;rdenas Moreno" TargetMode="External"/><Relationship Id="rId13" Type="http://schemas.openxmlformats.org/officeDocument/2006/relationships/hyperlink" Target="https://hal.science/search/index/?q=*&amp;authFullName_s=Isabelle Tauzin-Castellanos" TargetMode="External"/><Relationship Id="rId14" Type="http://schemas.openxmlformats.org/officeDocument/2006/relationships/hyperlink" Target="https://hal.science/search/index/?q=*&amp;authFullName_s=Maylis Santa-Cruz" TargetMode="External"/><Relationship Id="rId15" Type="http://schemas.openxmlformats.org/officeDocument/2006/relationships/hyperlink" Target="https://hal.science/search/index/?q=*&amp;authFullName_s=J&#233;r&#244;me Louis" TargetMode="External"/><Relationship Id="rId16" Type="http://schemas.openxmlformats.org/officeDocument/2006/relationships/hyperlink" Target="https://hal.science/search/index/?q=*&amp;authFullName_s=Maud Yvinec" TargetMode="External"/><Relationship Id="rId17" Type="http://schemas.openxmlformats.org/officeDocument/2006/relationships/hyperlink" Target="https://hal.univ-grenoble-alpes.fr/hal-04959315v1" TargetMode="External"/><Relationship Id="rId18" Type="http://schemas.openxmlformats.org/officeDocument/2006/relationships/hyperlink" Target="https://hal.univ-grenoble-alpes.fr/hal-04357819v1" TargetMode="External"/><Relationship Id="rId19" Type="http://schemas.openxmlformats.org/officeDocument/2006/relationships/hyperlink" Target="https://hal.univ-grenoble-alpes.fr/hal-04357801v1" TargetMode="External"/><Relationship Id="rId20" Type="http://schemas.openxmlformats.org/officeDocument/2006/relationships/hyperlink" Target="https://hal.univ-grenoble-alpes.fr/hal-04357782v1" TargetMode="External"/><Relationship Id="rId21" Type="http://schemas.openxmlformats.org/officeDocument/2006/relationships/hyperlink" Target="https://theses.hal.science/tel-03168280v1" TargetMode="External"/><Relationship Id="rId22" Type="http://schemas.openxmlformats.org/officeDocument/2006/relationships/hyperlink" Target="https://www.theses.fr/2020PA10008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Amilien</dc:title>
  <dc:description>CV</dc:description>
  <dc:subject/>
  <cp:keywords/>
  <cp:category/>
  <cp:lastModifiedBy/>
  <dcterms:created xsi:type="dcterms:W3CDTF">2026-05-18T03:51:54+02:00</dcterms:created>
  <dcterms:modified xsi:type="dcterms:W3CDTF">2026-05-18T03:51:54+02:00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