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Ribé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simultaneous presence of surfactants and particles on the quality of a cosmetic emulsion: interaction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Ribé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2025</w:t>
            </w:r>
            <w:r>
              <w:rPr/>
              <w:t xml:space="preserve">, Sep 2025, Cannes,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use of surfactants and particles to stabilize emulsion: what are the mechanisms?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Ribé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 2024</w:t>
            </w:r>
            <w:r>
              <w:rPr/>
              <w:t xml:space="preserve">, Jun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Pickering emulsions: Differentiation and role of interfacial and network particles in colloidal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Ribé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2025</w:t>
            </w:r>
            <w:r>
              <w:rPr/>
              <w:t xml:space="preserve">, Sep 2025,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hal-05574805v1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796v1" TargetMode="External"/><Relationship Id="rId8" Type="http://schemas.openxmlformats.org/officeDocument/2006/relationships/hyperlink" Target="https://hal.science/search/index/?q=*&amp;authFullName_s=Estelle Rib&#233;" TargetMode="External"/><Relationship Id="rId9" Type="http://schemas.openxmlformats.org/officeDocument/2006/relationships/hyperlink" Target="https://hal.science/search/index/?q=*&amp;authFullName_s=Celine Picard" TargetMode="External"/><Relationship Id="rId10" Type="http://schemas.openxmlformats.org/officeDocument/2006/relationships/hyperlink" Target="https://hal.science/search/index/?q=*&amp;authFullName_s=G&#233;raldine Savary" TargetMode="External"/><Relationship Id="rId11" Type="http://schemas.openxmlformats.org/officeDocument/2006/relationships/hyperlink" Target="https://hal.science/search/index/?q=*&amp;authFullName_s=Nicolas Hucher" TargetMode="External"/><Relationship Id="rId12" Type="http://schemas.openxmlformats.org/officeDocument/2006/relationships/hyperlink" Target="https://hal.science/hal-05574790v1" TargetMode="External"/><Relationship Id="rId13" Type="http://schemas.openxmlformats.org/officeDocument/2006/relationships/hyperlink" Target="https://hal.science/hal-0557480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Ribé</dc:title>
  <dc:description>CV</dc:description>
  <dc:subject/>
  <cp:keywords/>
  <cp:category/>
  <cp:lastModifiedBy/>
  <dcterms:created xsi:type="dcterms:W3CDTF">2026-05-13T13:45:59+02:00</dcterms:created>
  <dcterms:modified xsi:type="dcterms:W3CDTF">2026-05-13T13:45:59+02:00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