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Variot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la place du latin, au regard des autres langues en contact présentes dans Hronicul vechimei a romano-moldovlahilor de Dimitrie Cantemir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2022, 67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Gramatică românească 1 de Ion Heliade Rădulescu (1828) au regard [des Elémens] de la Grammaire françoise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Philologica Jassyensia</w:t>
            </w:r>
            <w:r>
              <w:rPr/>
              <w:t xml:space="preserve">, 2020, Philologica Jassyensia, an XVI, n° 2 (32), 2020, 2 (32),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ÉTYMOLOGIQUES, LEXICALES ET SÉMANTIQUES DANS LE PROCESSUS DE FÉMINISATION DE NOMS DE PROFESSION, MÉTIERS ET ACTIVITÉS DANS LES SOCIÉTÉS FRANÇAISE ET ROUMAINE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2020, Studia Universitatis. Philologia, 4, pp.401-422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SUR LE VOCABULAIRE DE LA PRESSE ROUMAINE AU DEBUT DU XIX e SIÈCLE : LA REVUE « LE GLANEUR MOLDO-VALAQUE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Ludmila Cabac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and Context 2 (XI) 2019</w:t>
            </w:r>
            <w:r>
              <w:rPr/>
              <w:t xml:space="preserve">, 2019, Speech and Context (2 (XI) 2019), pp.15-53.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⟨10.5281/zenodo.7481490|⟩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manuscrits roumains comme étape fondamentale dans la connaissance de l’évolution des langues : le fragment « Poveste pentru marele costandin imparat » des Enseignements de Neagoe Basarab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 : revista ştiinţifică</w:t>
            </w:r>
            <w:r>
              <w:rPr/>
              <w:t xml:space="preserve">, 2019, Intertext 1-2 (49-50),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richesse d’aspects formels du manuscrit 109 des Enseignements de Neagoe Basarab à son fils Théodose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 dragoste de dascal si de voroava. Omagiu Doamnei profesor Elena Dragos, la aniversare</w:t>
            </w:r>
            <w:r>
              <w:rPr/>
              <w:t xml:space="preserve">, 2019, Din dragoste de dascal si voroaba. Omagiu Doamnei Profesor Elena Dragos, la aniversare [ed. Adrian Chircu et Maria Aldea], UBB,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ROUMAINE À TRAVERS LE MANUSCRIT 109 DES ENSEIGNEMENTS DE NEAGOE BASARAB : MARQUES CONVENTIONNELLES DE COUPURE ET MOTS COMPOSÉS SOUDÉS OU SÉPARÉS DE TRAITS D’UNION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Studia Universitas Moldaviae : Ştiinţe Umanistice.</w:t>
            </w:r>
            <w:r>
              <w:rPr/>
              <w:t xml:space="preserve">, 2019, Studia Universitatis Moldaviae, Seria "Stiinte umanistice", 4 (124),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pratique de la lexicographie à la réflexion sur l'adaptation du français et du roumain à un contexte de globalisation croissant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Grigore Cincilei</w:t>
            </w:r>
            <w:r>
              <w:rPr/>
              <w:t xml:space="preserve">, 2018, Actes du Colloque Grigore Cincilei, IV,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fonds en contexte et en évolution : des exemples français et roumain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Victor Banaru</w:t>
            </w:r>
            <w:r>
              <w:rPr/>
              <w:t xml:space="preserve">, 2017, Actes du Colloque Victor Banaru IV. Du texte au contexte. Défis et perspectives d'une approche transdisciplinaire du texte littéraire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approche de la langue de spécialité à travers quelques exemples roumains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 : revista ştiinţifică</w:t>
            </w:r>
            <w:r>
              <w:rPr/>
              <w:t xml:space="preserve">, 2016, Intertext, 10 (1-2 (37-38)),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plurilinguisme, de la pratique à la redécouverte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 : revista ştiinţifică</w:t>
            </w:r>
            <w:r>
              <w:rPr/>
              <w:t xml:space="preserve">, 2016, Intertext, Edition spéciale, La Francopolyphonie XI,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 et culture, deux notions différentes ou deux aspects d’une même problématique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Francopolyphonie</w:t>
            </w:r>
            <w:r>
              <w:rPr/>
              <w:t xml:space="preserve">, 2011, La Francopolyphonie : des langues aux langues-cultures : Nouveaux enjeux, nouvelles pratiques, 6,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représentations de la femme à travers la mythologie gréco-romaine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2010, Cahiers d’études romanes n°21 1-2 Regards croisés dans le monde roman, tome 1 « Représentations féminines et regards de femmes. Perspectives culturelles et littéraires » (Introduction hommage à Valerie Rusu + 9 communications), 21/1 (21),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Unele observaţii asupra limbii şi a locului provensalei, cu varietatea ei nisardă, printre limbile romanice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Spiru Haret – Seria Jurnalism, n°11, 2010, p. 43-52</w:t>
            </w:r>
            <w:r>
              <w:rPr/>
              <w:t xml:space="preserve">, 2010, Analele Universităţii Spiru Haret – Seria Jurnalism, n°11, Université Spiru Haret, Bucarest, 2010, p. 43-52, 11,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linguistiques des contacts entre les peuples et, plus particulièrement, entre les peuples français et roumain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2010, Cahiers d’études romanes « Regards croisés dans le monde roman », tome 2 Descriptions linguistiques et contaminations. La langue au contact des cultures » (9 communications), 21/2 (21 1-2), pp.247-264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 humaniste des Enseignements de Neagoe Basarab à son fils Théodosie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2005, Traduction et Plurilinguisme, 14/1-2-Annexes-CDRom (14),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langue, facteur de culture, d’unité et d’émancipation à travers quelques exemples français et roumains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2005, Traduction et Plurilinguisme, 1-2-Annexes-CDRom (14), pp.223-237.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⟨10.4000/etudesromanes.2405⟩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traduction et le plurilinguisme. Auteur de l'article : E. Variot, Cahiers d'Etudes Romanes, Centre aixois d'études romanes, 2002, Traduction et Plurilinguisme, 1-2 (7), p. 167-186, dans le volume 7/1 papier.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2002, Cahiers d'études romanes, Traduction et Plurilinguisme, 1 [Avant-Propos et Communications (12)] et 2 [Annexes dont Traductions et Dossier de Presse] (7 ; ISSN : 0180-684X), 451 p. ; ISSN : 0180-684X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particuliers à la traduction de dictionnaires. Auteur de l'article : E. Variot. Cahiers d'Etudes Romanes, 2002, Traduction et Plurilinguisme, 1-2 (7), p. 187-209, dans le volume papier.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2002, Traduction et Plurilinguisme, 1 [Avant-Propos et Communications (12)] et 2 [Annexes dont Traductions et Dossier de Presse] (7), 451 p. ; ISSN : 0180-684X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étoiles de la poésie du XIXe siècle : fragments traduits et comparés des créations de Iulia Hasdeu et de Ondine Valmore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CIEFT "Comparaison(s)", 15e édition</w:t>
            </w:r>
            <w:r>
              <w:rPr/>
              <w:t xml:space="preserve">, Université de Timisoara, Roumanie, Mar 2019, Timisoara, Roumanie. pp.255-268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usage, deux clefs de voûte dans l'évolution des langues et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CICCRE "Canon cultural. Canon literar. Canon lingvistic"</w:t>
            </w:r>
            <w:r>
              <w:rPr/>
              <w:t xml:space="preserve">, Université de Timisoara, Roumanie, Jun 2017, Timisoara, Roumanie.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silence, entre oubli et choix, autant de clefs dans l'évolution des langues (Estelle Variot - MCF [MCF HDR en octobre 2017])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d'Etudes Francophones (CIEFT 2017) "Silence(s)"</w:t>
            </w:r>
            <w:r>
              <w:rPr/>
              <w:t xml:space="preserve">, Université de Timisoara, Mar 2017, Timisoara,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langue, point d'équilibre et d'harmonie entre le substrat, les innovations et les variations lexicales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l’Université de l’Ouest de Timişoara : un demi-siècle d’enseignement et de recherche (1966-2016)</w:t>
            </w:r>
            <w:r>
              <w:rPr/>
              <w:t xml:space="preserve">, 2016, Timisoara, Roumanie. pp.307-322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parabole, perspectives linguistiques et culturelles à travers quelques auteurs valaques et moldaves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International d’Études Francophones CIEFT "Paraboles(s)"</w:t>
            </w:r>
            <w:r>
              <w:rPr/>
              <w:t xml:space="preserve">, CIEFT - Faculté des Lettres, Histoire et Théologie Chaire de français, Université de Timisoara, Roumanie, Mar 2016, Timisoara, Roumanie.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Unele aspecte filologice ale letopiseţului ţării Moldovei al lui Ion Neculce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consacré aux « Probleme actuale de lingvistică română [Problèmes actuels de linguistique roumaine] in memoriam Acad. Nicolae Corlăteanu »</w:t>
            </w:r>
            <w:r>
              <w:rPr/>
              <w:t xml:space="preserve">, Université d'Etat de Moldavie, May 2015, Chişinău, Moldavie. pp.40-48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passé dans la construction du présent et de l'avenir linguistique et culturel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culture dans la Romània européenne IIIe édition, portant sur « La Romània entre interculturalité et identité : espaces romans européens et extraeuropéens »</w:t>
            </w:r>
            <w:r>
              <w:rPr/>
              <w:t xml:space="preserve">, Université de l’Ouest de Timişoara (CICRE)/Université de Szeget, 2014, Timisoara, Romania (Colloque organisé à Szeget), Roumanie. pp.64-74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texte, reflet d'une langue dans ses nuances et ses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International d'Etudes Francophones (CIEFT) des 13 et 14 mars 2014 "Le texte en contexte(s)"</w:t>
            </w:r>
            <w:r>
              <w:rPr/>
              <w:t xml:space="preserve">, Université de Timisoara, Mar 2014,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d'auteurs de &amp;quot;Bessarabie&amp;quot;, reflet des contacts entre les peuples et les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"Universalizarea scriitorilor Basarabiei prin traducere" [Universalisation des écrivains de Bessarabie par la traduction], à l'occasion de la Journée Internationale des Traducteurs et du 20e anniversaire de l'Université, Chişinău, 18 octobre 2013), publié dans « Intertext », Ulim, Chişinău, n° 1/2, 2014, p. 75-81</w:t>
            </w:r>
            <w:r>
              <w:rPr/>
              <w:t xml:space="preserve">, Oct 2013, Chişinău, Moldavie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Tache Papahagi : un auteur d'origine aroumaine qui nous appelle à voyager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d'études francophones « Voyages » organisé par l'Université de l'Ouest de Timişoara</w:t>
            </w:r>
            <w:r>
              <w:rPr/>
              <w:t xml:space="preserve">, Université de l'Ouest de Timişoara, Mar 2013, Timişoara,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quelques outils et médiateurs de la circulation des mots en contexte plurilingue et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d’études francophones "Passeurs de mots"</w:t>
            </w:r>
            <w:r>
              <w:rPr/>
              <w:t xml:space="preserve">, Université de Timişoara, Mar 2012, Timişoara,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Préfixations et suffixations dans le lexique roumain, entre innovation, évolution et revitalisation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linguistique entre recherche et application » organisé à l’occasion du 45e anniversaire de la Chaire de langue française « Gr. Cincilei » du 8 octobre 2010, Chişinău, UEM, 2011</w:t>
            </w:r>
            <w:r>
              <w:rPr/>
              <w:t xml:space="preserve">, Oct 2010, Chişinău, Moldavie. pp.116-124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 dans Aspects du mythe de Mircea Eliade, de l’abstraction universelle à la dimension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Temps. Espace. Temps-Espace » des 18 et 19 mars 2011, Agapes Francophones</w:t>
            </w:r>
            <w:r>
              <w:rPr/>
              <w:t xml:space="preserve">, Université de Timisoara, Mar 2011, Timisoara, Roumanie. pp.241-254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certains des enjeux de la traduction : entre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en Traduction et Traductologie « (En) Jeux esthétiques de la traduction, Technique(s) et pratique traductionnelles des 25 et 26 mars 2010, "Translationes", n°2,Université de Timişoara, 2010</w:t>
            </w:r>
            <w:r>
              <w:rPr/>
              <w:t xml:space="preserve">, Université de Timişoara, Mar 2010, Timişoara, Roumanie. pp.41-53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Câteva observaţii asupra revistei &amp;quot;Convorbiri literare&amp;quot; şi asupra limbii române din a doua jumătate a secolului al XIX-lea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Connexions et perspectives en philologie contemporaine » (20-21/10/2006), 2e édition consacrée à Victor Banaru</w:t>
            </w:r>
            <w:r>
              <w:rPr/>
              <w:t xml:space="preserve">, Université d'Etat de Moldavie (USM), Faculté des Langues Etrangères, Chaire de langue française, Oct 2006, Chisinau, Moldova.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hal-03511876v1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625457v1" TargetMode="External"/><Relationship Id="rId8" Type="http://schemas.openxmlformats.org/officeDocument/2006/relationships/hyperlink" Target="https://hal.science/search/index/?q=*&amp;authFullName_s=Estelle Variot" TargetMode="External"/><Relationship Id="rId9" Type="http://schemas.openxmlformats.org/officeDocument/2006/relationships/hyperlink" Target="https://amu.hal.science/hal-03258975v1" TargetMode="External"/><Relationship Id="rId10" Type="http://schemas.openxmlformats.org/officeDocument/2006/relationships/hyperlink" Target="https://amu.hal.science/hal-03514841v1" TargetMode="External"/><Relationship Id="rId11" Type="http://schemas.openxmlformats.org/officeDocument/2006/relationships/hyperlink" Target="https://amu.hal.science/hal-04111628v1" TargetMode="External"/><Relationship Id="rId12" Type="http://schemas.openxmlformats.org/officeDocument/2006/relationships/hyperlink" Target="https://hal.science/search/index/?q=*&amp;authFullName_s=Ludmila Cabac" TargetMode="External"/><Relationship Id="rId13" Type="http://schemas.openxmlformats.org/officeDocument/2006/relationships/hyperlink" Target="https://dx.doi.org/10.5281/zenodo.7481490|" TargetMode="External"/><Relationship Id="rId14" Type="http://schemas.openxmlformats.org/officeDocument/2006/relationships/hyperlink" Target="https://amu.hal.science/hal-03510129v1" TargetMode="External"/><Relationship Id="rId15" Type="http://schemas.openxmlformats.org/officeDocument/2006/relationships/hyperlink" Target="https://amu.hal.science/hal-03514732v1" TargetMode="External"/><Relationship Id="rId16" Type="http://schemas.openxmlformats.org/officeDocument/2006/relationships/hyperlink" Target="https://amu.hal.science/hal-03258973v1" TargetMode="External"/><Relationship Id="rId17" Type="http://schemas.openxmlformats.org/officeDocument/2006/relationships/hyperlink" Target="https://amu.hal.science/hal-03514020v1" TargetMode="External"/><Relationship Id="rId18" Type="http://schemas.openxmlformats.org/officeDocument/2006/relationships/hyperlink" Target="https://amu.hal.science/hal-03512381v1" TargetMode="External"/><Relationship Id="rId19" Type="http://schemas.openxmlformats.org/officeDocument/2006/relationships/hyperlink" Target="https://amu.hal.science/hal-03511954v1" TargetMode="External"/><Relationship Id="rId20" Type="http://schemas.openxmlformats.org/officeDocument/2006/relationships/hyperlink" Target="https://amu.hal.science/hal-03512242v1" TargetMode="External"/><Relationship Id="rId21" Type="http://schemas.openxmlformats.org/officeDocument/2006/relationships/hyperlink" Target="https://amu.hal.science/hal-03538782v1" TargetMode="External"/><Relationship Id="rId22" Type="http://schemas.openxmlformats.org/officeDocument/2006/relationships/hyperlink" Target="https://amu.hal.science/hal-03223370v1" TargetMode="External"/><Relationship Id="rId23" Type="http://schemas.openxmlformats.org/officeDocument/2006/relationships/hyperlink" Target="https://amu.hal.science/hal-03539643v1" TargetMode="External"/><Relationship Id="rId24" Type="http://schemas.openxmlformats.org/officeDocument/2006/relationships/hyperlink" Target="https://amu.hal.science/hal-03223374v1" TargetMode="External"/><Relationship Id="rId25" Type="http://schemas.openxmlformats.org/officeDocument/2006/relationships/hyperlink" Target="https://amu.hal.science/hal-03221653v1" TargetMode="External"/><Relationship Id="rId26" Type="http://schemas.openxmlformats.org/officeDocument/2006/relationships/hyperlink" Target="https://amu.hal.science/hal-03221657v1" TargetMode="External"/><Relationship Id="rId27" Type="http://schemas.openxmlformats.org/officeDocument/2006/relationships/hyperlink" Target="https://dx.doi.org/10.4000/etudesromanes.2405" TargetMode="External"/><Relationship Id="rId28" Type="http://schemas.openxmlformats.org/officeDocument/2006/relationships/hyperlink" Target="https://amu.hal.science/hal-02498163v1" TargetMode="External"/><Relationship Id="rId29" Type="http://schemas.openxmlformats.org/officeDocument/2006/relationships/hyperlink" Target="https://amu.hal.science/hal-02498220v1" TargetMode="External"/><Relationship Id="rId30" Type="http://schemas.openxmlformats.org/officeDocument/2006/relationships/hyperlink" Target="https://amu.hal.science/hal-03514495v1" TargetMode="External"/><Relationship Id="rId31" Type="http://schemas.openxmlformats.org/officeDocument/2006/relationships/hyperlink" Target="https://amu.hal.science/hal-03509906v1" TargetMode="External"/><Relationship Id="rId32" Type="http://schemas.openxmlformats.org/officeDocument/2006/relationships/hyperlink" Target="https://amu.hal.science/hal-03507714v1" TargetMode="External"/><Relationship Id="rId33" Type="http://schemas.openxmlformats.org/officeDocument/2006/relationships/hyperlink" Target="https://amu.hal.science/hal-03512449v1" TargetMode="External"/><Relationship Id="rId34" Type="http://schemas.openxmlformats.org/officeDocument/2006/relationships/hyperlink" Target="https://amu.hal.science/hal-03507280v1" TargetMode="External"/><Relationship Id="rId35" Type="http://schemas.openxmlformats.org/officeDocument/2006/relationships/hyperlink" Target="https://amu.hal.science/hal-03538839v1" TargetMode="External"/><Relationship Id="rId36" Type="http://schemas.openxmlformats.org/officeDocument/2006/relationships/hyperlink" Target="https://amu.hal.science/hal-05427890v1" TargetMode="External"/><Relationship Id="rId37" Type="http://schemas.openxmlformats.org/officeDocument/2006/relationships/hyperlink" Target="https://amu.hal.science/hal-03538253v1" TargetMode="External"/><Relationship Id="rId38" Type="http://schemas.openxmlformats.org/officeDocument/2006/relationships/hyperlink" Target="https://amu.hal.science/hal-03539657v1" TargetMode="External"/><Relationship Id="rId39" Type="http://schemas.openxmlformats.org/officeDocument/2006/relationships/hyperlink" Target="https://amu.hal.science/hal-03539654v1" TargetMode="External"/><Relationship Id="rId40" Type="http://schemas.openxmlformats.org/officeDocument/2006/relationships/hyperlink" Target="https://amu.hal.science/hal-03539658v1" TargetMode="External"/><Relationship Id="rId41" Type="http://schemas.openxmlformats.org/officeDocument/2006/relationships/hyperlink" Target="https://amu.hal.science/hal-03538983v1" TargetMode="External"/><Relationship Id="rId42" Type="http://schemas.openxmlformats.org/officeDocument/2006/relationships/hyperlink" Target="https://amu.hal.science/hal-03538819v1" TargetMode="External"/><Relationship Id="rId43" Type="http://schemas.openxmlformats.org/officeDocument/2006/relationships/hyperlink" Target="https://amu.hal.science/hal-03538927v1" TargetMode="External"/><Relationship Id="rId44" Type="http://schemas.openxmlformats.org/officeDocument/2006/relationships/hyperlink" Target="https://amu.hal.science/hal-0351187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Variot</dc:title>
  <dc:description>CV</dc:description>
  <dc:subject/>
  <cp:keywords/>
  <cp:category/>
  <cp:lastModifiedBy/>
  <dcterms:created xsi:type="dcterms:W3CDTF">2026-03-09T11:49:36+01:00</dcterms:created>
  <dcterms:modified xsi:type="dcterms:W3CDTF">2026-03-09T11:49:36+01:00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