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DAVID </w:t>
      </w:r>
      <w:r>
        <w:rPr>
          <w:color w:val="641e6e"/>
        </w:rPr>
        <w:t xml:space="preserve">Docteur de l’Université Paris VIII - École Doctorale Esthétique, Sciences et Technologies des Arts, spécialité Arts Plastiques et photographie (EDESTA).Qualifié aux fonctions de Maître de Conférences en Sections 18 et 22 - CNU.Membre Associé Laboratoire Unité de Recherche CEAC - Centre d'Étude des Arts Contemporains, Université de Lille - Unité Labellisée Recherche 3587 - https://ceac.univ-lille.fr/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etienne-david</w:t>
        </w:r>
      </w:hyperlink>
    </w:p>
    <w:p>
      <w:pPr>
        <w:spacing w:before="600"/>
      </w:pPr>
    </w:p>
    <w:p>
      <w:pPr>
        <w:pStyle w:val="Heading2"/>
      </w:pPr>
      <w:r>
        <w:rPr>
          <w:color w:val="1e198e"/>
          <w:b w:val="1"/>
          <w:bCs w:val="1"/>
        </w:rPr>
        <w:t xml:space="preserve">Présentation</w:t>
      </w:r>
    </w:p>
    <w:p>
      <w:pPr>
        <w:spacing w:after="100"/>
      </w:pPr>
    </w:p>
    <w:p>
      <w:pPr/>
      <w:r>
        <w:rPr/>
        <w:t xml:space="preserve">Etienne David est enseignant, chercheur en Arts Plastiques et Docteur de l’Université Paris VIII – École Doctorale Esthétique, Sciences et Technologies des Arts, spécialité Arts Plastiques et photographie. Il est qualifié aux fonctions de Maître de conférences en section 18 et en section 22 (CNU - Conseil National des Universités).</w:t>
      </w:r>
    </w:p>
    <w:p>
      <w:pPr/>
      <w:r>
        <w:rPr/>
        <w:t xml:space="preserve">Il a soutenu une thèse, présidée par M. Jacinto Lageira, au Mémorial de la Shoah à Paris intitulée La représentation des traumatismes de la Seconde Guerre mondiale à travers le cycle Nous ne sommes pas les derniers de Zoran Music et la série Otages de Jean Fautrier sous la direction de M. Pascal Bonafoux. Entre 2009 et 2011, il fut assistant de conservation au Musée National d’Art Moderne, Centre G. Pompidou, Paris, sous la direction de M. Jean-Paul Ameline, et organisa en tant que co-commissaire la rétrospective japonaise itinérante « Jean Fautrier 1898-1964 » (Tokyo, Toyota et Osaka) en 2014.</w:t>
      </w:r>
    </w:p>
    <w:p>
      <w:pPr/>
      <w:r>
        <w:rPr/>
        <w:t xml:space="preserve">Chargé d’enseignement et membre associé au CEAC (Centre d'Étude des Arts Contemporains) de l’Université de Lille, il a réalisé plusieurs articles et communications traitant de la question du visage, de sa représentation, notamment pendant et depuis la Shoah. Il développe des réflexions théoriques contemporaines ouvertes prenant appui sur des pratiques artistiques comme celles de Christian Boltanski, Anne et Patrick Poirier, Anselm Kiefer et Miquel Barceló.</w:t>
      </w:r>
    </w:p>
    <w:p>
      <w:pPr/>
      <w:r>
        <w:rPr/>
        <w:t xml:space="preserve">Mots-clefs : Arts plastiques, théories de l’art, esthétique, pratique plastique, histoire de l’art, pédagogie, représentation, peinture, art moderne et contemporain, création, atelier, littérature, critique, transmission, projet, recueil, actualité, interdisciplinarité, expérimentation, écrits d'artistes, entretiens, institutions et partenaires, méthodologie, traumatisme, mémoire, catharsis, ruine, évènement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Anselm Kiefer. La photographie au commencement</w:t>
              </w:r>
            </w:hyperlink>
          </w:p>
          <w:p>
            <w:pPr/>
            <w:hyperlink r:id="rId10" w:history="1">
              <w:r>
                <w:rPr>
                  <w:color w:val="#410a8c"/>
                  <w:u w:val="single"/>
                </w:rPr>
                <w:t xml:space="preserve">Etienne David</w:t>
              </w:r>
            </w:hyperlink>
          </w:p>
          <w:p>
            <w:pPr/>
            <w:r>
              <w:rPr>
                <w:i w:val="1"/>
                <w:iCs w:val="1"/>
              </w:rPr>
              <w:t xml:space="preserve">Déméter - Théories &amp; pratiques artistiques contemporaines</w:t>
            </w:r>
            <w:r>
              <w:rPr/>
              <w:t xml:space="preserve">, 2024, 11</w:t>
            </w:r>
          </w:p>
          <w:p>
            <w:pPr/>
            <w:r>
              <w:rPr/>
              <w:t xml:space="preserve">Article dans une revue</w:t>
            </w:r>
          </w:p>
          <w:p>
            <w:pPr/>
            <w:hyperlink r:id="rId9" w:history="1">
              <w:r>
                <w:rPr>
                  <w:color w:val="#410a8c"/>
                  <w:u w:val="single"/>
                </w:rPr>
                <w:t xml:space="preserve">hal-04614118v1</w:t>
              </w:r>
            </w:hyperlink>
          </w:p>
        </w:tc>
      </w:tr>
      <w:tr>
        <w:trPr/>
        <w:tc>
          <w:tcPr>
            <w:noWrap/>
          </w:tcPr>
          <w:p>
            <w:pPr>
              <w:spacing w:after="200"/>
            </w:pPr>
            <w:hyperlink r:id="rId11" w:history="1">
              <w:r>
                <w:rPr>
                  <w:color w:val="1e198e"/>
                  <w:b w:val="1"/>
                  <w:bCs w:val="1"/>
                  <w:u w:val="single"/>
                </w:rPr>
                <w:t xml:space="preserve">Christian Boltanski ou La mort à crédit</w:t>
              </w:r>
            </w:hyperlink>
          </w:p>
          <w:p>
            <w:pPr/>
            <w:hyperlink r:id="rId10" w:history="1">
              <w:r>
                <w:rPr>
                  <w:color w:val="#410a8c"/>
                  <w:u w:val="single"/>
                </w:rPr>
                <w:t xml:space="preserve">Etienne David</w:t>
              </w:r>
            </w:hyperlink>
          </w:p>
          <w:p>
            <w:pPr/>
            <w:r>
              <w:rPr>
                <w:i w:val="1"/>
                <w:iCs w:val="1"/>
              </w:rPr>
              <w:t xml:space="preserve">Frontières</w:t>
            </w:r>
            <w:r>
              <w:rPr/>
              <w:t xml:space="preserve">, 2024, 35 (1), </w:t>
            </w:r>
            <w:hyperlink r:id="rId12" w:history="1">
              <w:r>
                <w:rPr>
                  <w:color w:val="#410a8c"/>
                  <w:u w:val="single"/>
                </w:rPr>
                <w:t xml:space="preserve">⟨10.7202/1113461ar⟩</w:t>
              </w:r>
            </w:hyperlink>
          </w:p>
          <w:p>
            <w:pPr/>
            <w:r>
              <w:rPr/>
              <w:t xml:space="preserve">Article dans une revue</w:t>
            </w:r>
          </w:p>
          <w:p>
            <w:pPr/>
            <w:hyperlink r:id="rId11" w:history="1">
              <w:r>
                <w:rPr>
                  <w:color w:val="#410a8c"/>
                  <w:u w:val="single"/>
                </w:rPr>
                <w:t xml:space="preserve">hal-04800511v1</w:t>
              </w:r>
            </w:hyperlink>
          </w:p>
        </w:tc>
      </w:tr>
      <w:tr>
        <w:trPr/>
        <w:tc>
          <w:tcPr>
            <w:noWrap/>
          </w:tcPr>
          <w:p>
            <w:pPr>
              <w:spacing w:after="200"/>
            </w:pPr>
            <w:hyperlink r:id="rId13" w:history="1">
              <w:r>
                <w:rPr>
                  <w:color w:val="1e198e"/>
                  <w:b w:val="1"/>
                  <w:bCs w:val="1"/>
                  <w:u w:val="single"/>
                </w:rPr>
                <w:t xml:space="preserve">En coulisses avec Courbet, Bacon et Pei-Ming</w:t>
              </w:r>
            </w:hyperlink>
          </w:p>
          <w:p>
            <w:pPr/>
            <w:hyperlink r:id="rId10" w:history="1">
              <w:r>
                <w:rPr>
                  <w:color w:val="#410a8c"/>
                  <w:u w:val="single"/>
                </w:rPr>
                <w:t xml:space="preserve">Etienne David</w:t>
              </w:r>
            </w:hyperlink>
          </w:p>
          <w:p>
            <w:pPr/>
            <w:r>
              <w:rPr>
                <w:i w:val="1"/>
                <w:iCs w:val="1"/>
              </w:rPr>
              <w:t xml:space="preserve">Ligeia, dossiers sur l'art</w:t>
            </w:r>
            <w:r>
              <w:rPr/>
              <w:t xml:space="preserve">, 2023, 205-208 - XXXVIIe année</w:t>
            </w:r>
          </w:p>
          <w:p>
            <w:pPr/>
            <w:r>
              <w:rPr/>
              <w:t xml:space="preserve">Article dans une revue</w:t>
            </w:r>
          </w:p>
          <w:p>
            <w:pPr/>
            <w:hyperlink r:id="rId13" w:history="1">
              <w:r>
                <w:rPr>
                  <w:color w:val="#410a8c"/>
                  <w:u w:val="single"/>
                </w:rPr>
                <w:t xml:space="preserve">hal-04450548v1</w:t>
              </w:r>
            </w:hyperlink>
          </w:p>
        </w:tc>
      </w:tr>
      <w:tr>
        <w:trPr/>
        <w:tc>
          <w:tcPr>
            <w:noWrap/>
          </w:tcPr>
          <w:p>
            <w:pPr>
              <w:spacing w:after="200"/>
            </w:pPr>
            <w:hyperlink r:id="rId14" w:history="1">
              <w:r>
                <w:rPr>
                  <w:color w:val="1e198e"/>
                  <w:b w:val="1"/>
                  <w:bCs w:val="1"/>
                  <w:u w:val="single"/>
                </w:rPr>
                <w:t xml:space="preserve">Le gorille, le ver de terre, la pieuvre, la blatte…et Miquel Barceló</w:t>
              </w:r>
            </w:hyperlink>
          </w:p>
          <w:p>
            <w:pPr/>
            <w:hyperlink r:id="rId10" w:history="1">
              <w:r>
                <w:rPr>
                  <w:color w:val="#410a8c"/>
                  <w:u w:val="single"/>
                </w:rPr>
                <w:t xml:space="preserve">Etienne David</w:t>
              </w:r>
            </w:hyperlink>
          </w:p>
          <w:p>
            <w:pPr/>
            <w:r>
              <w:rPr>
                <w:i w:val="1"/>
                <w:iCs w:val="1"/>
              </w:rPr>
              <w:t xml:space="preserve">Esquisses-Revue d'esthétique en ligne</w:t>
            </w:r>
            <w:r>
              <w:rPr/>
              <w:t xml:space="preserve">, 2023</w:t>
            </w:r>
          </w:p>
          <w:p>
            <w:pPr/>
            <w:r>
              <w:rPr/>
              <w:t xml:space="preserve">Article dans une revue</w:t>
            </w:r>
          </w:p>
          <w:p>
            <w:pPr/>
            <w:hyperlink r:id="rId14" w:history="1">
              <w:r>
                <w:rPr>
                  <w:color w:val="#410a8c"/>
                  <w:u w:val="single"/>
                </w:rPr>
                <w:t xml:space="preserve">hal-04432655v1</w:t>
              </w:r>
            </w:hyperlink>
          </w:p>
        </w:tc>
      </w:tr>
      <w:tr>
        <w:trPr/>
        <w:tc>
          <w:tcPr>
            <w:noWrap/>
          </w:tcPr>
          <w:p>
            <w:pPr>
              <w:spacing w:after="200"/>
            </w:pPr>
            <w:hyperlink r:id="rId15" w:history="1">
              <w:r>
                <w:rPr>
                  <w:color w:val="1e198e"/>
                  <w:b w:val="1"/>
                  <w:bCs w:val="1"/>
                  <w:u w:val="single"/>
                </w:rPr>
                <w:t xml:space="preserve">Francis Bacon-David Lynch. Une plasticité du sensible</w:t>
              </w:r>
            </w:hyperlink>
          </w:p>
          <w:p>
            <w:pPr/>
            <w:hyperlink r:id="rId10" w:history="1">
              <w:r>
                <w:rPr>
                  <w:color w:val="#410a8c"/>
                  <w:u w:val="single"/>
                </w:rPr>
                <w:t xml:space="preserve">Etienne David</w:t>
              </w:r>
            </w:hyperlink>
          </w:p>
          <w:p>
            <w:pPr/>
            <w:r>
              <w:rPr>
                <w:i w:val="1"/>
                <w:iCs w:val="1"/>
              </w:rPr>
              <w:t xml:space="preserve">Revue Chameaux</w:t>
            </w:r>
            <w:r>
              <w:rPr/>
              <w:t xml:space="preserve">, 2021, n°13</w:t>
            </w:r>
          </w:p>
          <w:p>
            <w:pPr/>
            <w:r>
              <w:rPr/>
              <w:t xml:space="preserve">Article dans une revue</w:t>
            </w:r>
          </w:p>
          <w:p>
            <w:pPr/>
            <w:hyperlink r:id="rId15" w:history="1">
              <w:r>
                <w:rPr>
                  <w:color w:val="#410a8c"/>
                  <w:u w:val="single"/>
                </w:rPr>
                <w:t xml:space="preserve">hal-04432524v1</w:t>
              </w:r>
            </w:hyperlink>
          </w:p>
        </w:tc>
      </w:tr>
      <w:tr>
        <w:trPr/>
        <w:tc>
          <w:tcPr>
            <w:noWrap/>
          </w:tcPr>
          <w:p>
            <w:pPr>
              <w:spacing w:after="200"/>
            </w:pPr>
            <w:hyperlink r:id="rId16" w:history="1">
              <w:r>
                <w:rPr>
                  <w:color w:val="1e198e"/>
                  <w:b w:val="1"/>
                  <w:bCs w:val="1"/>
                  <w:u w:val="single"/>
                </w:rPr>
                <w:t xml:space="preserve">Les nouvelles peintures de Francis Bacon – Utilisation extraordinaire de photographies</w:t>
              </w:r>
            </w:hyperlink>
          </w:p>
          <w:p>
            <w:pPr/>
            <w:hyperlink r:id="rId10" w:history="1">
              <w:r>
                <w:rPr>
                  <w:color w:val="#410a8c"/>
                  <w:u w:val="single"/>
                </w:rPr>
                <w:t xml:space="preserve">Etienne David</w:t>
              </w:r>
            </w:hyperlink>
          </w:p>
          <w:p>
            <w:pPr/>
            <w:r>
              <w:rPr>
                <w:i w:val="1"/>
                <w:iCs w:val="1"/>
              </w:rPr>
              <w:t xml:space="preserve">Revue 2.0.1 – Revue de Recherche sur l’Art du XIXième au XXIième siècle</w:t>
            </w:r>
            <w:r>
              <w:rPr/>
              <w:t xml:space="preserve">, 2009</w:t>
            </w:r>
          </w:p>
          <w:p>
            <w:pPr/>
            <w:r>
              <w:rPr/>
              <w:t xml:space="preserve">Article dans une revue</w:t>
            </w:r>
          </w:p>
          <w:p>
            <w:pPr/>
            <w:hyperlink r:id="rId16" w:history="1">
              <w:r>
                <w:rPr>
                  <w:color w:val="#410a8c"/>
                  <w:u w:val="single"/>
                </w:rPr>
                <w:t xml:space="preserve">hal-04448945v1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Boltanski-Messager : Des ombres aux tableaux</w:t>
              </w:r>
            </w:hyperlink>
          </w:p>
          <w:p>
            <w:pPr/>
            <w:hyperlink r:id="rId10" w:history="1">
              <w:r>
                <w:rPr>
                  <w:color w:val="#410a8c"/>
                  <w:u w:val="single"/>
                </w:rPr>
                <w:t xml:space="preserve">Etienne David</w:t>
              </w:r>
            </w:hyperlink>
          </w:p>
          <w:p>
            <w:pPr/>
            <w:r>
              <w:rPr>
                <w:i w:val="1"/>
                <w:iCs w:val="1"/>
              </w:rPr>
              <w:t xml:space="preserve">L’éclairage artificiel dans les arts et la littérature</w:t>
            </w:r>
            <w:r>
              <w:rPr/>
              <w:t xml:space="preserve">, M. Arthur Houplain et Mme. Joanna Beaufoy, Oct 2024, Rennes (Campus Villejean), France</w:t>
            </w:r>
          </w:p>
          <w:p>
            <w:pPr/>
            <w:r>
              <w:rPr/>
              <w:t xml:space="preserve">Communication dans un congrès</w:t>
            </w:r>
          </w:p>
          <w:p>
            <w:pPr/>
            <w:hyperlink r:id="rId17" w:history="1">
              <w:r>
                <w:rPr>
                  <w:color w:val="#410a8c"/>
                  <w:u w:val="single"/>
                </w:rPr>
                <w:t xml:space="preserve">hal-04766379v1</w:t>
              </w:r>
            </w:hyperlink>
          </w:p>
        </w:tc>
      </w:tr>
      <w:tr>
        <w:trPr/>
        <w:tc>
          <w:tcPr>
            <w:noWrap/>
          </w:tcPr>
          <w:p>
            <w:pPr>
              <w:spacing w:after="200"/>
            </w:pPr>
            <w:hyperlink r:id="rId18" w:history="1">
              <w:r>
                <w:rPr>
                  <w:color w:val="1e198e"/>
                  <w:b w:val="1"/>
                  <w:bCs w:val="1"/>
                  <w:u w:val="single"/>
                </w:rPr>
                <w:t xml:space="preserve">A la recherche de couples heureux ou l'envie de faire corps avec</w:t>
              </w:r>
            </w:hyperlink>
          </w:p>
          <w:p>
            <w:pPr/>
            <w:hyperlink r:id="rId10" w:history="1">
              <w:r>
                <w:rPr>
                  <w:color w:val="#410a8c"/>
                  <w:u w:val="single"/>
                </w:rPr>
                <w:t xml:space="preserve">Etienne David</w:t>
              </w:r>
            </w:hyperlink>
          </w:p>
          <w:p>
            <w:pPr/>
            <w:r>
              <w:rPr>
                <w:i w:val="1"/>
                <w:iCs w:val="1"/>
              </w:rPr>
              <w:t xml:space="preserve">1ère Journée des Membres Associés du CEAC</w:t>
            </w:r>
            <w:r>
              <w:rPr/>
              <w:t xml:space="preserve">, M. Matthieu Péchenet, Centre d’Étude des Arts Contemporain, Oct 2024, Lille, France</w:t>
            </w:r>
          </w:p>
          <w:p>
            <w:pPr/>
            <w:r>
              <w:rPr/>
              <w:t xml:space="preserve">Communication dans un congrès</w:t>
            </w:r>
          </w:p>
          <w:p>
            <w:pPr/>
            <w:hyperlink r:id="rId18" w:history="1">
              <w:r>
                <w:rPr>
                  <w:color w:val="#410a8c"/>
                  <w:u w:val="single"/>
                </w:rPr>
                <w:t xml:space="preserve">hal-04766382v1</w:t>
              </w:r>
            </w:hyperlink>
          </w:p>
        </w:tc>
      </w:tr>
      <w:tr>
        <w:trPr/>
        <w:tc>
          <w:tcPr>
            <w:noWrap/>
          </w:tcPr>
          <w:p>
            <w:pPr>
              <w:spacing w:after="200"/>
            </w:pPr>
            <w:hyperlink r:id="rId19" w:history="1">
              <w:r>
                <w:rPr>
                  <w:color w:val="1e198e"/>
                  <w:b w:val="1"/>
                  <w:bCs w:val="1"/>
                  <w:u w:val="single"/>
                </w:rPr>
                <w:t xml:space="preserve">Francis Bacon - Yan Pei-Ming. Un corps à corps incarné</w:t>
              </w:r>
            </w:hyperlink>
          </w:p>
          <w:p>
            <w:pPr/>
            <w:hyperlink r:id="rId10" w:history="1">
              <w:r>
                <w:rPr>
                  <w:color w:val="#410a8c"/>
                  <w:u w:val="single"/>
                </w:rPr>
                <w:t xml:space="preserve">Etienne David</w:t>
              </w:r>
            </w:hyperlink>
          </w:p>
          <w:p>
            <w:pPr/>
            <w:r>
              <w:rPr>
                <w:i w:val="1"/>
                <w:iCs w:val="1"/>
              </w:rPr>
              <w:t xml:space="preserve">La chair des textes, la chair des images</w:t>
            </w:r>
            <w:r>
              <w:rPr/>
              <w:t xml:space="preserve">, Mme. Anne-Laure Fortin-Tournès, Mme. Sophie Aymes et Mme. Nathalie Collé, Oct 2024, Le Mans, France</w:t>
            </w:r>
          </w:p>
          <w:p>
            <w:pPr/>
            <w:r>
              <w:rPr/>
              <w:t xml:space="preserve">Communication dans un congrès</w:t>
            </w:r>
          </w:p>
          <w:p>
            <w:pPr/>
            <w:hyperlink r:id="rId19" w:history="1">
              <w:r>
                <w:rPr>
                  <w:color w:val="#410a8c"/>
                  <w:u w:val="single"/>
                </w:rPr>
                <w:t xml:space="preserve">hal-04766381v1</w:t>
              </w:r>
            </w:hyperlink>
          </w:p>
        </w:tc>
      </w:tr>
      <w:tr>
        <w:trPr/>
        <w:tc>
          <w:tcPr>
            <w:noWrap/>
          </w:tcPr>
          <w:p>
            <w:pPr>
              <w:spacing w:after="200"/>
            </w:pPr>
            <w:hyperlink r:id="rId20" w:history="1">
              <w:r>
                <w:rPr>
                  <w:color w:val="1e198e"/>
                  <w:b w:val="1"/>
                  <w:bCs w:val="1"/>
                  <w:u w:val="single"/>
                </w:rPr>
                <w:t xml:space="preserve">Hommage à Christian Boltanski Sur les traces de l’enfance</w:t>
              </w:r>
            </w:hyperlink>
          </w:p>
          <w:p>
            <w:pPr/>
            <w:hyperlink r:id="rId10" w:history="1">
              <w:r>
                <w:rPr>
                  <w:color w:val="#410a8c"/>
                  <w:u w:val="single"/>
                </w:rPr>
                <w:t xml:space="preserve">Etienne David</w:t>
              </w:r>
            </w:hyperlink>
          </w:p>
          <w:p>
            <w:pPr/>
            <w:r>
              <w:rPr>
                <w:i w:val="1"/>
                <w:iCs w:val="1"/>
              </w:rPr>
              <w:t xml:space="preserve">11e Université d'été, Archives, souvenirs, traces</w:t>
            </w:r>
            <w:r>
              <w:rPr/>
              <w:t xml:space="preserve">, Association Les Littœrales en partenariat avec le Château Coquelle et le LAAC (Lieu d’Art et Action Contemporaine), Dunkerque, Aug 2022, Dunkerque (59140), France</w:t>
            </w:r>
          </w:p>
          <w:p>
            <w:pPr/>
            <w:r>
              <w:rPr/>
              <w:t xml:space="preserve">Communication dans un congrès</w:t>
            </w:r>
          </w:p>
          <w:p>
            <w:pPr/>
            <w:hyperlink r:id="rId20" w:history="1">
              <w:r>
                <w:rPr>
                  <w:color w:val="#410a8c"/>
                  <w:u w:val="single"/>
                </w:rPr>
                <w:t xml:space="preserve">hal-04450541v1</w:t>
              </w:r>
            </w:hyperlink>
          </w:p>
        </w:tc>
      </w:tr>
      <w:tr>
        <w:trPr/>
        <w:tc>
          <w:tcPr>
            <w:noWrap/>
          </w:tcPr>
          <w:p>
            <w:pPr>
              <w:spacing w:after="200"/>
            </w:pPr>
            <w:hyperlink r:id="rId21" w:history="1">
              <w:r>
                <w:rPr>
                  <w:color w:val="1e198e"/>
                  <w:b w:val="1"/>
                  <w:bCs w:val="1"/>
                  <w:u w:val="single"/>
                </w:rPr>
                <w:t xml:space="preserve">Promenade parmi quelques demeures</w:t>
              </w:r>
            </w:hyperlink>
          </w:p>
          <w:p>
            <w:pPr/>
            <w:hyperlink r:id="rId10" w:history="1">
              <w:r>
                <w:rPr>
                  <w:color w:val="#410a8c"/>
                  <w:u w:val="single"/>
                </w:rPr>
                <w:t xml:space="preserve">Etienne David</w:t>
              </w:r>
            </w:hyperlink>
          </w:p>
          <w:p>
            <w:pPr/>
            <w:r>
              <w:rPr>
                <w:i w:val="1"/>
                <w:iCs w:val="1"/>
              </w:rPr>
              <w:t xml:space="preserve">Péril en la demeure</w:t>
            </w:r>
            <w:r>
              <w:rPr/>
              <w:t xml:space="preserve">, Laboratoire HLLI (Unité de Recherche sur l'Histoire, les Langues, les Littératures et l'Interculturel - UR 4030 - ULCO) et Laboratoire ALITHILA (Analyses Littéraires et Histoire de la Langue - URL 1061 - Université de Lille, Université du Littoral-Côte d'Opale, Maison de la Recherche, Dunkerque, Apr 2022, Dunkerque (59140), France</w:t>
            </w:r>
          </w:p>
          <w:p>
            <w:pPr/>
            <w:r>
              <w:rPr/>
              <w:t xml:space="preserve">Communication dans un congrès</w:t>
            </w:r>
          </w:p>
          <w:p>
            <w:pPr/>
            <w:hyperlink r:id="rId21" w:history="1">
              <w:r>
                <w:rPr>
                  <w:color w:val="#410a8c"/>
                  <w:u w:val="single"/>
                </w:rPr>
                <w:t xml:space="preserve">hal-04450336v1</w:t>
              </w:r>
            </w:hyperlink>
          </w:p>
        </w:tc>
      </w:tr>
      <w:tr>
        <w:trPr/>
        <w:tc>
          <w:tcPr>
            <w:noWrap/>
          </w:tcPr>
          <w:p>
            <w:pPr>
              <w:spacing w:after="200"/>
            </w:pPr>
            <w:hyperlink r:id="rId22" w:history="1">
              <w:r>
                <w:rPr>
                  <w:color w:val="1e198e"/>
                  <w:b w:val="1"/>
                  <w:bCs w:val="1"/>
                  <w:u w:val="single"/>
                </w:rPr>
                <w:t xml:space="preserve">Déambulations</w:t>
              </w:r>
            </w:hyperlink>
          </w:p>
          <w:p>
            <w:pPr/>
            <w:hyperlink r:id="rId10" w:history="1">
              <w:r>
                <w:rPr>
                  <w:color w:val="#410a8c"/>
                  <w:u w:val="single"/>
                </w:rPr>
                <w:t xml:space="preserve">Etienne David</w:t>
              </w:r>
            </w:hyperlink>
          </w:p>
          <w:p>
            <w:pPr/>
            <w:r>
              <w:rPr>
                <w:i w:val="1"/>
                <w:iCs w:val="1"/>
              </w:rPr>
              <w:t xml:space="preserve">Péril en la demeure</w:t>
            </w:r>
            <w:r>
              <w:rPr/>
              <w:t xml:space="preserve">, Laboratoire HLLI (Unité de Recherche sur l'Histoire, les Langues, les Littératures et l'Interculturel - UR 4030 - ULCO) et Laboratoire ALITHILA (Analyses Littéraires et Histoire de la Langue - URL 1061 - Université de Lille, Université du Littoral-Côte d'Opale, Maison de la Recherche, Dunkerque, Apr 2022, Dunkerque, France</w:t>
            </w:r>
          </w:p>
          <w:p>
            <w:pPr/>
            <w:r>
              <w:rPr/>
              <w:t xml:space="preserve">Communication dans un congrès</w:t>
            </w:r>
          </w:p>
          <w:p>
            <w:pPr/>
            <w:hyperlink r:id="rId22" w:history="1">
              <w:r>
                <w:rPr>
                  <w:color w:val="#410a8c"/>
                  <w:u w:val="single"/>
                </w:rPr>
                <w:t xml:space="preserve">hal-04463746v1</w:t>
              </w:r>
            </w:hyperlink>
          </w:p>
        </w:tc>
      </w:tr>
      <w:tr>
        <w:trPr/>
        <w:tc>
          <w:tcPr>
            <w:noWrap/>
          </w:tcPr>
          <w:p>
            <w:pPr>
              <w:spacing w:after="200"/>
            </w:pPr>
            <w:hyperlink r:id="rId23" w:history="1">
              <w:r>
                <w:rPr>
                  <w:color w:val="1e198e"/>
                  <w:b w:val="1"/>
                  <w:bCs w:val="1"/>
                  <w:u w:val="single"/>
                </w:rPr>
                <w:t xml:space="preserve">Anne et Patrick Poirier La ruine, victime et mémoire des temps</w:t>
              </w:r>
            </w:hyperlink>
          </w:p>
          <w:p>
            <w:pPr/>
            <w:hyperlink r:id="rId10" w:history="1">
              <w:r>
                <w:rPr>
                  <w:color w:val="#410a8c"/>
                  <w:u w:val="single"/>
                </w:rPr>
                <w:t xml:space="preserve">Etienne David</w:t>
              </w:r>
            </w:hyperlink>
          </w:p>
          <w:p>
            <w:pPr/>
            <w:r>
              <w:rPr>
                <w:i w:val="1"/>
                <w:iCs w:val="1"/>
              </w:rPr>
              <w:t xml:space="preserve">Les ruines de guerre. Écrire, figurer, recomposer (XXe et XXIe siècles)</w:t>
            </w:r>
            <w:r>
              <w:rPr/>
              <w:t xml:space="preserve">, équipe ILHAM (Interférence de la Littérature, de l’Histoire, des Arts et des Médias) du Centre des Sciences des Littératures en langue Française de l’Université Paris Nanterre dans le cadre de l’ANR Ruines (Les usages politiques et sociaux des ruines de guerre entre résilience, commémoration et patrimoine) coordonnée par Stéphane Michonneau (IRHiS - Université de Lille, https://ruines.hypotheses.org), soutenu par les laboratoires Criham, LARHRA, et l’École Nationale Supérieure d’Architecture de Paris Malaquais, Oct 2021, Paris, France</w:t>
            </w:r>
          </w:p>
          <w:p>
            <w:pPr/>
            <w:r>
              <w:rPr/>
              <w:t xml:space="preserve">Communication dans un congrès</w:t>
            </w:r>
          </w:p>
          <w:p>
            <w:pPr/>
            <w:hyperlink r:id="rId23" w:history="1">
              <w:r>
                <w:rPr>
                  <w:color w:val="#410a8c"/>
                  <w:u w:val="single"/>
                </w:rPr>
                <w:t xml:space="preserve">hal-04450537v1</w:t>
              </w:r>
            </w:hyperlink>
          </w:p>
        </w:tc>
      </w:tr>
      <w:tr>
        <w:trPr/>
        <w:tc>
          <w:tcPr>
            <w:noWrap/>
          </w:tcPr>
          <w:p>
            <w:pPr>
              <w:spacing w:after="200"/>
            </w:pPr>
            <w:hyperlink r:id="rId24" w:history="1">
              <w:r>
                <w:rPr>
                  <w:color w:val="1e198e"/>
                  <w:b w:val="1"/>
                  <w:bCs w:val="1"/>
                  <w:u w:val="single"/>
                </w:rPr>
                <w:t xml:space="preserve">Fautrier à la Vallée-aux-Loups et la création des Otages</w:t>
              </w:r>
            </w:hyperlink>
          </w:p>
          <w:p>
            <w:pPr/>
            <w:hyperlink r:id="rId10" w:history="1">
              <w:r>
                <w:rPr>
                  <w:color w:val="#410a8c"/>
                  <w:u w:val="single"/>
                </w:rPr>
                <w:t xml:space="preserve">Etienne David</w:t>
              </w:r>
            </w:hyperlink>
          </w:p>
          <w:p>
            <w:pPr/>
            <w:r>
              <w:rPr>
                <w:i w:val="1"/>
                <w:iCs w:val="1"/>
              </w:rPr>
              <w:t xml:space="preserve">La Vallée-aux-Loups, 1941-1944 : Hommage aux résistants, otages, fusillés de Châtenay-Malabry</w:t>
            </w:r>
            <w:r>
              <w:rPr/>
              <w:t xml:space="preserve">, Maison de Chateaubriand, Châtenay-Malabry, Dec 2011, Châtenay-Malabry, France</w:t>
            </w:r>
          </w:p>
          <w:p>
            <w:pPr/>
            <w:r>
              <w:rPr/>
              <w:t xml:space="preserve">Communication dans un congrès</w:t>
            </w:r>
          </w:p>
          <w:p>
            <w:pPr/>
            <w:hyperlink r:id="rId24" w:history="1">
              <w:r>
                <w:rPr>
                  <w:color w:val="#410a8c"/>
                  <w:u w:val="single"/>
                </w:rPr>
                <w:t xml:space="preserve">hal-04471329v1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Warburg, Malraux, Benjamin ou comment donner corps à la mémoire ?</w:t>
              </w:r>
            </w:hyperlink>
          </w:p>
          <w:p>
            <w:pPr/>
            <w:hyperlink r:id="rId10" w:history="1">
              <w:r>
                <w:rPr>
                  <w:color w:val="#410a8c"/>
                  <w:u w:val="single"/>
                </w:rPr>
                <w:t xml:space="preserve">Etienne David</w:t>
              </w:r>
            </w:hyperlink>
          </w:p>
          <w:p>
            <w:pPr/>
            <w:r>
              <w:rPr/>
              <w:t xml:space="preserve">Master. La Cartographie - Arts et dispositifs, Université Lille 3 - Villeneuve d'Ascq, France. 2024, pp.25</w:t>
            </w:r>
          </w:p>
          <w:p>
            <w:pPr/>
            <w:r>
              <w:rPr/>
              <w:t xml:space="preserve">Cours</w:t>
            </w:r>
          </w:p>
          <w:p>
            <w:pPr/>
            <w:hyperlink r:id="rId25" w:history="1">
              <w:r>
                <w:rPr>
                  <w:color w:val="#410a8c"/>
                  <w:u w:val="single"/>
                </w:rPr>
                <w:t xml:space="preserve">hal-04766387v1</w:t>
              </w:r>
            </w:hyperlink>
          </w:p>
        </w:tc>
      </w:tr>
      <w:tr>
        <w:trPr/>
        <w:tc>
          <w:tcPr>
            <w:noWrap/>
          </w:tcPr>
          <w:p>
            <w:pPr>
              <w:spacing w:after="200"/>
            </w:pPr>
            <w:hyperlink r:id="rId26" w:history="1">
              <w:r>
                <w:rPr>
                  <w:color w:val="1e198e"/>
                  <w:b w:val="1"/>
                  <w:bCs w:val="1"/>
                  <w:u w:val="single"/>
                </w:rPr>
                <w:t xml:space="preserve">Le vêtement, entre disparition et souvenir. Étude de l’œuvre de Christian Boltanski</w:t>
              </w:r>
            </w:hyperlink>
          </w:p>
          <w:p>
            <w:pPr/>
            <w:hyperlink r:id="rId10" w:history="1">
              <w:r>
                <w:rPr>
                  <w:color w:val="#410a8c"/>
                  <w:u w:val="single"/>
                </w:rPr>
                <w:t xml:space="preserve">Etienne David</w:t>
              </w:r>
            </w:hyperlink>
          </w:p>
          <w:p>
            <w:pPr/>
            <w:r>
              <w:rPr/>
              <w:t xml:space="preserve">École thématique. Université Polytechnique des Hauts-de-France, École doctorale SHS - Sciences de l’Homme et de la Société (ED 473), Valenciennes, France. 2020</w:t>
            </w:r>
          </w:p>
          <w:p>
            <w:pPr/>
            <w:r>
              <w:rPr/>
              <w:t xml:space="preserve">Cours</w:t>
            </w:r>
          </w:p>
          <w:p>
            <w:pPr/>
            <w:hyperlink r:id="rId26" w:history="1">
              <w:r>
                <w:rPr>
                  <w:color w:val="#410a8c"/>
                  <w:u w:val="single"/>
                </w:rPr>
                <w:t xml:space="preserve">hal-04450520v1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Jean Fautrier, Grand Tragic Head</w:t>
              </w:r>
            </w:hyperlink>
          </w:p>
          <w:p>
            <w:pPr/>
            <w:hyperlink r:id="rId10" w:history="1">
              <w:r>
                <w:rPr>
                  <w:color w:val="#410a8c"/>
                  <w:u w:val="single"/>
                </w:rPr>
                <w:t xml:space="preserve">Etienne David</w:t>
              </w:r>
            </w:hyperlink>
          </w:p>
          <w:p>
            <w:pPr/>
            <w:r>
              <w:rPr/>
              <w:t xml:space="preserve">West Bund Museum, Centre Pompidou; Editions du Centre Pompidou. </w:t>
            </w:r>
            <w:r>
              <w:rPr>
                <w:i w:val="1"/>
                <w:iCs w:val="1"/>
              </w:rPr>
              <w:t xml:space="preserve">Mirrors of the Portraits</w:t>
            </w:r>
            <w:r>
              <w:rPr/>
              <w:t xml:space="preserve">, West Bund Museum, Centre Pompidou, 2023, 978-7-5586-2863-4</w:t>
            </w:r>
          </w:p>
          <w:p>
            <w:pPr/>
            <w:r>
              <w:rPr/>
              <w:t xml:space="preserve">Chapitre d'ouvrage</w:t>
            </w:r>
          </w:p>
          <w:p>
            <w:pPr/>
            <w:hyperlink r:id="rId27" w:history="1">
              <w:r>
                <w:rPr>
                  <w:color w:val="#410a8c"/>
                  <w:u w:val="single"/>
                </w:rPr>
                <w:t xml:space="preserve">hal-04667571v1</w:t>
              </w:r>
            </w:hyperlink>
          </w:p>
        </w:tc>
      </w:tr>
      <w:tr>
        <w:trPr/>
        <w:tc>
          <w:tcPr>
            <w:noWrap/>
          </w:tcPr>
          <w:p>
            <w:pPr>
              <w:spacing w:after="200"/>
            </w:pPr>
            <w:hyperlink r:id="rId28" w:history="1">
              <w:r>
                <w:rPr>
                  <w:color w:val="1e198e"/>
                  <w:b w:val="1"/>
                  <w:bCs w:val="1"/>
                  <w:u w:val="single"/>
                </w:rPr>
                <w:t xml:space="preserve">Gran cabeza trágica</w:t>
              </w:r>
            </w:hyperlink>
          </w:p>
          <w:p>
            <w:pPr/>
            <w:hyperlink r:id="rId10" w:history="1">
              <w:r>
                <w:rPr>
                  <w:color w:val="#410a8c"/>
                  <w:u w:val="single"/>
                </w:rPr>
                <w:t xml:space="preserve">Etienne David</w:t>
              </w:r>
            </w:hyperlink>
          </w:p>
          <w:p>
            <w:pPr/>
            <w:r>
              <w:rPr/>
              <w:t xml:space="preserve">Centre Pompidou Málaga. </w:t>
            </w:r>
            <w:r>
              <w:rPr>
                <w:i w:val="1"/>
                <w:iCs w:val="1"/>
              </w:rPr>
              <w:t xml:space="preserve">La Colección - Obras maestras del Centre Pompidou en Málaga</w:t>
            </w:r>
            <w:r>
              <w:rPr/>
              <w:t xml:space="preserve">, Centre Pompidou Málaga, 2015, 978-84-15931-22-5</w:t>
            </w:r>
          </w:p>
          <w:p>
            <w:pPr/>
            <w:r>
              <w:rPr/>
              <w:t xml:space="preserve">Chapitre d'ouvrage</w:t>
            </w:r>
          </w:p>
          <w:p>
            <w:pPr/>
            <w:hyperlink r:id="rId28" w:history="1">
              <w:r>
                <w:rPr>
                  <w:color w:val="#410a8c"/>
                  <w:u w:val="single"/>
                </w:rPr>
                <w:t xml:space="preserve">hal-04465857v1</w:t>
              </w:r>
            </w:hyperlink>
          </w:p>
        </w:tc>
      </w:tr>
      <w:tr>
        <w:trPr/>
        <w:tc>
          <w:tcPr>
            <w:noWrap/>
          </w:tcPr>
          <w:p>
            <w:pPr>
              <w:spacing w:after="200"/>
            </w:pPr>
            <w:hyperlink r:id="rId29" w:history="1">
              <w:r>
                <w:rPr>
                  <w:color w:val="1e198e"/>
                  <w:b w:val="1"/>
                  <w:bCs w:val="1"/>
                  <w:u w:val="single"/>
                </w:rPr>
                <w:t xml:space="preserve">Chronologie de la vie de Jean Fautrier</w:t>
              </w:r>
            </w:hyperlink>
          </w:p>
          <w:p>
            <w:pPr/>
            <w:hyperlink r:id="rId10" w:history="1">
              <w:r>
                <w:rPr>
                  <w:color w:val="#410a8c"/>
                  <w:u w:val="single"/>
                </w:rPr>
                <w:t xml:space="preserve">Etienne David</w:t>
              </w:r>
            </w:hyperlink>
          </w:p>
          <w:p>
            <w:pPr/>
            <w:r>
              <w:rPr/>
              <w:t xml:space="preserve">Éditions Tokyo Station Gallery. </w:t>
            </w:r>
            <w:r>
              <w:rPr>
                <w:i w:val="1"/>
                <w:iCs w:val="1"/>
              </w:rPr>
              <w:t xml:space="preserve">Jean Fautrier, catalogue de la rétrospective itinérante présentée au Japon (Tokyo, Toyota et Osaka), 24 mai au 7 décembre 2014.</w:t>
            </w:r>
            <w:r>
              <w:rPr/>
              <w:t xml:space="preserve">, 2014</w:t>
            </w:r>
          </w:p>
          <w:p>
            <w:pPr/>
            <w:r>
              <w:rPr/>
              <w:t xml:space="preserve">Chapitre d'ouvrage</w:t>
            </w:r>
          </w:p>
          <w:p>
            <w:pPr/>
            <w:hyperlink r:id="rId29" w:history="1">
              <w:r>
                <w:rPr>
                  <w:color w:val="#410a8c"/>
                  <w:u w:val="single"/>
                </w:rPr>
                <w:t xml:space="preserve">hal-04416780v1</w:t>
              </w:r>
            </w:hyperlink>
          </w:p>
        </w:tc>
      </w:tr>
      <w:tr>
        <w:trPr/>
        <w:tc>
          <w:tcPr>
            <w:noWrap/>
          </w:tcPr>
          <w:p>
            <w:pPr>
              <w:spacing w:after="200"/>
            </w:pPr>
            <w:hyperlink r:id="rId30" w:history="1">
              <w:r>
                <w:rPr>
                  <w:color w:val="1e198e"/>
                  <w:b w:val="1"/>
                  <w:bCs w:val="1"/>
                  <w:u w:val="single"/>
                </w:rPr>
                <w:t xml:space="preserve">Les Otages : émotion et nouvelle technique</w:t>
              </w:r>
            </w:hyperlink>
          </w:p>
          <w:p>
            <w:pPr/>
            <w:hyperlink r:id="rId10" w:history="1">
              <w:r>
                <w:rPr>
                  <w:color w:val="#410a8c"/>
                  <w:u w:val="single"/>
                </w:rPr>
                <w:t xml:space="preserve">Etienne David</w:t>
              </w:r>
            </w:hyperlink>
          </w:p>
          <w:p>
            <w:pPr/>
            <w:r>
              <w:rPr/>
              <w:t xml:space="preserve">Éditions Tokyo Station Gallery. </w:t>
            </w:r>
            <w:r>
              <w:rPr>
                <w:i w:val="1"/>
                <w:iCs w:val="1"/>
              </w:rPr>
              <w:t xml:space="preserve">Jean Fautrier, catalogue de la rétrospective itinérante présentée au Japon (Tokyo, Toyota et Osaka), 24 mai au 7 décembre 2014.</w:t>
            </w:r>
            <w:r>
              <w:rPr/>
              <w:t xml:space="preserve">, The Tokyo Shimbun, 2014</w:t>
            </w:r>
          </w:p>
          <w:p>
            <w:pPr/>
            <w:r>
              <w:rPr/>
              <w:t xml:space="preserve">Chapitre d'ouvrage</w:t>
            </w:r>
          </w:p>
          <w:p>
            <w:pPr/>
            <w:hyperlink r:id="rId30" w:history="1">
              <w:r>
                <w:rPr>
                  <w:color w:val="#410a8c"/>
                  <w:u w:val="single"/>
                </w:rPr>
                <w:t xml:space="preserve">hal-04404549v1</w:t>
              </w:r>
            </w:hyperlink>
          </w:p>
        </w:tc>
      </w:tr>
      <w:tr>
        <w:trPr/>
        <w:tc>
          <w:tcPr>
            <w:noWrap/>
          </w:tcPr>
          <w:p>
            <w:pPr>
              <w:spacing w:after="200"/>
            </w:pPr>
            <w:hyperlink r:id="rId31" w:history="1">
              <w:r>
                <w:rPr>
                  <w:color w:val="1e198e"/>
                  <w:b w:val="1"/>
                  <w:bCs w:val="1"/>
                  <w:u w:val="single"/>
                </w:rPr>
                <w:t xml:space="preserve">Bibliographie sélective Jean Fautrier.</w:t>
              </w:r>
            </w:hyperlink>
          </w:p>
          <w:p>
            <w:pPr/>
            <w:hyperlink r:id="rId10" w:history="1">
              <w:r>
                <w:rPr>
                  <w:color w:val="#410a8c"/>
                  <w:u w:val="single"/>
                </w:rPr>
                <w:t xml:space="preserve">Etienne David</w:t>
              </w:r>
            </w:hyperlink>
          </w:p>
          <w:p>
            <w:pPr/>
            <w:r>
              <w:rPr/>
              <w:t xml:space="preserve">Tokyo Shimbun. </w:t>
            </w:r>
            <w:r>
              <w:rPr>
                <w:i w:val="1"/>
                <w:iCs w:val="1"/>
              </w:rPr>
              <w:t xml:space="preserve">Jean Fautrier. Éditions Tokyo Station Gallery. Jean Fautrier, catalogue de la rétrospective itinérante présentée au Japon (Tokyo, Toyota et Osaka), 24 mai au 7 décembre 2014., 2014.</w:t>
            </w:r>
            <w:r>
              <w:rPr/>
              <w:t xml:space="preserve">, Tokyo Shimbun, 2014</w:t>
            </w:r>
          </w:p>
          <w:p>
            <w:pPr/>
            <w:r>
              <w:rPr/>
              <w:t xml:space="preserve">Chapitre d'ouvrage</w:t>
            </w:r>
          </w:p>
          <w:p>
            <w:pPr/>
            <w:hyperlink r:id="rId31" w:history="1">
              <w:r>
                <w:rPr>
                  <w:color w:val="#410a8c"/>
                  <w:u w:val="single"/>
                </w:rPr>
                <w:t xml:space="preserve">hal-04471259v1</w:t>
              </w:r>
            </w:hyperlink>
          </w:p>
        </w:tc>
      </w:tr>
      <w:tr>
        <w:trPr/>
        <w:tc>
          <w:tcPr>
            <w:noWrap/>
          </w:tcPr>
          <w:p>
            <w:pPr>
              <w:spacing w:after="200"/>
            </w:pPr>
            <w:hyperlink r:id="rId32" w:history="1">
              <w:r>
                <w:rPr>
                  <w:color w:val="1e198e"/>
                  <w:b w:val="1"/>
                  <w:bCs w:val="1"/>
                  <w:u w:val="single"/>
                </w:rPr>
                <w:t xml:space="preserve">Jean Fautrier Grande testa tragica</w:t>
              </w:r>
            </w:hyperlink>
          </w:p>
          <w:p>
            <w:pPr/>
            <w:hyperlink r:id="rId10" w:history="1">
              <w:r>
                <w:rPr>
                  <w:color w:val="#410a8c"/>
                  <w:u w:val="single"/>
                </w:rPr>
                <w:t xml:space="preserve">Etienne David</w:t>
              </w:r>
            </w:hyperlink>
          </w:p>
          <w:p>
            <w:pPr/>
            <w:r>
              <w:rPr/>
              <w:t xml:space="preserve">Centre Pompidou. </w:t>
            </w:r>
            <w:r>
              <w:rPr>
                <w:i w:val="1"/>
                <w:iCs w:val="1"/>
              </w:rPr>
              <w:t xml:space="preserve">Il volto del’900 – da Matisse a Bacon</w:t>
            </w:r>
            <w:r>
              <w:rPr/>
              <w:t xml:space="preserve">, Skira, 2013</w:t>
            </w:r>
          </w:p>
          <w:p>
            <w:pPr/>
            <w:r>
              <w:rPr/>
              <w:t xml:space="preserve">Chapitre d'ouvrage</w:t>
            </w:r>
          </w:p>
          <w:p>
            <w:pPr/>
            <w:hyperlink r:id="rId32" w:history="1">
              <w:r>
                <w:rPr>
                  <w:color w:val="#410a8c"/>
                  <w:u w:val="single"/>
                </w:rPr>
                <w:t xml:space="preserve">hal-04471305v1</w:t>
              </w:r>
            </w:hyperlink>
          </w:p>
        </w:tc>
      </w:tr>
      <w:tr>
        <w:trPr/>
        <w:tc>
          <w:tcPr>
            <w:noWrap/>
          </w:tcPr>
          <w:p>
            <w:pPr>
              <w:spacing w:after="200"/>
            </w:pPr>
            <w:hyperlink r:id="rId33" w:history="1">
              <w:r>
                <w:rPr>
                  <w:color w:val="1e198e"/>
                  <w:b w:val="1"/>
                  <w:bCs w:val="1"/>
                  <w:u w:val="single"/>
                </w:rPr>
                <w:t xml:space="preserve">Jean Fautrier Grande Tête tragique</w:t>
              </w:r>
            </w:hyperlink>
          </w:p>
          <w:p>
            <w:pPr/>
            <w:hyperlink r:id="rId10" w:history="1">
              <w:r>
                <w:rPr>
                  <w:color w:val="#410a8c"/>
                  <w:u w:val="single"/>
                </w:rPr>
                <w:t xml:space="preserve">Etienne David</w:t>
              </w:r>
            </w:hyperlink>
          </w:p>
          <w:p>
            <w:pPr/>
            <w:r>
              <w:rPr/>
              <w:t xml:space="preserve">Fondation Pierre Gianadda. </w:t>
            </w:r>
            <w:r>
              <w:rPr>
                <w:i w:val="1"/>
                <w:iCs w:val="1"/>
              </w:rPr>
              <w:t xml:space="preserve">Portraits Collections du Centre Pompidou</w:t>
            </w:r>
            <w:r>
              <w:rPr/>
              <w:t xml:space="preserve">, Éditions de la Fondation P. Gianadda, 2012, 978-2-88443-139-2</w:t>
            </w:r>
          </w:p>
          <w:p>
            <w:pPr/>
            <w:r>
              <w:rPr/>
              <w:t xml:space="preserve">Chapitre d'ouvrage</w:t>
            </w:r>
          </w:p>
          <w:p>
            <w:pPr/>
            <w:hyperlink r:id="rId33" w:history="1">
              <w:r>
                <w:rPr>
                  <w:color w:val="#410a8c"/>
                  <w:u w:val="single"/>
                </w:rPr>
                <w:t xml:space="preserve">hal-04466022v1</w:t>
              </w:r>
            </w:hyperlink>
          </w:p>
        </w:tc>
      </w:tr>
      <w:tr>
        <w:trPr/>
        <w:tc>
          <w:tcPr>
            <w:noWrap/>
          </w:tcPr>
          <w:p>
            <w:pPr>
              <w:spacing w:after="200"/>
            </w:pPr>
            <w:hyperlink r:id="rId34" w:history="1">
              <w:r>
                <w:rPr>
                  <w:color w:val="1e198e"/>
                  <w:b w:val="1"/>
                  <w:bCs w:val="1"/>
                  <w:u w:val="single"/>
                </w:rPr>
                <w:t xml:space="preserve">Jean Fautrier et la création des Otages</w:t>
              </w:r>
            </w:hyperlink>
          </w:p>
          <w:p>
            <w:pPr/>
            <w:hyperlink r:id="rId10" w:history="1">
              <w:r>
                <w:rPr>
                  <w:color w:val="#410a8c"/>
                  <w:u w:val="single"/>
                </w:rPr>
                <w:t xml:space="preserve">Etienne David</w:t>
              </w:r>
            </w:hyperlink>
          </w:p>
          <w:p>
            <w:pPr/>
            <w:r>
              <w:rPr>
                <w:i w:val="1"/>
                <w:iCs w:val="1"/>
              </w:rPr>
              <w:t xml:space="preserve">Guide historique La Vallée-aux-Loups 1941-1944 : fusillés et otages de Châtenay-Malabry</w:t>
            </w:r>
            <w:r>
              <w:rPr/>
              <w:t xml:space="preserve">, Maison de Chateaubriand, 2011</w:t>
            </w:r>
          </w:p>
          <w:p>
            <w:pPr/>
            <w:r>
              <w:rPr/>
              <w:t xml:space="preserve">Chapitre d'ouvrage</w:t>
            </w:r>
          </w:p>
          <w:p>
            <w:pPr/>
            <w:hyperlink r:id="rId34" w:history="1">
              <w:r>
                <w:rPr>
                  <w:color w:val="#410a8c"/>
                  <w:u w:val="single"/>
                </w:rPr>
                <w:t xml:space="preserve">hal-04458242v1</w:t>
              </w:r>
            </w:hyperlink>
          </w:p>
        </w:tc>
      </w:tr>
      <w:tr>
        <w:trPr/>
        <w:tc>
          <w:tcPr>
            <w:noWrap/>
          </w:tcPr>
          <w:p>
            <w:pPr>
              <w:spacing w:after="200"/>
            </w:pPr>
            <w:hyperlink r:id="rId35" w:history="1">
              <w:r>
                <w:rPr>
                  <w:color w:val="1e198e"/>
                  <w:b w:val="1"/>
                  <w:bCs w:val="1"/>
                  <w:u w:val="single"/>
                </w:rPr>
                <w:t xml:space="preserve">Francis Bacon : un peintre sur la corde raide</w:t>
              </w:r>
            </w:hyperlink>
          </w:p>
          <w:p>
            <w:pPr/>
            <w:hyperlink r:id="rId10" w:history="1">
              <w:r>
                <w:rPr>
                  <w:color w:val="#410a8c"/>
                  <w:u w:val="single"/>
                </w:rPr>
                <w:t xml:space="preserve">Etienne David</w:t>
              </w:r>
            </w:hyperlink>
          </w:p>
          <w:p>
            <w:pPr/>
            <w:r>
              <w:rPr/>
              <w:t xml:space="preserve">Editions Paris-Sorbonne. </w:t>
            </w:r>
            <w:r>
              <w:rPr>
                <w:i w:val="1"/>
                <w:iCs w:val="1"/>
              </w:rPr>
              <w:t xml:space="preserve">Accident Créateur</w:t>
            </w:r>
            <w:r>
              <w:rPr/>
              <w:t xml:space="preserve">, Editions Paris-Sorbonne, 2009, 978-2-9512-4079-7</w:t>
            </w:r>
          </w:p>
          <w:p>
            <w:pPr/>
            <w:r>
              <w:rPr/>
              <w:t xml:space="preserve">Chapitre d'ouvrage</w:t>
            </w:r>
          </w:p>
          <w:p>
            <w:pPr/>
            <w:hyperlink r:id="rId35" w:history="1">
              <w:r>
                <w:rPr>
                  <w:color w:val="#410a8c"/>
                  <w:u w:val="single"/>
                </w:rPr>
                <w:t xml:space="preserve">hal-04478390v1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Jean Fautrier</w:t>
              </w:r>
            </w:hyperlink>
          </w:p>
          <w:p>
            <w:pPr/>
            <w:hyperlink r:id="rId10" w:history="1">
              <w:r>
                <w:rPr>
                  <w:color w:val="#410a8c"/>
                  <w:u w:val="single"/>
                </w:rPr>
                <w:t xml:space="preserve">Etienne David</w:t>
              </w:r>
            </w:hyperlink>
          </w:p>
          <w:p>
            <w:pPr/>
            <w:r>
              <w:rPr/>
              <w:t xml:space="preserve">2023, https://www.recueiljeanfautrier.fr/</w:t>
            </w:r>
          </w:p>
          <w:p>
            <w:pPr/>
            <w:r>
              <w:rPr/>
              <w:t xml:space="preserve">Autre publication scientifique</w:t>
            </w:r>
          </w:p>
          <w:p>
            <w:pPr/>
            <w:hyperlink r:id="rId36" w:history="1">
              <w:r>
                <w:rPr>
                  <w:color w:val="#410a8c"/>
                  <w:u w:val="single"/>
                </w:rPr>
                <w:t xml:space="preserve">hal-04458184v1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CONVERSATION - Castor Seibel - Etienne David - Août 2017</w:t>
              </w:r>
            </w:hyperlink>
          </w:p>
          <w:p>
            <w:pPr/>
            <w:hyperlink r:id="rId10" w:history="1">
              <w:r>
                <w:rPr>
                  <w:color w:val="#410a8c"/>
                  <w:u w:val="single"/>
                </w:rPr>
                <w:t xml:space="preserve">Etienne David</w:t>
              </w:r>
            </w:hyperlink>
          </w:p>
          <w:p>
            <w:pPr/>
            <w:r>
              <w:rPr/>
              <w:t xml:space="preserve">2017</w:t>
            </w:r>
          </w:p>
          <w:p>
            <w:pPr/>
            <w:r>
              <w:rPr/>
              <w:t xml:space="preserve">Vidéo</w:t>
            </w:r>
          </w:p>
          <w:p>
            <w:pPr/>
            <w:hyperlink r:id="rId37" w:history="1">
              <w:r>
                <w:rPr>
                  <w:color w:val="#410a8c"/>
                  <w:u w:val="single"/>
                </w:rPr>
                <w:t xml:space="preserve">hal-04417063v1</w:t>
              </w:r>
            </w:hyperlink>
          </w:p>
        </w:tc>
      </w:tr>
      <w:tr>
        <w:trPr/>
        <w:tc>
          <w:tcPr>
            <w:noWrap/>
          </w:tcPr>
          <w:p>
            <w:pPr>
              <w:spacing w:after="200"/>
            </w:pPr>
            <w:hyperlink r:id="rId38" w:history="1">
              <w:r>
                <w:rPr>
                  <w:color w:val="1e198e"/>
                  <w:b w:val="1"/>
                  <w:bCs w:val="1"/>
                  <w:u w:val="single"/>
                </w:rPr>
                <w:t xml:space="preserve">Entretien avec Mme. Ida Barbarigo (épouse de Zoran Music) réalisé à Venise, audio, mars 2011 - Partie 1</w:t>
              </w:r>
            </w:hyperlink>
          </w:p>
          <w:p>
            <w:pPr/>
            <w:hyperlink r:id="rId10" w:history="1">
              <w:r>
                <w:rPr>
                  <w:color w:val="#410a8c"/>
                  <w:u w:val="single"/>
                </w:rPr>
                <w:t xml:space="preserve">Etienne David</w:t>
              </w:r>
            </w:hyperlink>
          </w:p>
          <w:p>
            <w:pPr/>
            <w:r>
              <w:rPr/>
              <w:t xml:space="preserve">2011</w:t>
            </w:r>
          </w:p>
          <w:p>
            <w:pPr/>
            <w:r>
              <w:rPr/>
              <w:t xml:space="preserve">Vidéo</w:t>
            </w:r>
          </w:p>
          <w:p>
            <w:pPr/>
            <w:hyperlink r:id="rId38" w:history="1">
              <w:r>
                <w:rPr>
                  <w:color w:val="#410a8c"/>
                  <w:u w:val="single"/>
                </w:rPr>
                <w:t xml:space="preserve">hal-04417113v1</w:t>
              </w:r>
            </w:hyperlink>
          </w:p>
        </w:tc>
      </w:tr>
      <w:tr>
        <w:trPr/>
        <w:tc>
          <w:tcPr>
            <w:noWrap/>
          </w:tcPr>
          <w:p>
            <w:pPr>
              <w:spacing w:after="200"/>
            </w:pPr>
            <w:hyperlink r:id="rId39" w:history="1">
              <w:r>
                <w:rPr>
                  <w:color w:val="1e198e"/>
                  <w:b w:val="1"/>
                  <w:bCs w:val="1"/>
                  <w:u w:val="single"/>
                </w:rPr>
                <w:t xml:space="preserve">Entretien avec Mme. Ida Barbarigo (épouse de Zoran Music) réalisé à Venise, audio, mars 2011 - Partie 2</w:t>
              </w:r>
            </w:hyperlink>
          </w:p>
          <w:p>
            <w:pPr/>
            <w:hyperlink r:id="rId10" w:history="1">
              <w:r>
                <w:rPr>
                  <w:color w:val="#410a8c"/>
                  <w:u w:val="single"/>
                </w:rPr>
                <w:t xml:space="preserve">Etienne David</w:t>
              </w:r>
            </w:hyperlink>
          </w:p>
          <w:p>
            <w:pPr/>
            <w:r>
              <w:rPr/>
              <w:t xml:space="preserve">2011</w:t>
            </w:r>
          </w:p>
          <w:p>
            <w:pPr/>
            <w:r>
              <w:rPr/>
              <w:t xml:space="preserve">Vidéo</w:t>
            </w:r>
          </w:p>
          <w:p>
            <w:pPr/>
            <w:hyperlink r:id="rId39" w:history="1">
              <w:r>
                <w:rPr>
                  <w:color w:val="#410a8c"/>
                  <w:u w:val="single"/>
                </w:rPr>
                <w:t xml:space="preserve">hal-04417147v1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Rétrospective Jean Fautrier - Japon - 2014 Co-commissaire de la rétrospective « Jean Fautrier 1898-1964 », avec M. Jean-Paul Ameline (MNAM - Centre Georges Pompidou, Paris), organisée par le Tokyo Shimbun. Rétrospective itinérante Tokyo Station Gallery, Tokyo (24 mai au 13 juillet 2014) Musée municipal d’art de la ville de Toyota, Toyota (20 juillet au 15 septembre 2014) National Museum of Art d’Osaka, Osaka (27 septembre au 7 décembre 2014)</w:t>
              </w:r>
            </w:hyperlink>
          </w:p>
          <w:p>
            <w:pPr/>
            <w:hyperlink r:id="rId10" w:history="1">
              <w:r>
                <w:rPr>
                  <w:color w:val="#410a8c"/>
                  <w:u w:val="single"/>
                </w:rPr>
                <w:t xml:space="preserve">Etienne David</w:t>
              </w:r>
            </w:hyperlink>
          </w:p>
          <w:p>
            <w:pPr/>
            <w:r>
              <w:rPr/>
              <w:t xml:space="preserve">Tokyo Shimbun, Tokyo, Japon. 2014</w:t>
            </w:r>
          </w:p>
          <w:p>
            <w:pPr/>
            <w:r>
              <w:rPr/>
              <w:t xml:space="preserve">Rapport</w:t>
            </w:r>
            <w:r>
              <w:rPr/>
              <w:t xml:space="preserve"> (rapport de recherche)</w:t>
            </w:r>
          </w:p>
          <w:p>
            <w:pPr/>
            <w:hyperlink r:id="rId40" w:history="1">
              <w:r>
                <w:rPr>
                  <w:color w:val="#410a8c"/>
                  <w:u w:val="single"/>
                </w:rPr>
                <w:t xml:space="preserve">hal-04464580v1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F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david" TargetMode="External"/><Relationship Id="rId9" Type="http://schemas.openxmlformats.org/officeDocument/2006/relationships/hyperlink" Target="https://hal.science/hal-04614118v1" TargetMode="External"/><Relationship Id="rId10" Type="http://schemas.openxmlformats.org/officeDocument/2006/relationships/hyperlink" Target="https://hal.science/search/index/?q=*&amp;authFullName_s=Etienne David" TargetMode="External"/><Relationship Id="rId11" Type="http://schemas.openxmlformats.org/officeDocument/2006/relationships/hyperlink" Target="https://hal.science/hal-04800511v1" TargetMode="External"/><Relationship Id="rId12" Type="http://schemas.openxmlformats.org/officeDocument/2006/relationships/hyperlink" Target="https://dx.doi.org/10.7202/1113461ar" TargetMode="External"/><Relationship Id="rId13" Type="http://schemas.openxmlformats.org/officeDocument/2006/relationships/hyperlink" Target="https://hal.science/hal-04450548v1" TargetMode="External"/><Relationship Id="rId14" Type="http://schemas.openxmlformats.org/officeDocument/2006/relationships/hyperlink" Target="https://hal.science/hal-04432655v1" TargetMode="External"/><Relationship Id="rId15" Type="http://schemas.openxmlformats.org/officeDocument/2006/relationships/hyperlink" Target="https://hal.science/hal-04432524v1" TargetMode="External"/><Relationship Id="rId16" Type="http://schemas.openxmlformats.org/officeDocument/2006/relationships/hyperlink" Target="https://hal.science/hal-04448945v1" TargetMode="External"/><Relationship Id="rId17" Type="http://schemas.openxmlformats.org/officeDocument/2006/relationships/hyperlink" Target="https://hal.science/hal-04766379v1" TargetMode="External"/><Relationship Id="rId18" Type="http://schemas.openxmlformats.org/officeDocument/2006/relationships/hyperlink" Target="https://hal.science/hal-04766382v1" TargetMode="External"/><Relationship Id="rId19" Type="http://schemas.openxmlformats.org/officeDocument/2006/relationships/hyperlink" Target="https://hal.science/hal-04766381v1" TargetMode="External"/><Relationship Id="rId20" Type="http://schemas.openxmlformats.org/officeDocument/2006/relationships/hyperlink" Target="https://hal.science/hal-04450541v1" TargetMode="External"/><Relationship Id="rId21" Type="http://schemas.openxmlformats.org/officeDocument/2006/relationships/hyperlink" Target="https://hal.science/hal-04450336v1" TargetMode="External"/><Relationship Id="rId22" Type="http://schemas.openxmlformats.org/officeDocument/2006/relationships/hyperlink" Target="https://hal.science/hal-04463746v1" TargetMode="External"/><Relationship Id="rId23" Type="http://schemas.openxmlformats.org/officeDocument/2006/relationships/hyperlink" Target="https://hal.science/hal-04450537v1" TargetMode="External"/><Relationship Id="rId24" Type="http://schemas.openxmlformats.org/officeDocument/2006/relationships/hyperlink" Target="https://hal.science/hal-04471329v1" TargetMode="External"/><Relationship Id="rId25" Type="http://schemas.openxmlformats.org/officeDocument/2006/relationships/hyperlink" Target="https://hal.science/hal-04766387v1" TargetMode="External"/><Relationship Id="rId26" Type="http://schemas.openxmlformats.org/officeDocument/2006/relationships/hyperlink" Target="https://hal.science/hal-04450520v1" TargetMode="External"/><Relationship Id="rId27" Type="http://schemas.openxmlformats.org/officeDocument/2006/relationships/hyperlink" Target="https://hal.science/hal-04667571v1" TargetMode="External"/><Relationship Id="rId28" Type="http://schemas.openxmlformats.org/officeDocument/2006/relationships/hyperlink" Target="https://hal.science/hal-04465857v1" TargetMode="External"/><Relationship Id="rId29" Type="http://schemas.openxmlformats.org/officeDocument/2006/relationships/hyperlink" Target="https://hal.science/hal-04416780v1" TargetMode="External"/><Relationship Id="rId30" Type="http://schemas.openxmlformats.org/officeDocument/2006/relationships/hyperlink" Target="https://hal.science/hal-04404549v1" TargetMode="External"/><Relationship Id="rId31" Type="http://schemas.openxmlformats.org/officeDocument/2006/relationships/hyperlink" Target="https://hal.science/hal-04471259v1" TargetMode="External"/><Relationship Id="rId32" Type="http://schemas.openxmlformats.org/officeDocument/2006/relationships/hyperlink" Target="https://hal.science/hal-04471305v1" TargetMode="External"/><Relationship Id="rId33" Type="http://schemas.openxmlformats.org/officeDocument/2006/relationships/hyperlink" Target="https://hal.science/hal-04466022v1" TargetMode="External"/><Relationship Id="rId34" Type="http://schemas.openxmlformats.org/officeDocument/2006/relationships/hyperlink" Target="https://hal.science/hal-04458242v1" TargetMode="External"/><Relationship Id="rId35" Type="http://schemas.openxmlformats.org/officeDocument/2006/relationships/hyperlink" Target="https://hal.science/hal-04478390v1" TargetMode="External"/><Relationship Id="rId36" Type="http://schemas.openxmlformats.org/officeDocument/2006/relationships/hyperlink" Target="https://hal.science/hal-04458184v1" TargetMode="External"/><Relationship Id="rId37" Type="http://schemas.openxmlformats.org/officeDocument/2006/relationships/hyperlink" Target="https://hal.science/hal-04417063v1" TargetMode="External"/><Relationship Id="rId38" Type="http://schemas.openxmlformats.org/officeDocument/2006/relationships/hyperlink" Target="https://hal.science/hal-04417113v1" TargetMode="External"/><Relationship Id="rId39" Type="http://schemas.openxmlformats.org/officeDocument/2006/relationships/hyperlink" Target="https://hal.science/hal-04417147v1" TargetMode="External"/><Relationship Id="rId40" Type="http://schemas.openxmlformats.org/officeDocument/2006/relationships/hyperlink" Target="https://hal.science/hal-0446458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DAVID</dc:title>
  <dc:description>CV</dc:description>
  <dc:subject/>
  <cp:keywords/>
  <cp:category/>
  <cp:lastModifiedBy/>
  <dcterms:created xsi:type="dcterms:W3CDTF">2026-05-25T11:56:59+02:00</dcterms:created>
  <dcterms:modified xsi:type="dcterms:W3CDTF">2026-05-25T11:56:59+02:00</dcterms:modified>
</cp:coreProperties>
</file>

<file path=docProps/custom.xml><?xml version="1.0" encoding="utf-8"?>
<Properties xmlns="http://schemas.openxmlformats.org/officeDocument/2006/custom-properties" xmlns:vt="http://schemas.openxmlformats.org/officeDocument/2006/docPropsVTypes"/>
</file>