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Maignan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Fasciné de longue date par tous les usages modernes et contemporains de l'Antiquité, j'ai obtenu l'Agrégation de Lettres classiques en 2011 pour pouvoir étudier le sujet dans toute son ampleur. Mes études universitaires m'ont mené petit à petit à me spécialiser dans un sujet, vaste et peu traité : la réception de l'Antiquité chez les Contre-Révolutionnaires. Ayant choisi trois auteurs contre-révolutionnaires pour définir un corpus cohérent, Joseph de Maistre, Auguste Comte et Charles Maurras, j'ai consacré ma thèse à ce sujet, ainsi que diverses autres études et articles. La soutenance a eu lieu en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lycéen pas comme les autres à l’école des Anciens : le « Parallèle littéraire » inédit entre les Iphigénie d’Euripide et de Racine</w:t>
              </w:r>
            </w:hyperlink>
          </w:p>
          <w:p>
            <w:pPr/>
            <w:hyperlink r:id="rId8" w:history="1">
              <w:r>
                <w:rPr>
                  <w:color w:val="#410a8c"/>
                  <w:u w:val="single"/>
                </w:rPr>
                <w:t xml:space="preserve">Etienne Maignan</w:t>
              </w:r>
            </w:hyperlink>
          </w:p>
          <w:p>
            <w:pPr/>
            <w:r>
              <w:rPr>
                <w:i w:val="1"/>
                <w:iCs w:val="1"/>
              </w:rPr>
              <w:t xml:space="preserve">Anabases - Traditions et réceptions de l’Antiquité</w:t>
            </w:r>
            <w:r>
              <w:rPr/>
              <w:t xml:space="preserve">, 2017, 25, pp.11-58. </w:t>
            </w:r>
            <w:hyperlink r:id="rId9" w:history="1">
              <w:r>
                <w:rPr>
                  <w:color w:val="#410a8c"/>
                  <w:u w:val="single"/>
                </w:rPr>
                <w:t xml:space="preserve">⟨10.4000/anabases.6095⟩</w:t>
              </w:r>
            </w:hyperlink>
          </w:p>
          <w:p>
            <w:pPr/>
            <w:r>
              <w:rPr/>
              <w:t xml:space="preserve">Article dans une revue</w:t>
            </w:r>
          </w:p>
          <w:p>
            <w:pPr/>
            <w:hyperlink r:id="rId7" w:history="1">
              <w:r>
                <w:rPr>
                  <w:color w:val="#410a8c"/>
                  <w:u w:val="single"/>
                </w:rPr>
                <w:t xml:space="preserve">hal-03423133v1</w:t>
              </w:r>
            </w:hyperlink>
          </w:p>
        </w:tc>
      </w:tr>
      <w:tr>
        <w:trPr/>
        <w:tc>
          <w:tcPr>
            <w:noWrap/>
          </w:tcPr>
          <w:p>
            <w:pPr>
              <w:spacing w:after="200"/>
            </w:pPr>
            <w:hyperlink r:id="rId10" w:history="1">
              <w:r>
                <w:rPr>
                  <w:color w:val="1e198e"/>
                  <w:b w:val="1"/>
                  <w:bCs w:val="1"/>
                  <w:u w:val="single"/>
                </w:rPr>
                <w:t xml:space="preserve">Du récit de voyage romantique à l’essai méditerranéen : l’improbable dialogue entre Maurras et Camus</w:t>
              </w:r>
            </w:hyperlink>
          </w:p>
          <w:p>
            <w:pPr/>
            <w:hyperlink r:id="rId8" w:history="1">
              <w:r>
                <w:rPr>
                  <w:color w:val="#410a8c"/>
                  <w:u w:val="single"/>
                </w:rPr>
                <w:t xml:space="preserve">Etienne Maignan</w:t>
              </w:r>
            </w:hyperlink>
          </w:p>
          <w:p>
            <w:pPr/>
            <w:r>
              <w:rPr>
                <w:i w:val="1"/>
                <w:iCs w:val="1"/>
              </w:rPr>
              <w:t xml:space="preserve">Caliban : French Journal of English Linguistics</w:t>
            </w:r>
            <w:r>
              <w:rPr/>
              <w:t xml:space="preserve">, 2017, 58, pp.135-154. </w:t>
            </w:r>
            <w:hyperlink r:id="rId11" w:history="1">
              <w:r>
                <w:rPr>
                  <w:color w:val="#410a8c"/>
                  <w:u w:val="single"/>
                </w:rPr>
                <w:t xml:space="preserve">⟨10.4000/caliban.4696⟩</w:t>
              </w:r>
            </w:hyperlink>
          </w:p>
          <w:p>
            <w:pPr/>
            <w:r>
              <w:rPr/>
              <w:t xml:space="preserve">Article dans une revue</w:t>
            </w:r>
          </w:p>
          <w:p>
            <w:pPr/>
            <w:hyperlink r:id="rId10" w:history="1">
              <w:r>
                <w:rPr>
                  <w:color w:val="#410a8c"/>
                  <w:u w:val="single"/>
                </w:rPr>
                <w:t xml:space="preserve">hal-03423134v1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Joseph de Maistre, la polyphonie païenne et la nymphe christique</w:t>
              </w:r>
            </w:hyperlink>
          </w:p>
          <w:p>
            <w:pPr/>
            <w:hyperlink r:id="rId8" w:history="1">
              <w:r>
                <w:rPr>
                  <w:color w:val="#410a8c"/>
                  <w:u w:val="single"/>
                </w:rPr>
                <w:t xml:space="preserve">Etienne Maignan</w:t>
              </w:r>
            </w:hyperlink>
          </w:p>
          <w:p>
            <w:pPr/>
            <w:r>
              <w:rPr>
                <w:i w:val="1"/>
                <w:iCs w:val="1"/>
              </w:rPr>
              <w:t xml:space="preserve">Métamorphoses littéraires du paganisme</w:t>
            </w:r>
            <w:r>
              <w:rPr/>
              <w:t xml:space="preserve">, PLH-ELH, Apr 2015, Toulouse, France</w:t>
            </w:r>
          </w:p>
          <w:p>
            <w:pPr/>
            <w:r>
              <w:rPr/>
              <w:t xml:space="preserve">Communication dans un congrès</w:t>
            </w:r>
          </w:p>
          <w:p>
            <w:pPr/>
            <w:hyperlink r:id="rId12" w:history="1">
              <w:r>
                <w:rPr>
                  <w:color w:val="#410a8c"/>
                  <w:u w:val="single"/>
                </w:rPr>
                <w:t xml:space="preserve">hal-01213983v1</w:t>
              </w:r>
            </w:hyperlink>
          </w:p>
        </w:tc>
      </w:tr>
      <w:tr>
        <w:trPr/>
        <w:tc>
          <w:tcPr>
            <w:noWrap/>
          </w:tcPr>
          <w:p>
            <w:pPr>
              <w:spacing w:after="200"/>
            </w:pPr>
            <w:hyperlink r:id="rId13" w:history="1">
              <w:r>
                <w:rPr>
                  <w:color w:val="1e198e"/>
                  <w:b w:val="1"/>
                  <w:bCs w:val="1"/>
                  <w:u w:val="single"/>
                </w:rPr>
                <w:t xml:space="preserve">Charles Maurras, Pierre Laffite et la pensée politique de Comte : entre héritage critique et usurpation légitime</w:t>
              </w:r>
            </w:hyperlink>
          </w:p>
          <w:p>
            <w:pPr/>
            <w:hyperlink r:id="rId8" w:history="1">
              <w:r>
                <w:rPr>
                  <w:color w:val="#410a8c"/>
                  <w:u w:val="single"/>
                </w:rPr>
                <w:t xml:space="preserve">Etienne Maignan</w:t>
              </w:r>
            </w:hyperlink>
          </w:p>
          <w:p>
            <w:pPr/>
            <w:r>
              <w:rPr>
                <w:i w:val="1"/>
                <w:iCs w:val="1"/>
              </w:rPr>
              <w:t xml:space="preserve">Auguste Comte et la pensée contre-révolutionnaire</w:t>
            </w:r>
            <w:r>
              <w:rPr/>
              <w:t xml:space="preserve">, Frédéric Brahami, Laurent Clauzade et la Maison Auguste Comte, Mar 2015, Paris, France</w:t>
            </w:r>
          </w:p>
          <w:p>
            <w:pPr/>
            <w:r>
              <w:rPr/>
              <w:t xml:space="preserve">Communication dans un congrès</w:t>
            </w:r>
          </w:p>
          <w:p>
            <w:pPr/>
            <w:hyperlink r:id="rId13" w:history="1">
              <w:r>
                <w:rPr>
                  <w:color w:val="#410a8c"/>
                  <w:u w:val="single"/>
                </w:rPr>
                <w:t xml:space="preserve">halshs-01520008v1</w:t>
              </w:r>
            </w:hyperlink>
          </w:p>
        </w:tc>
      </w:tr>
      <w:tr>
        <w:trPr/>
        <w:tc>
          <w:tcPr>
            <w:noWrap/>
          </w:tcPr>
          <w:p>
            <w:pPr>
              <w:spacing w:after="200"/>
            </w:pPr>
            <w:hyperlink r:id="rId14" w:history="1">
              <w:r>
                <w:rPr>
                  <w:color w:val="1e198e"/>
                  <w:b w:val="1"/>
                  <w:bCs w:val="1"/>
                  <w:u w:val="single"/>
                </w:rPr>
                <w:t xml:space="preserve">Le féminisme des contre-révolutionnaires : le rôle social de la femme d'après Joseph de Maistre, Auguste Comte et Charles Maurras</w:t>
              </w:r>
            </w:hyperlink>
          </w:p>
          <w:p>
            <w:pPr/>
            <w:hyperlink r:id="rId8" w:history="1">
              <w:r>
                <w:rPr>
                  <w:color w:val="#410a8c"/>
                  <w:u w:val="single"/>
                </w:rPr>
                <w:t xml:space="preserve">Etienne Maignan</w:t>
              </w:r>
            </w:hyperlink>
          </w:p>
          <w:p>
            <w:pPr/>
            <w:r>
              <w:rPr>
                <w:i w:val="1"/>
                <w:iCs w:val="1"/>
              </w:rPr>
              <w:t xml:space="preserve">Genre et Engagement</w:t>
            </w:r>
            <w:r>
              <w:rPr/>
              <w:t xml:space="preserve">, ARPEGE, Feb 2014, Toulouse, France</w:t>
            </w:r>
          </w:p>
          <w:p>
            <w:pPr/>
            <w:r>
              <w:rPr/>
              <w:t xml:space="preserve">Communication dans un congrès</w:t>
            </w:r>
          </w:p>
          <w:p>
            <w:pPr/>
            <w:hyperlink r:id="rId14" w:history="1">
              <w:r>
                <w:rPr>
                  <w:color w:val="#410a8c"/>
                  <w:u w:val="single"/>
                </w:rPr>
                <w:t xml:space="preserve">hal-01477627v1</w:t>
              </w:r>
            </w:hyperlink>
          </w:p>
        </w:tc>
      </w:tr>
      <w:tr>
        <w:trPr/>
        <w:tc>
          <w:tcPr>
            <w:noWrap/>
          </w:tcPr>
          <w:p>
            <w:pPr>
              <w:spacing w:after="200"/>
            </w:pPr>
            <w:hyperlink r:id="rId15" w:history="1">
              <w:r>
                <w:rPr>
                  <w:color w:val="1e198e"/>
                  <w:b w:val="1"/>
                  <w:bCs w:val="1"/>
                  <w:u w:val="single"/>
                </w:rPr>
                <w:t xml:space="preserve">À propos d’une note de Julien Benda sur Anthinéa de Charles Maurras : ivresse classique ou romantisme de la raison ?</w:t>
              </w:r>
            </w:hyperlink>
          </w:p>
          <w:p>
            <w:pPr/>
            <w:hyperlink r:id="rId8" w:history="1">
              <w:r>
                <w:rPr>
                  <w:color w:val="#410a8c"/>
                  <w:u w:val="single"/>
                </w:rPr>
                <w:t xml:space="preserve">Etienne Maignan</w:t>
              </w:r>
            </w:hyperlink>
          </w:p>
          <w:p>
            <w:pPr/>
            <w:r>
              <w:rPr>
                <w:i w:val="1"/>
                <w:iCs w:val="1"/>
              </w:rPr>
              <w:t xml:space="preserve">Autour de l'ivresse</w:t>
            </w:r>
            <w:r>
              <w:rPr/>
              <w:t xml:space="preserve">, Loren Gonzales; Marine Le Bail; Hannes de Vriese, Mar 2013, Toulouse, France</w:t>
            </w:r>
          </w:p>
          <w:p>
            <w:pPr/>
            <w:r>
              <w:rPr/>
              <w:t xml:space="preserve">Communication dans un congrès</w:t>
            </w:r>
          </w:p>
          <w:p>
            <w:pPr/>
            <w:hyperlink r:id="rId15" w:history="1">
              <w:r>
                <w:rPr>
                  <w:color w:val="#410a8c"/>
                  <w:u w:val="single"/>
                </w:rPr>
                <w:t xml:space="preserve">hal-01087718v1</w:t>
              </w:r>
            </w:hyperlink>
          </w:p>
        </w:tc>
      </w:tr>
      <w:tr>
        <w:trPr/>
        <w:tc>
          <w:tcPr>
            <w:noWrap/>
          </w:tcPr>
          <w:p>
            <w:pPr>
              <w:spacing w:after="200"/>
            </w:pPr>
            <w:hyperlink r:id="rId16" w:history="1">
              <w:r>
                <w:rPr>
                  <w:color w:val="1e198e"/>
                  <w:b w:val="1"/>
                  <w:bCs w:val="1"/>
                  <w:u w:val="single"/>
                </w:rPr>
                <w:t xml:space="preserve">Qu'est-ce qui n'est pas barbare dans la modernité ? La réponse de Maurras</w:t>
              </w:r>
            </w:hyperlink>
          </w:p>
          <w:p>
            <w:pPr/>
            <w:hyperlink r:id="rId8" w:history="1">
              <w:r>
                <w:rPr>
                  <w:color w:val="#410a8c"/>
                  <w:u w:val="single"/>
                </w:rPr>
                <w:t xml:space="preserve">Etienne Maignan</w:t>
              </w:r>
            </w:hyperlink>
          </w:p>
          <w:p>
            <w:pPr/>
            <w:r>
              <w:rPr>
                <w:i w:val="1"/>
                <w:iCs w:val="1"/>
              </w:rPr>
              <w:t xml:space="preserve">Séminaire de Carlos Lévy : Littérature et philosophie à Rome</w:t>
            </w:r>
            <w:r>
              <w:rPr/>
              <w:t xml:space="preserve">, Paris IV, 2012, Paris, France</w:t>
            </w:r>
          </w:p>
          <w:p>
            <w:pPr/>
            <w:r>
              <w:rPr/>
              <w:t xml:space="preserve">Communication dans un congrès</w:t>
            </w:r>
          </w:p>
          <w:p>
            <w:pPr/>
            <w:hyperlink r:id="rId16" w:history="1">
              <w:r>
                <w:rPr>
                  <w:color w:val="#410a8c"/>
                  <w:u w:val="single"/>
                </w:rPr>
                <w:t xml:space="preserve">hal-01477682v1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Contes du Chemin de Paradis ont-ils lieu en Grèce ou en Provence ? Paysages littéraires de Charles Maurras entre Anatole France et Frédéric Mistral</w:t>
              </w:r>
            </w:hyperlink>
          </w:p>
          <w:p>
            <w:pPr/>
            <w:hyperlink r:id="rId8" w:history="1">
              <w:r>
                <w:rPr>
                  <w:color w:val="#410a8c"/>
                  <w:u w:val="single"/>
                </w:rPr>
                <w:t xml:space="preserve">Etienne Maignan</w:t>
              </w:r>
            </w:hyperlink>
          </w:p>
          <w:p>
            <w:pPr/>
            <w:r>
              <w:rPr>
                <w:i w:val="1"/>
                <w:iCs w:val="1"/>
              </w:rPr>
              <w:t xml:space="preserve">Sus la mar de l’istòri, Lectures et réceptions de l’œuvre de Frédéric Mistral</w:t>
            </w:r>
            <w:r>
              <w:rPr/>
              <w:t xml:space="preserve">, 2018</w:t>
            </w:r>
          </w:p>
          <w:p>
            <w:pPr/>
            <w:r>
              <w:rPr/>
              <w:t xml:space="preserve">Chapitre d'ouvrage</w:t>
            </w:r>
          </w:p>
          <w:p>
            <w:pPr/>
            <w:hyperlink r:id="rId17" w:history="1">
              <w:r>
                <w:rPr>
                  <w:color w:val="#410a8c"/>
                  <w:u w:val="single"/>
                </w:rPr>
                <w:t xml:space="preserve">hal-03423184v1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Joseph de Maistre, Auguste Comte, Charles Maurras et l'Antiquité, une continuité critique</w:t>
              </w:r>
            </w:hyperlink>
          </w:p>
          <w:p>
            <w:pPr/>
            <w:hyperlink r:id="rId8" w:history="1">
              <w:r>
                <w:rPr>
                  <w:color w:val="#410a8c"/>
                  <w:u w:val="single"/>
                </w:rPr>
                <w:t xml:space="preserve">Etienne Maignan</w:t>
              </w:r>
            </w:hyperlink>
          </w:p>
          <w:p>
            <w:pPr/>
            <w:r>
              <w:rPr/>
              <w:t xml:space="preserve">Littératures. Université Toulouse le Mirail - Toulouse II, 2019. Français. </w:t>
            </w:r>
            <w:hyperlink r:id="rId19" w:history="1">
              <w:r>
                <w:rPr>
                  <w:color w:val="#410a8c"/>
                  <w:u w:val="single"/>
                </w:rPr>
                <w:t xml:space="preserve">⟨NNT : 2019TOU20046⟩</w:t>
              </w:r>
            </w:hyperlink>
          </w:p>
          <w:p>
            <w:pPr/>
            <w:r>
              <w:rPr/>
              <w:t xml:space="preserve">Thèse</w:t>
            </w:r>
          </w:p>
          <w:p>
            <w:pPr/>
            <w:hyperlink r:id="rId18" w:history="1">
              <w:r>
                <w:rPr>
                  <w:color w:val="#410a8c"/>
                  <w:u w:val="single"/>
                </w:rPr>
                <w:t xml:space="preserve">tel-03685182v1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23133v1" TargetMode="External"/><Relationship Id="rId8" Type="http://schemas.openxmlformats.org/officeDocument/2006/relationships/hyperlink" Target="https://hal.science/search/index/?q=*&amp;authFullName_s=Etienne Maignan" TargetMode="External"/><Relationship Id="rId9" Type="http://schemas.openxmlformats.org/officeDocument/2006/relationships/hyperlink" Target="https://dx.doi.org/10.4000/anabases.6095" TargetMode="External"/><Relationship Id="rId10" Type="http://schemas.openxmlformats.org/officeDocument/2006/relationships/hyperlink" Target="https://hal.science/hal-03423134v1" TargetMode="External"/><Relationship Id="rId11" Type="http://schemas.openxmlformats.org/officeDocument/2006/relationships/hyperlink" Target="https://dx.doi.org/10.4000/caliban.4696" TargetMode="External"/><Relationship Id="rId12" Type="http://schemas.openxmlformats.org/officeDocument/2006/relationships/hyperlink" Target="https://hal.science/hal-01213983v1" TargetMode="External"/><Relationship Id="rId13" Type="http://schemas.openxmlformats.org/officeDocument/2006/relationships/hyperlink" Target="https://shs.hal.science/halshs-01520008v1" TargetMode="External"/><Relationship Id="rId14" Type="http://schemas.openxmlformats.org/officeDocument/2006/relationships/hyperlink" Target="https://hal.science/hal-01477627v1" TargetMode="External"/><Relationship Id="rId15" Type="http://schemas.openxmlformats.org/officeDocument/2006/relationships/hyperlink" Target="https://hal.science/hal-01087718v1" TargetMode="External"/><Relationship Id="rId16" Type="http://schemas.openxmlformats.org/officeDocument/2006/relationships/hyperlink" Target="https://hal.science/hal-01477682v1" TargetMode="External"/><Relationship Id="rId17" Type="http://schemas.openxmlformats.org/officeDocument/2006/relationships/hyperlink" Target="https://hal.science/hal-03423184v1" TargetMode="External"/><Relationship Id="rId18" Type="http://schemas.openxmlformats.org/officeDocument/2006/relationships/hyperlink" Target="https://theses.hal.science/tel-03685182v1" TargetMode="External"/><Relationship Id="rId19" Type="http://schemas.openxmlformats.org/officeDocument/2006/relationships/hyperlink" Target="https://www.theses.fr/2019TOU20046"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Maignan</dc:title>
  <dc:description>CV</dc:description>
  <dc:subject/>
  <cp:keywords/>
  <cp:category/>
  <cp:lastModifiedBy/>
  <dcterms:created xsi:type="dcterms:W3CDTF">2026-03-20T17:11:35+01:00</dcterms:created>
  <dcterms:modified xsi:type="dcterms:W3CDTF">2026-03-20T17:11:35+01:00</dcterms:modified>
</cp:coreProperties>
</file>

<file path=docProps/custom.xml><?xml version="1.0" encoding="utf-8"?>
<Properties xmlns="http://schemas.openxmlformats.org/officeDocument/2006/custom-properties" xmlns:vt="http://schemas.openxmlformats.org/officeDocument/2006/docPropsVTypes"/>
</file>