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Chaussinand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L’empathie a-t-elle un style ? Le cas de 'D’autres vies que la mienne' d’Emmanuel Carrère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/>
              <w:t xml:space="preserve">Szeged Humanities Press. </w:t>
            </w:r>
            <w:r>
              <w:rPr>
                <w:i w:val="1"/>
                <w:iCs w:val="1"/>
              </w:rPr>
              <w:t xml:space="preserve">L’empathie à l’épreuve dans les arts et les littératures de langue française</w:t>
            </w:r>
            <w:r>
              <w:rPr/>
              <w:t xml:space="preserve">, sous la direction de Timea Gyimesi, Sylvie Freyermuth et Diana Mistreanu, pp.253-265, 2025, 978-963-688-051-4.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⟨10.14232/lh.2025.1⟩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ambiguïtés énonciatives dans le roman feel good : de l’invitation à l’identification à l’injonction au bonheur. L’exemple de 'Ta deuxième vie commence quand tu comprends que tu n'en as qu'une' de Raphaëlle Giordano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/>
              <w:t xml:space="preserve">Presses Universitaires de Dijon. </w:t>
            </w:r>
            <w:r>
              <w:rPr>
                <w:i w:val="1"/>
                <w:iCs w:val="1"/>
              </w:rPr>
              <w:t xml:space="preserve">Le style des romans feel good d’expression française</w:t>
            </w:r>
            <w:r>
              <w:rPr/>
              <w:t xml:space="preserve">, sous la direction de Laetitia Gonon, Bérengère Moricheau-Airaud, Cécile Narjoux et Roselyne de Villeneuve, pp.193-205, 2025, 978-2-36441-570-6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depuis un lieu de mémoire. 'Quand tu écouteras cette chanson' de Lola Lafon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Martineu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Ultracontemporanea</w:t>
            </w:r>
            <w:r>
              <w:rPr/>
              <w:t xml:space="preserve">, 2025, "Les musées imaginaires de la littérature contemporaine" sous la direction de Laurent Demanze,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Véronica THIÉRY-RIBOULOT, Laïcité : histoire d’un 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diachroniques</w:t>
            </w:r>
            <w:r>
              <w:rPr/>
              <w:t xml:space="preserve">, 2024, 2,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Anna JAUBERT, La Stylisation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2024, 38,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déficit d’empathie » d’Emmanuel Macron ? Quand la presse décrypte les émotions présidentielles...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132, pp.137-148.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⟨10.4000/mots.32196⟩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Stéphanie SMADJA, Les Troubles du langage intérieur. Vers une linguistique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176, pp.55-58.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⟨10.2143/IG.176.0.3291454⟩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L'énallage de personne en tu générique : esquisse de typologie d'une figure de l'empathie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Chaussinand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n°175, pp.27-32.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⟨10.2143/IG.175.0.3291180⟩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hal-04002769v1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426v1" TargetMode="External"/><Relationship Id="rId8" Type="http://schemas.openxmlformats.org/officeDocument/2006/relationships/hyperlink" Target="https://hal.science/search/index/?q=*&amp;authFullName_s=Eva Chaussinand" TargetMode="External"/><Relationship Id="rId9" Type="http://schemas.openxmlformats.org/officeDocument/2006/relationships/hyperlink" Target="https://dx.doi.org/10.14232/lh.2025.1" TargetMode="External"/><Relationship Id="rId10" Type="http://schemas.openxmlformats.org/officeDocument/2006/relationships/hyperlink" Target="https://hal.science/hal-05204412v1" TargetMode="External"/><Relationship Id="rId11" Type="http://schemas.openxmlformats.org/officeDocument/2006/relationships/hyperlink" Target="https://hal.science/hal-05204414v1" TargetMode="External"/><Relationship Id="rId12" Type="http://schemas.openxmlformats.org/officeDocument/2006/relationships/hyperlink" Target="https://hal.science/search/index/?q=*&amp;authFullName_s=Madeleine Martineu" TargetMode="External"/><Relationship Id="rId13" Type="http://schemas.openxmlformats.org/officeDocument/2006/relationships/hyperlink" Target="https://hal.science/hal-05204398v1" TargetMode="External"/><Relationship Id="rId14" Type="http://schemas.openxmlformats.org/officeDocument/2006/relationships/hyperlink" Target="https://hal.science/hal-04638750v1" TargetMode="External"/><Relationship Id="rId15" Type="http://schemas.openxmlformats.org/officeDocument/2006/relationships/hyperlink" Target="https://hal.science/hal-04635859v1" TargetMode="External"/><Relationship Id="rId16" Type="http://schemas.openxmlformats.org/officeDocument/2006/relationships/hyperlink" Target="https://dx.doi.org/10.4000/mots.32196" TargetMode="External"/><Relationship Id="rId17" Type="http://schemas.openxmlformats.org/officeDocument/2006/relationships/hyperlink" Target="https://hal.science/hal-04081098v1" TargetMode="External"/><Relationship Id="rId18" Type="http://schemas.openxmlformats.org/officeDocument/2006/relationships/hyperlink" Target="https://dx.doi.org/10.2143/IG.176.0.3291454" TargetMode="External"/><Relationship Id="rId19" Type="http://schemas.openxmlformats.org/officeDocument/2006/relationships/hyperlink" Target="https://hal.science/hal-04002769v1" TargetMode="External"/><Relationship Id="rId20" Type="http://schemas.openxmlformats.org/officeDocument/2006/relationships/hyperlink" Target="https://dx.doi.org/10.2143/IG.175.0.329118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Chaussinand</dc:title>
  <dc:description>CV</dc:description>
  <dc:subject/>
  <cp:keywords/>
  <cp:category/>
  <cp:lastModifiedBy/>
  <dcterms:created xsi:type="dcterms:W3CDTF">2026-05-19T20:14:15+02:00</dcterms:created>
  <dcterms:modified xsi:type="dcterms:W3CDTF">2026-05-19T20:14:15+02:00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