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Evgenia Nicol-Bakaldina </w:t>
      </w:r>
      <w:r>
        <w:rPr>
          <w:color w:val="641e6e"/>
        </w:rPr>
        <w:t xml:space="preserve">Teaching English for Specific Purposes (ESP) and LANSAD to undergraduate students in scientific programmes (L1–L3) including biomedical sciences, microbiology, chemistry and the BioMip track (Biology, Mathematics, Informatics and Engineering).Designing and delivering lessons focused on academic (EAP) and professional (ESP) communication in English, including oral presentations, scientific discussions and written communication.Implementing active learning approaches such as flipped classroom approach, collaborative tasks and debate-based activities to develop students’ communicative competence and critical thinking.Member of the LAIRDIL research laboratory (Laboratoire Interuniversitaire de Recherche en Didactique des Langues)Participation in a research project on scientific debates as a didactic tool, exploring their role in fostering students’ agency, reflexivity and oral fluency in English for academic purposes.Participation in the GERAS DidASP inter-university research project investigating the development of professional writing skills in English, with a particular focus on the use of AI-assisted tools in the drafting of professional emails.</w:t>
      </w:r>
    </w:p>
    <w:p>
      <w:pPr>
        <w:spacing w:before="600"/>
      </w:pPr>
    </w:p>
    <w:p>
      <w:pPr>
        <w:spacing w:before="600"/>
      </w:pPr>
    </w:p>
    <w:p>
      <w:pPr>
        <w:pStyle w:val="Heading2"/>
      </w:pPr>
      <w:r>
        <w:rPr>
          <w:color w:val="1e198e"/>
          <w:b w:val="1"/>
          <w:bCs w:val="1"/>
        </w:rPr>
        <w:t xml:space="preserve">Présentation</w:t>
      </w:r>
    </w:p>
    <w:p>
      <w:pPr>
        <w:spacing w:after="100"/>
      </w:pPr>
    </w:p>
    <w:p>
      <w:pPr/>
      <w:r>
        <w:rPr/>
        <w:t xml:space="preserve">Evgenia Nicol-Bakaldina , PhD, est enseignante- chercheuse en linguistique appliquée et en didactique des langues, ainsi que professeure certifiée de l'enseignement secondaire, forte d'une vaste expérience pédagogique dans l'enseignement secondaire et supérieur (dans des contextes technologiques, professionnels et universitaires). Ses travaux se situent à la croisée de l'apprentissage intégré du contenu et de la langue (CLIL/EMILE), de l'anglais à des fins spécifiques (ESP), de la linguistique de corpus, des humanités numériques et des applications pédagogiques de l'IA dans l'enseignement des langues.</w:t>
      </w:r>
    </w:p>
    <w:p>
      <w:pPr/>
      <w:r>
        <w:rPr/>
        <w:t xml:space="preserve">Elle a obtenu son doctorat en études anglaises à l'Université Savoie Mont-Blanc, où ses recherches doctorales ont porté sur les pratiques d'enseignement bilingue de l'histoire dans les sections européennes. Sa thèse a donné lieu à la création de CORINE (CORpus des INteractions à l’École), un corpus multimodal original capturant les interactions enseignant-élève dans les classes d’EMILE. Avec plus de 119 000 mots, CORINE est l’un des premiers corpus en France conçu pour analyser le développement de l’interlangue des apprenants dans des contextes d’EMILE au secondaire et pour cartographier l’écosystème linguistique complet des classes bilingues — de l’apport pédagogique à la production des apprenants.</w:t>
      </w:r>
    </w:p>
    <w:p>
      <w:pPr/>
      <w:r>
        <w:rPr/>
        <w:t xml:space="preserve">Un aspect distinctif de son travail est le développement de la notion de « corpusème », défini comme un segment d’interaction analytique, aligné dans le temps et enrichi contextuellement, analysé au sein d’un parcours d’apprentissage. Les corpusèmes qui se répètent, évoluent ou se stabilisent au fil du temps sont interprétés comme des preuves de ce processus cumulatif, ancré dans un contexte éducatif, de formation ou professionnel spécifique et façonnés par la conception pédagogique ou de formation. S'appuyant sur ces travaux, elle développe actuellement «Corpuseme », un prototype d'environnement de recherche numérique. L'objectif de Corpuseme est de fournir un environnement numérique structuré pour l'étude longitudinale de l'interlangue, permettant aux chercheurs d'analyser la relation dynamique entre l'apport pédagogique, l'interaction en classe et la production des apprenants. Le système permet l'annotation, l'alignement et l'exploration de données éducatives multimodales afin d'observer la construction progressive des connaissances linguistiques et disciplinaires.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Traitement des productions dans le corpus multimodal d'apprenants : AntConc au service de la recherche en linguistique de corpus</w:t>
              </w:r>
            </w:hyperlink>
          </w:p>
          <w:p>
            <w:pPr/>
            <w:hyperlink r:id="rId9" w:history="1">
              <w:r>
                <w:rPr>
                  <w:color w:val="#410a8c"/>
                  <w:u w:val="single"/>
                </w:rPr>
                <w:t xml:space="preserve">Evgenia Nicol-Bakaldina</w:t>
              </w:r>
            </w:hyperlink>
          </w:p>
          <w:p>
            <w:pPr/>
            <w:r>
              <w:rPr>
                <w:i w:val="1"/>
                <w:iCs w:val="1"/>
              </w:rPr>
              <w:t xml:space="preserve">DEMC Journal</w:t>
            </w:r>
            <w:r>
              <w:rPr/>
              <w:t xml:space="preserve">, 2024, 2-2024</w:t>
            </w:r>
          </w:p>
          <w:p>
            <w:pPr/>
            <w:r>
              <w:rPr/>
              <w:t xml:space="preserve">Article dans une revue</w:t>
            </w:r>
          </w:p>
          <w:p>
            <w:pPr/>
            <w:hyperlink r:id="rId8" w:history="1">
              <w:r>
                <w:rPr>
                  <w:color w:val="#410a8c"/>
                  <w:u w:val="single"/>
                </w:rPr>
                <w:t xml:space="preserve">hal-04838813v1</w:t>
              </w:r>
            </w:hyperlink>
          </w:p>
        </w:tc>
      </w:tr>
      <w:tr>
        <w:trPr/>
        <w:tc>
          <w:tcPr>
            <w:noWrap/>
          </w:tcPr>
          <w:p>
            <w:pPr>
              <w:spacing w:after="200"/>
            </w:pPr>
            <w:hyperlink r:id="rId10" w:history="1">
              <w:r>
                <w:rPr>
                  <w:color w:val="1e198e"/>
                  <w:b w:val="1"/>
                  <w:bCs w:val="1"/>
                  <w:u w:val="single"/>
                </w:rPr>
                <w:t xml:space="preserve">CLAN: outil de transcription et de traitement de données multimodales</w:t>
              </w:r>
            </w:hyperlink>
          </w:p>
          <w:p>
            <w:pPr/>
            <w:hyperlink r:id="rId9" w:history="1">
              <w:r>
                <w:rPr>
                  <w:color w:val="#410a8c"/>
                  <w:u w:val="single"/>
                </w:rPr>
                <w:t xml:space="preserve">Evgenia Nicol-Bakaldina</w:t>
              </w:r>
            </w:hyperlink>
          </w:p>
          <w:p>
            <w:pPr/>
            <w:r>
              <w:rPr>
                <w:i w:val="1"/>
                <w:iCs w:val="1"/>
              </w:rPr>
              <w:t xml:space="preserve">Mélanges CRAPEL</w:t>
            </w:r>
            <w:r>
              <w:rPr/>
              <w:t xml:space="preserve">, A paraître</w:t>
            </w:r>
          </w:p>
          <w:p>
            <w:pPr/>
            <w:r>
              <w:rPr/>
              <w:t xml:space="preserve">Article dans une revue</w:t>
            </w:r>
          </w:p>
          <w:p>
            <w:pPr/>
            <w:hyperlink r:id="rId10" w:history="1">
              <w:r>
                <w:rPr>
                  <w:color w:val="#410a8c"/>
                  <w:u w:val="single"/>
                </w:rPr>
                <w:t xml:space="preserve">hal-04263099v1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Sound of silence ou Les données qui « parlent » : Gestion du bruit dans un corpus multimodal</w:t>
              </w:r>
            </w:hyperlink>
          </w:p>
          <w:p>
            <w:pPr/>
            <w:hyperlink r:id="rId9" w:history="1">
              <w:r>
                <w:rPr>
                  <w:color w:val="#410a8c"/>
                  <w:u w:val="single"/>
                </w:rPr>
                <w:t xml:space="preserve">Evgenia Nicol-Bakaldina</w:t>
              </w:r>
            </w:hyperlink>
          </w:p>
          <w:p>
            <w:pPr/>
            <w:r>
              <w:rPr>
                <w:i w:val="1"/>
                <w:iCs w:val="1"/>
              </w:rPr>
              <w:t xml:space="preserve">LangaJE 2024 - Données et corpus en linguistique et en didactique à la lumière de la science ouverte : problématiques et enjeux méthodologiques.</w:t>
            </w:r>
            <w:r>
              <w:rPr/>
              <w:t xml:space="preserve">, Université Lyon 2 Lumière; Université Jean Moulin Lyon 3, Nov 2024, Lyon, France</w:t>
            </w:r>
          </w:p>
          <w:p>
            <w:pPr/>
            <w:r>
              <w:rPr/>
              <w:t xml:space="preserve">Communication dans un congrès</w:t>
            </w:r>
          </w:p>
          <w:p>
            <w:pPr/>
            <w:hyperlink r:id="rId11" w:history="1">
              <w:r>
                <w:rPr>
                  <w:color w:val="#410a8c"/>
                  <w:u w:val="single"/>
                </w:rPr>
                <w:t xml:space="preserve">hal-04757787v1</w:t>
              </w:r>
            </w:hyperlink>
          </w:p>
        </w:tc>
      </w:tr>
      <w:tr>
        <w:trPr/>
        <w:tc>
          <w:tcPr>
            <w:noWrap/>
          </w:tcPr>
          <w:p>
            <w:pPr>
              <w:spacing w:after="200"/>
            </w:pPr>
            <w:hyperlink r:id="rId12" w:history="1">
              <w:r>
                <w:rPr>
                  <w:color w:val="1e198e"/>
                  <w:b w:val="1"/>
                  <w:bCs w:val="1"/>
                  <w:u w:val="single"/>
                </w:rPr>
                <w:t xml:space="preserve">Déplacements dans la sphère caribéenne anglophone : retour sur un parcours d’investigation du sens à l’oral</w:t>
              </w:r>
            </w:hyperlink>
          </w:p>
          <w:p>
            <w:pPr/>
            <w:hyperlink r:id="rId9" w:history="1">
              <w:r>
                <w:rPr>
                  <w:color w:val="#410a8c"/>
                  <w:u w:val="single"/>
                </w:rPr>
                <w:t xml:space="preserve">Evgenia Nicol-Bakaldina</w:t>
              </w:r>
            </w:hyperlink>
            <w:r>
              <w:rPr/>
              <w:t xml:space="preserve">,</w:t>
            </w:r>
            <w:hyperlink r:id="rId13" w:history="1">
              <w:r>
                <w:rPr>
                  <w:color w:val="#410a8c"/>
                  <w:u w:val="single"/>
                </w:rPr>
                <w:t xml:space="preserve">Frank Bardol</w:t>
              </w:r>
            </w:hyperlink>
          </w:p>
          <w:p>
            <w:pPr/>
            <w:r>
              <w:rPr>
                <w:i w:val="1"/>
                <w:iCs w:val="1"/>
              </w:rPr>
              <w:t xml:space="preserve">63-ème Congrès de la SAES "Frontières et Déplacements"</w:t>
            </w:r>
            <w:r>
              <w:rPr/>
              <w:t xml:space="preserve">, Université de Lorraine, May 2024, Nancy, France</w:t>
            </w:r>
          </w:p>
          <w:p>
            <w:pPr/>
            <w:r>
              <w:rPr/>
              <w:t xml:space="preserve">Communication dans un congrès</w:t>
            </w:r>
          </w:p>
          <w:p>
            <w:pPr/>
            <w:hyperlink r:id="rId12" w:history="1">
              <w:r>
                <w:rPr>
                  <w:color w:val="#410a8c"/>
                  <w:u w:val="single"/>
                </w:rPr>
                <w:t xml:space="preserve">hal-04605984v1</w:t>
              </w:r>
            </w:hyperlink>
          </w:p>
        </w:tc>
      </w:tr>
      <w:tr>
        <w:trPr/>
        <w:tc>
          <w:tcPr>
            <w:noWrap/>
          </w:tcPr>
          <w:p>
            <w:pPr>
              <w:spacing w:after="200"/>
            </w:pPr>
            <w:hyperlink r:id="rId14" w:history="1">
              <w:r>
                <w:rPr>
                  <w:color w:val="1e198e"/>
                  <w:b w:val="1"/>
                  <w:bCs w:val="1"/>
                  <w:u w:val="single"/>
                </w:rPr>
                <w:t xml:space="preserve">Subject-specific terminology acquisition and use in CLIL context</w:t>
              </w:r>
            </w:hyperlink>
          </w:p>
          <w:p>
            <w:pPr/>
            <w:hyperlink r:id="rId9" w:history="1">
              <w:r>
                <w:rPr>
                  <w:color w:val="#410a8c"/>
                  <w:u w:val="single"/>
                </w:rPr>
                <w:t xml:space="preserve">Evgenia Nicol-Bakaldina</w:t>
              </w:r>
            </w:hyperlink>
          </w:p>
          <w:p>
            <w:pPr/>
            <w:r>
              <w:rPr>
                <w:i w:val="1"/>
                <w:iCs w:val="1"/>
              </w:rPr>
              <w:t xml:space="preserve">20th World Congress of Applied Linguistics</w:t>
            </w:r>
            <w:r>
              <w:rPr/>
              <w:t xml:space="preserve">, Université de Lyon, Jul 2023, Lyon, France</w:t>
            </w:r>
          </w:p>
          <w:p>
            <w:pPr/>
            <w:r>
              <w:rPr/>
              <w:t xml:space="preserve">Communication dans un congrès</w:t>
            </w:r>
          </w:p>
          <w:p>
            <w:pPr/>
            <w:hyperlink r:id="rId14" w:history="1">
              <w:r>
                <w:rPr>
                  <w:color w:val="#410a8c"/>
                  <w:u w:val="single"/>
                </w:rPr>
                <w:t xml:space="preserve">hal-04263083v1</w:t>
              </w:r>
            </w:hyperlink>
          </w:p>
        </w:tc>
      </w:tr>
      <w:tr>
        <w:trPr/>
        <w:tc>
          <w:tcPr>
            <w:noWrap/>
          </w:tcPr>
          <w:p>
            <w:pPr>
              <w:spacing w:after="200"/>
            </w:pPr>
            <w:hyperlink r:id="rId15" w:history="1">
              <w:r>
                <w:rPr>
                  <w:color w:val="1e198e"/>
                  <w:b w:val="1"/>
                  <w:bCs w:val="1"/>
                  <w:u w:val="single"/>
                </w:rPr>
                <w:t xml:space="preserve">A multimodal CLIL learner corpus : compilation issues and interlanguage analysis</w:t>
              </w:r>
            </w:hyperlink>
          </w:p>
          <w:p>
            <w:pPr/>
            <w:hyperlink r:id="rId9" w:history="1">
              <w:r>
                <w:rPr>
                  <w:color w:val="#410a8c"/>
                  <w:u w:val="single"/>
                </w:rPr>
                <w:t xml:space="preserve">Evgenia Nicol-Bakaldina</w:t>
              </w:r>
            </w:hyperlink>
          </w:p>
          <w:p>
            <w:pPr/>
            <w:r>
              <w:rPr>
                <w:i w:val="1"/>
                <w:iCs w:val="1"/>
              </w:rPr>
              <w:t xml:space="preserve">15th Teaching and Language Corpora (TALC) Conference</w:t>
            </w:r>
            <w:r>
              <w:rPr/>
              <w:t xml:space="preserve">, University of Limerick, Jul 2022, Limerick, Ireland</w:t>
            </w:r>
          </w:p>
          <w:p>
            <w:pPr/>
            <w:r>
              <w:rPr/>
              <w:t xml:space="preserve">Communication dans un congrès</w:t>
            </w:r>
          </w:p>
          <w:p>
            <w:pPr/>
            <w:hyperlink r:id="rId15" w:history="1">
              <w:r>
                <w:rPr>
                  <w:color w:val="#410a8c"/>
                  <w:u w:val="single"/>
                </w:rPr>
                <w:t xml:space="preserve">hal-04252560v1</w:t>
              </w:r>
            </w:hyperlink>
          </w:p>
        </w:tc>
      </w:tr>
      <w:tr>
        <w:trPr/>
        <w:tc>
          <w:tcPr>
            <w:noWrap/>
          </w:tcPr>
          <w:p>
            <w:pPr>
              <w:spacing w:after="200"/>
            </w:pPr>
            <w:hyperlink r:id="rId16" w:history="1">
              <w:r>
                <w:rPr>
                  <w:color w:val="1e198e"/>
                  <w:b w:val="1"/>
                  <w:bCs w:val="1"/>
                  <w:u w:val="single"/>
                </w:rPr>
                <w:t xml:space="preserve">Spoken learner corpora : diversity and comparability</w:t>
              </w:r>
            </w:hyperlink>
          </w:p>
          <w:p>
            <w:pPr/>
            <w:hyperlink r:id="rId17" w:history="1">
              <w:r>
                <w:rPr>
                  <w:color w:val="#410a8c"/>
                  <w:u w:val="single"/>
                </w:rPr>
                <w:t xml:space="preserve">John Osborne</w:t>
              </w:r>
            </w:hyperlink>
            <w:r>
              <w:rPr/>
              <w:t xml:space="preserve">,</w:t>
            </w:r>
            <w:hyperlink r:id="rId18" w:history="1">
              <w:r>
                <w:rPr>
                  <w:color w:val="#410a8c"/>
                  <w:u w:val="single"/>
                </w:rPr>
                <w:t xml:space="preserve">Minerva Rojas</w:t>
              </w:r>
            </w:hyperlink>
            <w:r>
              <w:rPr/>
              <w:t xml:space="preserve">,</w:t>
            </w:r>
            <w:hyperlink r:id="rId9" w:history="1">
              <w:r>
                <w:rPr>
                  <w:color w:val="#410a8c"/>
                  <w:u w:val="single"/>
                </w:rPr>
                <w:t xml:space="preserve">Evgenia Nicol-Bakaldina</w:t>
              </w:r>
            </w:hyperlink>
          </w:p>
          <w:p>
            <w:pPr/>
            <w:r>
              <w:rPr>
                <w:i w:val="1"/>
                <w:iCs w:val="1"/>
              </w:rPr>
              <w:t xml:space="preserve">the 19th World Congress of Applied Linguistics (AILA)</w:t>
            </w:r>
            <w:r>
              <w:rPr/>
              <w:t xml:space="preserve">, University of Groningen, Aug 2021, Groningen, The Netherlands, Netherlands</w:t>
            </w:r>
          </w:p>
          <w:p>
            <w:pPr/>
            <w:r>
              <w:rPr/>
              <w:t xml:space="preserve">Communication dans un congrès</w:t>
            </w:r>
          </w:p>
          <w:p>
            <w:pPr/>
            <w:hyperlink r:id="rId16" w:history="1">
              <w:r>
                <w:rPr>
                  <w:color w:val="#410a8c"/>
                  <w:u w:val="single"/>
                </w:rPr>
                <w:t xml:space="preserve">hal-04252556v1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Corpus multimodal des apprenants en EMILE : constitution, traitements, outils</w:t>
              </w:r>
            </w:hyperlink>
          </w:p>
          <w:p>
            <w:pPr/>
            <w:hyperlink r:id="rId9" w:history="1">
              <w:r>
                <w:rPr>
                  <w:color w:val="#410a8c"/>
                  <w:u w:val="single"/>
                </w:rPr>
                <w:t xml:space="preserve">Evgenia Nicol-Bakaldina</w:t>
              </w:r>
            </w:hyperlink>
          </w:p>
          <w:p>
            <w:pPr/>
            <w:r>
              <w:rPr>
                <w:i w:val="1"/>
                <w:iCs w:val="1"/>
              </w:rPr>
              <w:t xml:space="preserve">11-èmes journées internationales de la linguistique du corpus</w:t>
            </w:r>
            <w:r>
              <w:rPr/>
              <w:t xml:space="preserve">, Jul 2023, Grenoble, France</w:t>
            </w:r>
          </w:p>
          <w:p>
            <w:pPr/>
            <w:r>
              <w:rPr/>
              <w:t xml:space="preserve">Poster de conférence</w:t>
            </w:r>
          </w:p>
          <w:p>
            <w:pPr/>
            <w:hyperlink r:id="rId19" w:history="1">
              <w:r>
                <w:rPr>
                  <w:color w:val="#410a8c"/>
                  <w:u w:val="single"/>
                </w:rPr>
                <w:t xml:space="preserve">hal-04263075v1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Core Definition of the Corpuseme</w:t>
              </w:r>
            </w:hyperlink>
          </w:p>
          <w:p>
            <w:pPr/>
            <w:hyperlink r:id="rId9" w:history="1">
              <w:r>
                <w:rPr>
                  <w:color w:val="#410a8c"/>
                  <w:u w:val="single"/>
                </w:rPr>
                <w:t xml:space="preserve">Evgenia Nicol-Bakaldina</w:t>
              </w:r>
            </w:hyperlink>
          </w:p>
          <w:p>
            <w:pPr/>
            <w:r>
              <w:rPr/>
              <w:t xml:space="preserve">2025</w:t>
            </w:r>
          </w:p>
          <w:p>
            <w:pPr/>
            <w:r>
              <w:rPr/>
              <w:t xml:space="preserve">Pré-publication, Document de travail</w:t>
            </w:r>
          </w:p>
          <w:p>
            <w:pPr/>
            <w:hyperlink r:id="rId20" w:history="1">
              <w:r>
                <w:rPr>
                  <w:color w:val="#410a8c"/>
                  <w:u w:val="single"/>
                </w:rPr>
                <w:t xml:space="preserve">hal-05477566v2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défis de l'enseignement d'une matière par intégration d'une langue étrangère (E.M.I.L.E.) en France: le rôle et l'utilisation de la langue à l'intersection entre deux disciplines dans l'enseignement secondaire</w:t>
              </w:r>
            </w:hyperlink>
          </w:p>
          <w:p>
            <w:pPr/>
            <w:hyperlink r:id="rId9" w:history="1">
              <w:r>
                <w:rPr>
                  <w:color w:val="#410a8c"/>
                  <w:u w:val="single"/>
                </w:rPr>
                <w:t xml:space="preserve">Evgenia Nicol-Bakaldina</w:t>
              </w:r>
            </w:hyperlink>
          </w:p>
          <w:p>
            <w:pPr/>
            <w:r>
              <w:rPr/>
              <w:t xml:space="preserve">Sciences de l'Homme et Société. Université Savoie Mont Blanc, 2023.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tel-04252531v1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38813v1" TargetMode="External"/><Relationship Id="rId9" Type="http://schemas.openxmlformats.org/officeDocument/2006/relationships/hyperlink" Target="https://hal.science/search/index/?q=*&amp;authFullName_s=Evgenia Nicol-Bakaldina" TargetMode="External"/><Relationship Id="rId10" Type="http://schemas.openxmlformats.org/officeDocument/2006/relationships/hyperlink" Target="https://hal.science/hal-04263099v1" TargetMode="External"/><Relationship Id="rId11" Type="http://schemas.openxmlformats.org/officeDocument/2006/relationships/hyperlink" Target="https://hal.science/hal-04757787v1" TargetMode="External"/><Relationship Id="rId12" Type="http://schemas.openxmlformats.org/officeDocument/2006/relationships/hyperlink" Target="https://hal.science/hal-04605984v1" TargetMode="External"/><Relationship Id="rId13" Type="http://schemas.openxmlformats.org/officeDocument/2006/relationships/hyperlink" Target="https://hal.science/search/index/?q=*&amp;authFullName_s=Frank Bardol" TargetMode="External"/><Relationship Id="rId14" Type="http://schemas.openxmlformats.org/officeDocument/2006/relationships/hyperlink" Target="https://hal.science/hal-04263083v1" TargetMode="External"/><Relationship Id="rId15" Type="http://schemas.openxmlformats.org/officeDocument/2006/relationships/hyperlink" Target="https://hal.science/hal-04252560v1" TargetMode="External"/><Relationship Id="rId16" Type="http://schemas.openxmlformats.org/officeDocument/2006/relationships/hyperlink" Target="https://hal.science/hal-04252556v1" TargetMode="External"/><Relationship Id="rId17" Type="http://schemas.openxmlformats.org/officeDocument/2006/relationships/hyperlink" Target="https://hal.science/search/index/?q=*&amp;authFullName_s=John Osborne" TargetMode="External"/><Relationship Id="rId18" Type="http://schemas.openxmlformats.org/officeDocument/2006/relationships/hyperlink" Target="https://hal.science/search/index/?q=*&amp;authFullName_s=Minerva Rojas" TargetMode="External"/><Relationship Id="rId19" Type="http://schemas.openxmlformats.org/officeDocument/2006/relationships/hyperlink" Target="https://hal.science/hal-04263075v1" TargetMode="External"/><Relationship Id="rId20" Type="http://schemas.openxmlformats.org/officeDocument/2006/relationships/hyperlink" Target="https://hal.science/hal-05477566v2" TargetMode="External"/><Relationship Id="rId21" Type="http://schemas.openxmlformats.org/officeDocument/2006/relationships/hyperlink" Target="https://hal.science/tel-04252531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Evgenia Nicol-Bakaldina</dc:title>
  <dc:description>CV</dc:description>
  <dc:subject/>
  <cp:keywords/>
  <cp:category/>
  <cp:lastModifiedBy/>
  <dcterms:created xsi:type="dcterms:W3CDTF">2026-03-18T13:33:14+01:00</dcterms:created>
  <dcterms:modified xsi:type="dcterms:W3CDTF">2026-03-18T13:33:14+01:00</dcterms:modified>
</cp:coreProperties>
</file>

<file path=docProps/custom.xml><?xml version="1.0" encoding="utf-8"?>
<Properties xmlns="http://schemas.openxmlformats.org/officeDocument/2006/custom-properties" xmlns:vt="http://schemas.openxmlformats.org/officeDocument/2006/docPropsVTypes"/>
</file>