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Galtier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Lucain, La Pharsale VI. Bibliographie commentée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2024, n°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Dossier : « Voyage et mémoire dans l’Antiquité romaine : les écrits latins sur le voyage et leurs enjeux mémoriels », Fabrice Galtier (dir.), Clermont-Ferrand, POLEN, 4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d'Agrippine dans l'Octavie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s’est-il passé à Dyrrachium ? (Lucain, VI, 1-313)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Suétone-Lucain</w:t>
            </w:r>
            <w:r>
              <w:rPr/>
              <w:t xml:space="preserve">, Responsables scientifiques : Bénédicte Delignon et Pauline Duchêne, Mar 2024, Université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L’empreinte de la défaite romaine de Teutobourg dans les Annales de Tacite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Multus hinc ipso sermo de Tacito : Tacitus and the Paths of History »</w:t>
            </w:r>
            <w:r>
              <w:rPr/>
              <w:t xml:space="preserve">, Responsables : Nuno Simões Rodrigues et Maria Cristina Pimentel, Nov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de Tacite sur les crues dévastatrices du Tibre dans la Rome du 1er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Représentations et perceptions des risques naturels »</w:t>
            </w:r>
            <w:r>
              <w:rPr/>
              <w:t xml:space="preserve">, Viviane Alary, Sébastien Rouquette et Benjamin Van Wyk de Vries (org.), Jun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Reconnaître, être reconnu : une problématique sociale dans les Satires de Juvénal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Présence de Juvénal »</w:t>
            </w:r>
            <w:r>
              <w:rPr/>
              <w:t xml:space="preserve">, Fabrice Galtier et Rémy Poignault (org.), Nov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ravages du Tibre et leur interprétation lors de la crise de 69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Catastrophes naturelles et dynamiques du changement. Textes et contextes antiques et médiévaux »</w:t>
            </w:r>
            <w:r>
              <w:rPr/>
              <w:t xml:space="preserve">, Fabrice Galtier (org.), May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centralité de Rome à l’épreuve de la guerre civile dans la Pharsale de Lucain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Centro e periferia nell’immaginario greco-romano »</w:t>
            </w:r>
            <w:r>
              <w:rPr/>
              <w:t xml:space="preserve">, (Organisateurs) : G. Rosati et E. Romano, Jun 2019, Université de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Retrouver sa place d’épouse : Marcia, Julie et Cornélie dans la Pharsale de Lucain » / « Recuperar su lugar de esposa : Marcia, Julia y Cornelia en la Farsalia de Lucano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langues anciennes</w:t>
            </w:r>
            <w:r>
              <w:rPr/>
              <w:t xml:space="preserve">, Jul 2019, Université de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Représenter les faits de mémoire à Rome: La bataille de Teutobourg dans les Annales de Tacite » / « Representar los hechos de memoria en Roma: La batalla de Teutoburgo en los Annales de Tácito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(Organisateur) : I. Moreno Ferrero, Nov 2019, Université de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L’épisode de la crue catastrophique du Sicoris dans la Pharsale de Lucain (IV, 48-143)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coscienza ecologica in Roma antica. Nascita ed evoluzione »</w:t>
            </w:r>
            <w:r>
              <w:rPr/>
              <w:t xml:space="preserve">, (Organisateurs) : E. Gavoille et I. G. Mastrorosa., Nov 2019, Université de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et le fléau. Calamités et catastrophes naturelles dans les textes antiques et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Laurent</w:t>
              </w:r>
            </w:hyperlink>
          </w:p>
          <w:p>
            <w:pPr/>
            <w:r>
              <w:rPr/>
              <w:t xml:space="preserve">Clermont-Ferrand, PUBP. , p. 312, 2025, coll. « ERGA », 978238377364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Lucain, Caesarodunum XLVIII-XLIX bis, Clermont-Ferrand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Poignault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« historiographier » une inondation ? Tacite et la crue du Tibre de 69 (Hist., 1, 86)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/>
              <w:t xml:space="preserve">Clermont-Ferrand, PUBP. </w:t>
            </w:r>
            <w:r>
              <w:rPr>
                <w:i w:val="1"/>
                <w:iCs w:val="1"/>
              </w:rPr>
              <w:t xml:space="preserve">in Fabrice Galtier et Françoise Laurent (dir.), La parole et le fléau. Calamités et catastrophes naturelles dans les textes antiques et médiévaux</w:t>
            </w:r>
            <w:r>
              <w:rPr/>
              <w:t xml:space="preserve">, , p. 147-161, 2025, coll. « ERGA », 978238377364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Catastrophes naturelles et herméneutique littéraire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Laurent</w:t>
              </w:r>
            </w:hyperlink>
          </w:p>
          <w:p>
            <w:pPr/>
            <w:r>
              <w:rPr/>
              <w:t xml:space="preserve">Clermont-Ferrand, PUBP. </w:t>
            </w:r>
            <w:r>
              <w:rPr>
                <w:i w:val="1"/>
                <w:iCs w:val="1"/>
              </w:rPr>
              <w:t xml:space="preserve">in Fabrice Galtier et Françoise Laurent (dir.), La parole et le fléau. Calamités et catastrophes naturelles dans les textes antiques et médiévaux</w:t>
            </w:r>
            <w:r>
              <w:rPr/>
              <w:t xml:space="preserve">, , p. 5-11, 2025, coll. « ERGA », 978238377364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Remarques conclusives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/>
              <w:t xml:space="preserve">Clermont-Ferrand, PUBP. </w:t>
            </w:r>
            <w:r>
              <w:rPr>
                <w:i w:val="1"/>
                <w:iCs w:val="1"/>
              </w:rPr>
              <w:t xml:space="preserve">in Fabrice Galtier et Françoise Laurent (dir.), La parole et le fléau. Calamités et catastrophes naturelles dans les textes antiques et médiévaux</w:t>
            </w:r>
            <w:r>
              <w:rPr/>
              <w:t xml:space="preserve">, , p. 253-256, 2025, coll. « ERGA », 978238377364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Romains face aux crues du Tibre d'après les récits de l’historien Tacite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/>
              <w:t xml:space="preserve">Clermont-Ferrand, PUBP. </w:t>
            </w:r>
            <w:r>
              <w:rPr>
                <w:i w:val="1"/>
                <w:iCs w:val="1"/>
              </w:rPr>
              <w:t xml:space="preserve">In Viviane Alary, Sébastien Rouquette, Benjamin van Wyk de Vries (dir.), Percevoir, représenter, communiquer les risques naturels</w:t>
            </w:r>
            <w:r>
              <w:rPr/>
              <w:t xml:space="preserve">, , p. 87-100, 2024, coll. «Communication, Culture &amp; Lien social», 9782383772606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Lucain et la posture de l’historien. Éléments de réflexion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/>
              <w:t xml:space="preserve">Aix en Provence, PU de Provence. </w:t>
            </w:r>
            <w:r>
              <w:rPr>
                <w:i w:val="1"/>
                <w:iCs w:val="1"/>
              </w:rPr>
              <w:t xml:space="preserve">Pierre-Alain Caltot, Pedro Duarte et Stéphanie Petrone (dir.), La confusion des genres dans la Pharsale de Lucain. Concordia discors</w:t>
            </w:r>
            <w:r>
              <w:rPr/>
              <w:t xml:space="preserve">, , p. 19-29, 2024, 9791032004951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Lucain, ruptures et tradition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Poignault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Lucain, Caesarodunum XLVIII-XLIX bis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hal-02552481v1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827013v1" TargetMode="External"/><Relationship Id="rId8" Type="http://schemas.openxmlformats.org/officeDocument/2006/relationships/hyperlink" Target="https://hal.science/search/index/?q=*&amp;authFullName_s=Fabrice Galtier" TargetMode="External"/><Relationship Id="rId9" Type="http://schemas.openxmlformats.org/officeDocument/2006/relationships/hyperlink" Target="https://uca.hal.science/hal-03468931v1" TargetMode="External"/><Relationship Id="rId10" Type="http://schemas.openxmlformats.org/officeDocument/2006/relationships/hyperlink" Target="https://uca.hal.science/hal-02401616v1" TargetMode="External"/><Relationship Id="rId11" Type="http://schemas.openxmlformats.org/officeDocument/2006/relationships/hyperlink" Target="https://uca.hal.science/hal-04827001v1" TargetMode="External"/><Relationship Id="rId12" Type="http://schemas.openxmlformats.org/officeDocument/2006/relationships/hyperlink" Target="https://uca.hal.science/hal-04826987v1" TargetMode="External"/><Relationship Id="rId13" Type="http://schemas.openxmlformats.org/officeDocument/2006/relationships/hyperlink" Target="https://uca.hal.science/hal-03454942v1" TargetMode="External"/><Relationship Id="rId14" Type="http://schemas.openxmlformats.org/officeDocument/2006/relationships/hyperlink" Target="https://uca.hal.science/hal-03454950v1" TargetMode="External"/><Relationship Id="rId15" Type="http://schemas.openxmlformats.org/officeDocument/2006/relationships/hyperlink" Target="https://uca.hal.science/hal-03430870v1" TargetMode="External"/><Relationship Id="rId16" Type="http://schemas.openxmlformats.org/officeDocument/2006/relationships/hyperlink" Target="https://uca.hal.science/hal-02386401v1" TargetMode="External"/><Relationship Id="rId17" Type="http://schemas.openxmlformats.org/officeDocument/2006/relationships/hyperlink" Target="https://uca.hal.science/hal-02386412v1" TargetMode="External"/><Relationship Id="rId18" Type="http://schemas.openxmlformats.org/officeDocument/2006/relationships/hyperlink" Target="https://uca.hal.science/hal-02386426v1" TargetMode="External"/><Relationship Id="rId19" Type="http://schemas.openxmlformats.org/officeDocument/2006/relationships/hyperlink" Target="https://uca.hal.science/hal-02386435v1" TargetMode="External"/><Relationship Id="rId20" Type="http://schemas.openxmlformats.org/officeDocument/2006/relationships/hyperlink" Target="https://uca.hal.science/hal-05406116v1" TargetMode="External"/><Relationship Id="rId21" Type="http://schemas.openxmlformats.org/officeDocument/2006/relationships/hyperlink" Target="https://hal.science/search/index/?q=*&amp;authFullName_s=Fran&#231;oise Laurent" TargetMode="External"/><Relationship Id="rId22" Type="http://schemas.openxmlformats.org/officeDocument/2006/relationships/hyperlink" Target="https://uca.hal.science/hal-02565900v1" TargetMode="External"/><Relationship Id="rId23" Type="http://schemas.openxmlformats.org/officeDocument/2006/relationships/hyperlink" Target="https://hal.science/search/index/?q=*&amp;authFullName_s=R&#233;my Poignault" TargetMode="External"/><Relationship Id="rId24" Type="http://schemas.openxmlformats.org/officeDocument/2006/relationships/hyperlink" Target="https://uca.hal.science/hal-05420393v1" TargetMode="External"/><Relationship Id="rId25" Type="http://schemas.openxmlformats.org/officeDocument/2006/relationships/hyperlink" Target="https://uca.hal.science/hal-05420388v1" TargetMode="External"/><Relationship Id="rId26" Type="http://schemas.openxmlformats.org/officeDocument/2006/relationships/hyperlink" Target="https://uca.hal.science/hal-05420413v1" TargetMode="External"/><Relationship Id="rId27" Type="http://schemas.openxmlformats.org/officeDocument/2006/relationships/hyperlink" Target="https://uca.hal.science/hal-04826875v1" TargetMode="External"/><Relationship Id="rId28" Type="http://schemas.openxmlformats.org/officeDocument/2006/relationships/hyperlink" Target="https://uca.hal.science/hal-04826958v1" TargetMode="External"/><Relationship Id="rId29" Type="http://schemas.openxmlformats.org/officeDocument/2006/relationships/hyperlink" Target="https://uca.hal.science/hal-0255248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Galtier</dc:title>
  <dc:description>CV</dc:description>
  <dc:subject/>
  <cp:keywords/>
  <cp:category/>
  <cp:lastModifiedBy/>
  <dcterms:created xsi:type="dcterms:W3CDTF">2026-05-03T14:51:48+02:00</dcterms:created>
  <dcterms:modified xsi:type="dcterms:W3CDTF">2026-05-03T14:51:48+02:00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