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Fahad IDAROUSSI TSIMANDA </w:t>
      </w:r>
      <w:r>
        <w:rPr>
          <w:color w:val="641e6e"/>
        </w:rPr>
        <w:t xml:space="preserve">Enseignant en Histoire-Géographie et Lettres modernes - Lycée professionnel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pour un bidonville. La vulnérabilité socio-économique des migrants comoriens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une urbanisation à repenser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⟨10.64628/AAK.hunjwsc4a⟩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halshs-04857078v2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6984v1" TargetMode="External"/><Relationship Id="rId8" Type="http://schemas.openxmlformats.org/officeDocument/2006/relationships/hyperlink" Target="https://hal.science/search/index/?q=*&amp;authFullName_s=Fahad IDAROUSSI TSIMANDA" TargetMode="External"/><Relationship Id="rId9" Type="http://schemas.openxmlformats.org/officeDocument/2006/relationships/hyperlink" Target="https://shs.hal.science/halshs-04857078v2" TargetMode="External"/><Relationship Id="rId10" Type="http://schemas.openxmlformats.org/officeDocument/2006/relationships/hyperlink" Target="https://hal.science/search/index/?q=*&amp;authFullName_s=Anthony Goreau-Ponceaud" TargetMode="External"/><Relationship Id="rId11" Type="http://schemas.openxmlformats.org/officeDocument/2006/relationships/hyperlink" Target="https://hal.science/search/index/?q=*&amp;authFullName_s=Olivier Chadoin" TargetMode="External"/><Relationship Id="rId12" Type="http://schemas.openxmlformats.org/officeDocument/2006/relationships/hyperlink" Target="https://dx.doi.org/10.64628/AAK.hunjwsc4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Fahad IDAROUSSI TSIMANDA</dc:title>
  <dc:description>CV</dc:description>
  <dc:subject/>
  <cp:keywords/>
  <cp:category/>
  <cp:lastModifiedBy/>
  <dcterms:created xsi:type="dcterms:W3CDTF">2026-05-26T20:10:18+02:00</dcterms:created>
  <dcterms:modified xsi:type="dcterms:W3CDTF">2026-05-26T20:10:18+02:00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