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Faisal Kenanah </w:t>
      </w:r>
      <w:r>
        <w:rPr>
          <w:color w:val="641e6e"/>
        </w:rPr>
        <w:t xml:space="preserve">Maître de Conférences en études arabes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faisal-kenanah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146955439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chez Abū Ḥayyān al-Tawḥīdī: classement et influences des transmissions (Aristote, Ibn al-Biṭrīq, Ğāḥiẓ)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/>
              <w:t xml:space="preserve">Éditions Safran, 5, 219 p., 2023, (Cultures et langues orientales), 978-2-87457-141-1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marine chez Abū Ḥayyān al-Tawḥīdī : classification et transmission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Animaux marins, 80, pp.45-64.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⟨10.4000/medievales.11268⟩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l’âme chez Abū Ḥayyān al-Tawḥīdī : l’exemple du Kitāb al-imtāʿ wa’l-muʾānasa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Arabic and Islamic Studies</w:t>
            </w:r>
            <w:r>
              <w:rPr/>
              <w:t xml:space="preserve">, 2019, Vol. 19 (2019), pp.35-56.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⟨10.5617/jais.7635⟩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&amp;quot;jalis&amp;quot; (compagnon intime) et &amp;quot;sadîq&amp;quot; (ami) : Le poids de l’autorité pour une amitié d’intérêt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l’Islam</w:t>
            </w:r>
            <w:r>
              <w:rPr/>
              <w:t xml:space="preserve">, 2017, Islam et violence. Questionner les références scripturaires et historiques, 02,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écriture dans le &amp;quot;Kitâb al-Imtâ‘ wal-mu’ânasa&amp;quot; en rapport avec la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Arts de l'Oralité</w:t>
            </w:r>
            <w:r>
              <w:rPr/>
              <w:t xml:space="preserve">, 2016, 5,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l’arabe en France, le cas de l’académie de Caen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de Maqalid</w:t>
            </w:r>
            <w:r>
              <w:rPr/>
              <w:t xml:space="preserve">, 2015, 5,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Texte le Kitâb Al Imtâa Wal Muânasa d'Abû Hayyân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</w:t>
            </w:r>
            <w:r>
              <w:rPr/>
              <w:t xml:space="preserve">, 2014, 14, pp.17-36.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⟨10.12816/0006750⟩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et exploitation pédagogique d'un conte sous la forme de dessin animé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 Journal of Modern Languages and Literature</w:t>
            </w:r>
            <w:r>
              <w:rPr/>
              <w:t xml:space="preserve">, 2013, 5 (2), pp.129-162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arabes - Place des intellectuels auprès du pouvoir Le cas du &amp;quot;Kitāb al-Imtāʿ wa-l-muʾānassa&amp;quot; d’Abū Ḥayyān al-Tawḥīdī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2011, Interdits et révolutions dans la pensée arabe de l’Antiquité à la Modernité, 8,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d’hier et d’aujourd’hui : Situations politique et sociale dans le &amp;quot;Kitāb al-Imtāʿ wa-l-muʾānassa&amp;quot; d’Abū Ḥayyān al-Tawḥīdī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2011, Interdits et révolutions dans la pensée arabe de l’Antiquité à la Modernité, 8,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soufisme ou la mystique chez Abū Ḥayyān al-Tawḥīdī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l’écriture mystique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pp.57-70, 2020, 9782813003768.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⟨10.17184/eac.3659⟩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socioculturelle dans l’apprentissage de l’arabe langue étrangère : le dessin animé comme exemple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/>
              <w:t xml:space="preserve">Hoda Moucannas; Nejmeddine Khalfallah. </w:t>
            </w:r>
            <w:r>
              <w:rPr>
                <w:i w:val="1"/>
                <w:iCs w:val="1"/>
              </w:rPr>
              <w:t xml:space="preserve">L'arabe langue étrangère : didactique et traduction, approche pragmatique</w:t>
            </w:r>
            <w:r>
              <w:rPr/>
              <w:t xml:space="preserve">, PUN - Éditions universitaires de Lorraine, pp.139-151, 2017, 978-2-8143-0326-3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forme de &amp;quot;sécularisation&amp;quot; et de liberté de penser dans le monde arabo-musulman médiéval : la 17ème nuit du Kitâb al-Imtâ' wa-l-mu'ânasa d'Abû Hayyân al-Tawhîdî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religieuse et éthique civique</w:t>
            </w:r>
            <w:r>
              <w:rPr/>
              <w:t xml:space="preserve">, XVIII, pp.183-209, 2011, (Studia arabica), 978-2-85162-271-6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traduction : L’introduction du Kitâb al-Imtâ‘ wa l-Mu’ânasa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Au banquet de l’amour</w:t>
            </w:r>
            <w:r>
              <w:rPr/>
              <w:t xml:space="preserve">, Oct 2014, Jounieh (USEK), Liban. pp.187-204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traduction : L’introduction du Kitâb al-Imtâ‘ wa l-Mu’ânasa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Au banquet de l’amour</w:t>
            </w:r>
            <w:r>
              <w:rPr/>
              <w:t xml:space="preserve">, Oct 2014, Jounieh (USEK), Liban.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hal-02161743v1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84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isal-kenanah" TargetMode="External"/><Relationship Id="rId9" Type="http://schemas.openxmlformats.org/officeDocument/2006/relationships/hyperlink" Target="https://www.idref.fr/146955439" TargetMode="External"/><Relationship Id="rId10" Type="http://schemas.openxmlformats.org/officeDocument/2006/relationships/hyperlink" Target="https://hal.science/hal-05056054v1" TargetMode="External"/><Relationship Id="rId11" Type="http://schemas.openxmlformats.org/officeDocument/2006/relationships/hyperlink" Target="https://hal.science/search/index/?q=*&amp;authFullName_s=Faisal Kenanah" TargetMode="External"/><Relationship Id="rId12" Type="http://schemas.openxmlformats.org/officeDocument/2006/relationships/hyperlink" Target="https://hal.science/hal-05061499v1" TargetMode="External"/><Relationship Id="rId13" Type="http://schemas.openxmlformats.org/officeDocument/2006/relationships/hyperlink" Target="https://dx.doi.org/10.4000/medievales.11268" TargetMode="External"/><Relationship Id="rId14" Type="http://schemas.openxmlformats.org/officeDocument/2006/relationships/hyperlink" Target="https://normandie-univ.hal.science/hal-03175529v1" TargetMode="External"/><Relationship Id="rId15" Type="http://schemas.openxmlformats.org/officeDocument/2006/relationships/hyperlink" Target="https://dx.doi.org/10.5617/jais.7635" TargetMode="External"/><Relationship Id="rId16" Type="http://schemas.openxmlformats.org/officeDocument/2006/relationships/hyperlink" Target="https://normandie-univ.hal.science/hal-02161762v1" TargetMode="External"/><Relationship Id="rId17" Type="http://schemas.openxmlformats.org/officeDocument/2006/relationships/hyperlink" Target="https://normandie-univ.hal.science/hal-02159869v1" TargetMode="External"/><Relationship Id="rId18" Type="http://schemas.openxmlformats.org/officeDocument/2006/relationships/hyperlink" Target="https://normandie-univ.hal.science/hal-02161746v1" TargetMode="External"/><Relationship Id="rId19" Type="http://schemas.openxmlformats.org/officeDocument/2006/relationships/hyperlink" Target="https://normandie-univ.hal.science/hal-02159892v1" TargetMode="External"/><Relationship Id="rId20" Type="http://schemas.openxmlformats.org/officeDocument/2006/relationships/hyperlink" Target="https://dx.doi.org/10.12816/0006750" TargetMode="External"/><Relationship Id="rId21" Type="http://schemas.openxmlformats.org/officeDocument/2006/relationships/hyperlink" Target="https://normandie-univ.hal.science/hal-02160266v1" TargetMode="External"/><Relationship Id="rId22" Type="http://schemas.openxmlformats.org/officeDocument/2006/relationships/hyperlink" Target="https://normandie-univ.hal.science/hal-02159928v1" TargetMode="External"/><Relationship Id="rId23" Type="http://schemas.openxmlformats.org/officeDocument/2006/relationships/hyperlink" Target="https://normandie-univ.hal.science/hal-02159921v1" TargetMode="External"/><Relationship Id="rId24" Type="http://schemas.openxmlformats.org/officeDocument/2006/relationships/hyperlink" Target="https://normandie-univ.hal.science/hal-03175524v1" TargetMode="External"/><Relationship Id="rId25" Type="http://schemas.openxmlformats.org/officeDocument/2006/relationships/hyperlink" Target="https://www.archivescontemporaines.com/articles/3659" TargetMode="External"/><Relationship Id="rId26" Type="http://schemas.openxmlformats.org/officeDocument/2006/relationships/hyperlink" Target="https://dx.doi.org/10.17184/eac.3659" TargetMode="External"/><Relationship Id="rId27" Type="http://schemas.openxmlformats.org/officeDocument/2006/relationships/hyperlink" Target="https://normandie-univ.hal.science/hal-02161781v1" TargetMode="External"/><Relationship Id="rId28" Type="http://schemas.openxmlformats.org/officeDocument/2006/relationships/hyperlink" Target="https://normandie-univ.hal.science/hal-02161799v1" TargetMode="External"/><Relationship Id="rId29" Type="http://schemas.openxmlformats.org/officeDocument/2006/relationships/hyperlink" Target="https://normandie-univ.hal.science/hal-02161787v1" TargetMode="External"/><Relationship Id="rId30" Type="http://schemas.openxmlformats.org/officeDocument/2006/relationships/hyperlink" Target="https://normandie-univ.hal.science/hal-0216174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Faisal Kenanah</dc:title>
  <dc:description>CV</dc:description>
  <dc:subject/>
  <cp:keywords/>
  <cp:category/>
  <cp:lastModifiedBy/>
  <dcterms:created xsi:type="dcterms:W3CDTF">2026-05-24T16:33:43+02:00</dcterms:created>
  <dcterms:modified xsi:type="dcterms:W3CDTF">2026-05-24T16:33:43+02:00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